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F2" w:rsidRDefault="00F369E1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54" style="position:absolute;left:0;text-align:left;margin-left:29.7pt;margin-top:-11.5pt;width:684pt;height:522pt;z-index:251657728" filled="f" strokecolor="#36f" strokeweight="4.5pt">
            <v:stroke linestyle="thinThick"/>
          </v:rect>
        </w:pict>
      </w:r>
    </w:p>
    <w:p w:rsidR="00AB2EF2" w:rsidRDefault="00AB2EF2">
      <w:pPr>
        <w:pStyle w:val="Puesto"/>
        <w:rPr>
          <w:sz w:val="38"/>
        </w:rPr>
      </w:pPr>
    </w:p>
    <w:p w:rsidR="00AB2EF2" w:rsidRDefault="00F369E1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60720" cy="1280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F2" w:rsidRDefault="00AB2EF2">
      <w:pPr>
        <w:pStyle w:val="Puesto"/>
        <w:rPr>
          <w:sz w:val="38"/>
        </w:rPr>
      </w:pPr>
    </w:p>
    <w:p w:rsidR="00AB2EF2" w:rsidRDefault="00AB2EF2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AB2EF2" w:rsidRDefault="00AB2EF2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AB2EF2" w:rsidRDefault="00AB2EF2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AB2EF2" w:rsidRDefault="00AB2EF2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AB2EF2" w:rsidRDefault="00AB2EF2">
      <w:pPr>
        <w:rPr>
          <w:sz w:val="32"/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PROGRAMA DE CURSO </w:t>
      </w:r>
      <w:r w:rsidR="00F369E1">
        <w:rPr>
          <w:rFonts w:ascii="Arial Rounded MT Bold" w:hAnsi="Arial Rounded MT Bold"/>
        </w:rPr>
        <w:t>NO REGULAR</w:t>
      </w:r>
      <w:bookmarkStart w:id="0" w:name="_GoBack"/>
      <w:bookmarkEnd w:id="0"/>
    </w:p>
    <w:p w:rsidR="00AB2EF2" w:rsidRPr="00F369E1" w:rsidRDefault="009C7BC6">
      <w:pPr>
        <w:pStyle w:val="Ttulo2"/>
        <w:rPr>
          <w:b w:val="0"/>
        </w:rPr>
      </w:pPr>
      <w:r w:rsidRPr="00F369E1">
        <w:rPr>
          <w:b w:val="0"/>
        </w:rPr>
        <w:t>“</w:t>
      </w:r>
      <w:r w:rsidR="001F546B" w:rsidRPr="00F369E1">
        <w:rPr>
          <w:b w:val="0"/>
        </w:rPr>
        <w:t>HISTORIA GENERAL DEL ARTE</w:t>
      </w:r>
      <w:r w:rsidRPr="00F369E1">
        <w:rPr>
          <w:b w:val="0"/>
        </w:rPr>
        <w:t>”</w:t>
      </w:r>
    </w:p>
    <w:p w:rsidR="00AB2EF2" w:rsidRDefault="00AB2EF2"/>
    <w:p w:rsidR="00AB2EF2" w:rsidRDefault="00AB2EF2"/>
    <w:p w:rsidR="00AB2EF2" w:rsidRDefault="00AB2EF2"/>
    <w:p w:rsidR="00AB2EF2" w:rsidRDefault="00F369E1">
      <w:r>
        <w:rPr>
          <w:noProof/>
        </w:rPr>
        <w:pict>
          <v:line id="_x0000_s1026" style="position:absolute;z-index:251656704" from="29.25pt,4.3pt" to="713.25pt,4.3pt" o:allowincell="f" strokecolor="#36f" strokeweight="6pt">
            <v:stroke linestyle="thickBetweenThin"/>
          </v:line>
        </w:pict>
      </w:r>
    </w:p>
    <w:p w:rsidR="00AB2EF2" w:rsidRDefault="00AB2EF2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F232EE">
        <w:rPr>
          <w:b/>
          <w:sz w:val="28"/>
          <w:lang w:val="es-ES_tradnl"/>
        </w:rPr>
        <w:t>4</w:t>
      </w:r>
      <w:r w:rsidR="00A21666">
        <w:rPr>
          <w:b/>
          <w:sz w:val="28"/>
          <w:lang w:val="es-ES_tradnl"/>
        </w:rPr>
        <w:t>0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9C7BC6" w:rsidRDefault="009C7BC6" w:rsidP="009C7BC6">
            <w:pPr>
              <w:spacing w:line="360" w:lineRule="auto"/>
              <w:ind w:left="567" w:right="357"/>
              <w:rPr>
                <w:rFonts w:ascii="Arial Rounded MT Bold" w:hAnsi="Arial Rounded MT Bold"/>
                <w:sz w:val="28"/>
              </w:rPr>
            </w:pPr>
          </w:p>
          <w:p w:rsidR="00211EFB" w:rsidRPr="00211EFB" w:rsidRDefault="00211EFB" w:rsidP="00211EFB">
            <w:pPr>
              <w:spacing w:line="360" w:lineRule="auto"/>
              <w:ind w:left="780" w:right="780"/>
              <w:jc w:val="both"/>
              <w:rPr>
                <w:sz w:val="28"/>
                <w:szCs w:val="28"/>
              </w:rPr>
            </w:pPr>
            <w:r w:rsidRPr="00211EFB">
              <w:rPr>
                <w:sz w:val="28"/>
                <w:szCs w:val="28"/>
              </w:rPr>
              <w:t>De acuerdo a la norma oficial NOM-TUR-08-2002  se establece obligatoriedad a los aspirantes a obtener la credencial que les autorice a trabajar como guía general de turismo, de estudiar un curso  Diplomado de 360 horas y acreditarlas en las asignaturas que se exigen y que se detallan por curso Asignatura en el presente documento como son:</w:t>
            </w:r>
          </w:p>
          <w:p w:rsidR="00211EFB" w:rsidRPr="00211EFB" w:rsidRDefault="00211EFB" w:rsidP="00211EFB">
            <w:pPr>
              <w:spacing w:line="360" w:lineRule="auto"/>
              <w:ind w:left="780" w:right="780"/>
              <w:jc w:val="both"/>
              <w:rPr>
                <w:sz w:val="28"/>
                <w:szCs w:val="28"/>
              </w:rPr>
            </w:pPr>
            <w:r w:rsidRPr="00211EFB">
              <w:rPr>
                <w:sz w:val="28"/>
                <w:szCs w:val="28"/>
              </w:rPr>
              <w:t>Arqueología, Arte Colonial, Historia General del Arte, Historia de México, Arte Moderno, Etnografía, Idioma extranjero (por lo menos uno además de la lengua materna o castellano), Geografía Turística y Primeros auxilios, además de conocer la legislación Vigente en el área turística, Relaciones Humanas y Conducción de Grupos.</w:t>
            </w:r>
          </w:p>
          <w:p w:rsidR="00211EFB" w:rsidRPr="00211EFB" w:rsidRDefault="00211EFB" w:rsidP="00211EFB">
            <w:pPr>
              <w:spacing w:line="360" w:lineRule="auto"/>
              <w:ind w:left="780" w:right="780"/>
              <w:jc w:val="both"/>
              <w:rPr>
                <w:sz w:val="28"/>
                <w:szCs w:val="28"/>
              </w:rPr>
            </w:pPr>
            <w:r w:rsidRPr="00211EFB">
              <w:rPr>
                <w:sz w:val="28"/>
                <w:szCs w:val="28"/>
              </w:rPr>
              <w:t>Al no existir la figura Jurídica de Guía General de Turismo, Los centros de enseñanza y/o capacitación, asumen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AB2EF2" w:rsidRPr="00211EFB" w:rsidRDefault="00211EFB" w:rsidP="00211EFB">
            <w:pPr>
              <w:spacing w:line="360" w:lineRule="auto"/>
              <w:ind w:left="780" w:right="780"/>
              <w:jc w:val="both"/>
              <w:rPr>
                <w:sz w:val="28"/>
                <w:szCs w:val="28"/>
              </w:rPr>
            </w:pPr>
            <w:r w:rsidRPr="00211EFB">
              <w:rPr>
                <w:sz w:val="28"/>
                <w:szCs w:val="28"/>
              </w:rPr>
              <w:t>Este es el curso exigido, con las características y duración necesarios para la formación y actualización de Guías de turismo, locales, Generales y específicos, que puede cursarse por módulos separados o secuenciales de acuerdo a la disponibilidad de horarios de los aspirante y de manera presencial y práctica.</w:t>
            </w: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1EFB" w:rsidTr="00F232EE">
        <w:tc>
          <w:tcPr>
            <w:tcW w:w="14033" w:type="dxa"/>
            <w:shd w:val="clear" w:color="auto" w:fill="E6E6E6"/>
          </w:tcPr>
          <w:p w:rsidR="00211EFB" w:rsidRDefault="00211EFB" w:rsidP="00F232E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211EFB" w:rsidTr="00F232EE">
        <w:trPr>
          <w:trHeight w:val="8788"/>
        </w:trPr>
        <w:tc>
          <w:tcPr>
            <w:tcW w:w="14033" w:type="dxa"/>
          </w:tcPr>
          <w:p w:rsidR="00211EFB" w:rsidRDefault="00211EFB" w:rsidP="00F232EE">
            <w:pPr>
              <w:spacing w:line="360" w:lineRule="auto"/>
              <w:ind w:left="567" w:right="357"/>
              <w:rPr>
                <w:rFonts w:ascii="Arial Rounded MT Bold" w:hAnsi="Arial Rounded MT Bold"/>
                <w:sz w:val="28"/>
              </w:rPr>
            </w:pPr>
          </w:p>
          <w:p w:rsidR="00211EFB" w:rsidRPr="00211EFB" w:rsidRDefault="00211EFB" w:rsidP="00211EFB">
            <w:pPr>
              <w:spacing w:line="360" w:lineRule="auto"/>
              <w:ind w:left="780" w:right="780"/>
              <w:jc w:val="both"/>
              <w:rPr>
                <w:sz w:val="28"/>
                <w:szCs w:val="28"/>
              </w:rPr>
            </w:pPr>
            <w:r w:rsidRPr="00211EFB">
              <w:rPr>
                <w:sz w:val="28"/>
                <w:szCs w:val="28"/>
              </w:rPr>
              <w:t>En el estado de Quintana Roo, existen escasas escuelas dedicadas a impartir actualización y formación específica para los aspirantes  a obtener conocimientos en las diversas áreas turísticas,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211EFB" w:rsidRPr="00211EFB" w:rsidRDefault="00211EFB" w:rsidP="00211EFB">
            <w:pPr>
              <w:spacing w:line="360" w:lineRule="auto"/>
              <w:ind w:left="780" w:right="780"/>
              <w:jc w:val="both"/>
              <w:rPr>
                <w:sz w:val="28"/>
                <w:szCs w:val="28"/>
              </w:rPr>
            </w:pPr>
            <w:r w:rsidRPr="00211EFB">
              <w:rPr>
                <w:sz w:val="28"/>
                <w:szCs w:val="28"/>
              </w:rPr>
              <w:t>El presente programa tiene por objeto, la formación  y actualización profesional de los aspirantes a Guía General de Turismo,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211EFB" w:rsidRDefault="00211EFB" w:rsidP="00211EFB">
            <w:pPr>
              <w:spacing w:line="360" w:lineRule="auto"/>
              <w:ind w:left="780" w:right="780"/>
              <w:jc w:val="both"/>
              <w:rPr>
                <w:b/>
              </w:rPr>
            </w:pPr>
            <w:r w:rsidRPr="00211EFB">
              <w:rPr>
                <w:sz w:val="28"/>
                <w:szCs w:val="28"/>
              </w:rPr>
              <w:t>Beneficiando a la población en lo que respecta a mejorar tanto su nivel de competencia, como su nivel económico.</w:t>
            </w:r>
          </w:p>
        </w:tc>
      </w:tr>
    </w:tbl>
    <w:p w:rsidR="00211EFB" w:rsidRDefault="00211EFB" w:rsidP="00211EFB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211EFB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B2EF2" w:rsidRDefault="00AB2EF2" w:rsidP="00F232EE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211EFB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C407B" w:rsidRDefault="005C407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211EFB" w:rsidRPr="00C44954" w:rsidRDefault="00211EFB" w:rsidP="00211EFB">
            <w:pPr>
              <w:ind w:left="780" w:right="922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>El curso “</w:t>
            </w:r>
            <w:r>
              <w:rPr>
                <w:sz w:val="28"/>
                <w:szCs w:val="28"/>
              </w:rPr>
              <w:t>Historia general del Arte</w:t>
            </w:r>
            <w:r w:rsidRPr="00C44954">
              <w:rPr>
                <w:rFonts w:cs="Arial"/>
                <w:sz w:val="28"/>
              </w:rPr>
              <w:t>” está dirigido al público en general</w:t>
            </w:r>
            <w:r>
              <w:rPr>
                <w:rFonts w:cs="Arial"/>
                <w:sz w:val="28"/>
              </w:rPr>
              <w:t xml:space="preserve"> y a guías de turistas que quieran renovar su credencial.</w:t>
            </w:r>
          </w:p>
          <w:p w:rsidR="00211EFB" w:rsidRDefault="00211EFB" w:rsidP="00211EFB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211EFB" w:rsidRPr="00C85C04" w:rsidRDefault="00211EFB" w:rsidP="00211EFB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="00472D16">
              <w:rPr>
                <w:sz w:val="28"/>
                <w:szCs w:val="28"/>
              </w:rPr>
              <w:t>Historia general del arte</w:t>
            </w:r>
            <w:r>
              <w:rPr>
                <w:rFonts w:cs="Arial"/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rFonts w:cs="Arial"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impartido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211EFB" w:rsidRPr="00C85C04" w:rsidRDefault="00211EFB" w:rsidP="00211EFB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♦ Aplicar la comunicación verbal. </w:t>
            </w:r>
          </w:p>
          <w:p w:rsidR="00211EFB" w:rsidRPr="00C85C04" w:rsidRDefault="00211EFB" w:rsidP="00211EFB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♦ Aplicar la comunicación escrita. </w:t>
            </w:r>
          </w:p>
          <w:p w:rsidR="00211EFB" w:rsidRPr="00C85C04" w:rsidRDefault="00211EFB" w:rsidP="00211EFB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♦ Tener habilidades para la lectura y comprensión de documentos. </w:t>
            </w:r>
          </w:p>
          <w:p w:rsidR="00472D16" w:rsidRPr="00C85C04" w:rsidRDefault="00211EFB" w:rsidP="00472D16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>♦</w:t>
            </w:r>
            <w:r w:rsidR="00472D16">
              <w:rPr>
                <w:rFonts w:cs="Arial"/>
                <w:color w:val="000000"/>
                <w:sz w:val="28"/>
                <w:szCs w:val="28"/>
              </w:rPr>
              <w:t xml:space="preserve"> Tener el bachillerato terminado.</w:t>
            </w:r>
          </w:p>
          <w:p w:rsidR="00211EFB" w:rsidRPr="00C85C04" w:rsidRDefault="00211EFB" w:rsidP="00211EFB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. </w:t>
            </w:r>
          </w:p>
          <w:p w:rsidR="00211EFB" w:rsidRPr="00C85C04" w:rsidRDefault="00211EFB" w:rsidP="00211EFB">
            <w:p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211EFB" w:rsidRPr="00C85C04" w:rsidRDefault="00211EFB" w:rsidP="00211EFB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rFonts w:cs="Arial"/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211EFB" w:rsidRDefault="00211EFB" w:rsidP="00211EFB">
            <w:pPr>
              <w:ind w:left="780" w:right="922"/>
              <w:jc w:val="center"/>
              <w:rPr>
                <w:b/>
              </w:rPr>
            </w:pPr>
          </w:p>
          <w:p w:rsidR="005C407B" w:rsidRDefault="005C407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B2EF2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I</w:t>
            </w:r>
          </w:p>
        </w:tc>
        <w:tc>
          <w:tcPr>
            <w:tcW w:w="1890" w:type="dxa"/>
            <w:tcBorders>
              <w:top w:val="nil"/>
            </w:tcBorders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DEFINICION Y CONCEPTOS DE ARTE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¿Qué es el arte?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I.2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 xml:space="preserve">La Arquitectura 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Lenguaje del arte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escultura, los materiales, la composición, el volumen, el movimiento y  la proporción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I.3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ind w:left="360"/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/>
                <w:szCs w:val="24"/>
              </w:rPr>
            </w:pPr>
            <w:r w:rsidRPr="00C65BEE">
              <w:rPr>
                <w:rFonts w:cs="Arial"/>
                <w:b/>
                <w:szCs w:val="24"/>
              </w:rPr>
              <w:t>La pintura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ind w:left="360"/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I.3.1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La línea, el volumen, la perspectiva, el color, la luz, la composición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ind w:left="360"/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/>
                <w:szCs w:val="24"/>
              </w:rPr>
            </w:pPr>
            <w:r w:rsidRPr="00C65BEE">
              <w:rPr>
                <w:rFonts w:cs="Arial"/>
                <w:b/>
                <w:szCs w:val="24"/>
              </w:rPr>
              <w:t>El Grabado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DC0E25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La calcografía, la xilografía, la serigrafía, la litografía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DC0E25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Arte prehistórico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DC0E25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pintura en el paleolítico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DC0E25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escultura lítica prehistórica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DC0E25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 xml:space="preserve">Conceptos de </w:t>
            </w:r>
            <w:proofErr w:type="spellStart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megalitismo</w:t>
            </w:r>
            <w:proofErr w:type="spellEnd"/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DC0E25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Arte egipcio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I.4.7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Pirámides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I.4.8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Templos</w:t>
            </w:r>
          </w:p>
        </w:tc>
      </w:tr>
      <w:tr w:rsidR="00C65BEE" w:rsidRP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I.4.9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Escultura y pintura</w:t>
            </w:r>
          </w:p>
        </w:tc>
      </w:tr>
    </w:tbl>
    <w:p w:rsidR="00AB2EF2" w:rsidRPr="00C65BEE" w:rsidRDefault="00AB2EF2">
      <w:pPr>
        <w:rPr>
          <w:rFonts w:cs="Arial"/>
          <w:b/>
          <w:lang w:val="es-ES_tradnl"/>
        </w:rPr>
      </w:pPr>
    </w:p>
    <w:p w:rsidR="00456798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B2EF2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I.5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Griego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I.5.1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Elementos constructivos y decorativos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I.5.2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Características generales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I.5.3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Las plantas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I.5.4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Los ordenes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I.5.5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escultura arcaica, clásica y helenista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I.6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Romano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I.6.1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arquitectura y su funcionalidad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I.6.2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Los edificios de diversión, los teatros, los circos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I.6.3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Los edificios y elementos conmemorativos, frontones, columnas y arcos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I.6.4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Las termas, la basílica, los puentes y acueductos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I.6.5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Los edificios religiosos y funerarios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I.6.6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escultura el retrato y el relieve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I.7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paleocristiano y Bizantino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I.7.1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Conceptos de arte paleocristiano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I.7.2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Arquitectura y el mosaico en Bizancio</w:t>
            </w:r>
          </w:p>
        </w:tc>
      </w:tr>
      <w:tr w:rsidR="00C65B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I.7.3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mosaico y la Teofanía</w:t>
            </w:r>
          </w:p>
        </w:tc>
      </w:tr>
    </w:tbl>
    <w:p w:rsidR="00C65BEE" w:rsidRDefault="00C65BEE" w:rsidP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65BEE" w:rsidRDefault="00C65BEE" w:rsidP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C65BEE" w:rsidRDefault="00C65BEE" w:rsidP="00C65BEE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65BEE" w:rsidTr="00F232EE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C65BEE" w:rsidTr="00F232EE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I.8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hispano Musulmán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I.8.1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mezquita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I.8.2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arte califal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I.8.3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Arte Nazarí (Muhammad I)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I.9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Mudéjar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I.9.1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utilización del ladrillo y el yeso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I.9.2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topología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I.9.3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Los juegos lumínicos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I.9.4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desmaterialización arquitectónica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I.10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/>
                <w:szCs w:val="24"/>
              </w:rPr>
            </w:pPr>
            <w:r w:rsidRPr="00C65BEE">
              <w:rPr>
                <w:rFonts w:cs="Arial"/>
                <w:b/>
                <w:szCs w:val="24"/>
              </w:rPr>
              <w:t>La arquitectura Románica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I.10.1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Las plantas, los alzados, las tribunas, los soportes, las cubiertas, las torres , las fachadas y la decoración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I.10.2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monasterio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Gótico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 xml:space="preserve">Elementos del gótico 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</w:rPr>
              <w:t>Los arcos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</w:rPr>
              <w:t>las bóvedas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</w:rPr>
              <w:t>los soportes</w:t>
            </w:r>
          </w:p>
        </w:tc>
      </w:tr>
    </w:tbl>
    <w:p w:rsidR="00C65BEE" w:rsidRDefault="00C65BEE" w:rsidP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65BEE" w:rsidRDefault="00C65BEE" w:rsidP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C65BEE" w:rsidRDefault="00C65BEE" w:rsidP="00C65BEE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65BEE" w:rsidTr="00F232EE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C65BEE" w:rsidTr="00F232EE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Los vanos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Las fachadas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I.11.7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arte gótico en Europa y México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I.12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renacimiento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Características generales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arquitectura religiosa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I.12.3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El quatrocento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I.12.4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cinquecento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I.13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/>
                <w:szCs w:val="24"/>
              </w:rPr>
            </w:pPr>
            <w:r w:rsidRPr="00C65BEE">
              <w:rPr>
                <w:rFonts w:cs="Arial"/>
                <w:b/>
                <w:szCs w:val="24"/>
              </w:rPr>
              <w:t>El manierismo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I.13.1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Miguel Ángel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I.13.2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 xml:space="preserve">Leonardo </w:t>
            </w:r>
            <w:proofErr w:type="spellStart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Davinci</w:t>
            </w:r>
            <w:proofErr w:type="spellEnd"/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I.14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La pintura renacentista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I.14.1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 xml:space="preserve">Tiziano, </w:t>
            </w:r>
            <w:proofErr w:type="spellStart"/>
            <w:r w:rsidRPr="00C65BEE">
              <w:rPr>
                <w:rFonts w:cs="Arial"/>
                <w:bCs/>
                <w:szCs w:val="24"/>
              </w:rPr>
              <w:t>Tintoretto</w:t>
            </w:r>
            <w:proofErr w:type="spellEnd"/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I.14.2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 xml:space="preserve">El plateresco, </w:t>
            </w:r>
            <w:r w:rsidR="00F232EE" w:rsidRPr="00C65BEE">
              <w:rPr>
                <w:rFonts w:cs="Arial"/>
                <w:bCs/>
                <w:sz w:val="28"/>
                <w:szCs w:val="24"/>
                <w:lang w:val="es-ES_tradnl"/>
              </w:rPr>
              <w:t>características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I.14.3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columna y la pilastra estípite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I.14.4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purismo, características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I.15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herreriano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I.15.1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Características (desnudez arquitectónica)</w:t>
            </w:r>
          </w:p>
        </w:tc>
      </w:tr>
    </w:tbl>
    <w:p w:rsidR="00C65BEE" w:rsidRDefault="00AB2EF2" w:rsidP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 w:rsidR="00C65BEE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C65BEE" w:rsidRDefault="00C65BEE" w:rsidP="00C65BEE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65BEE" w:rsidTr="00F232EE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C65BEE" w:rsidTr="00F232EE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I.16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proofErr w:type="spellStart"/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Berruguete</w:t>
            </w:r>
            <w:proofErr w:type="spellEnd"/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 xml:space="preserve"> y Juan de </w:t>
            </w:r>
            <w:proofErr w:type="spellStart"/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Juni</w:t>
            </w:r>
            <w:proofErr w:type="spellEnd"/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I.16.1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siglo XVI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I.16.2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Greco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El arte Barroco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Rasgos generales, Materiales, elementos decorativos, los valores plásticos, los elementos constructivos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El arte barroco en Europa (Flandes, Holanda)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Pedro Pablo Rubens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Rembrandt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 xml:space="preserve">Siglo XVIII Los de </w:t>
            </w:r>
            <w:proofErr w:type="spellStart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Churriguera</w:t>
            </w:r>
            <w:proofErr w:type="spellEnd"/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I.17.6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Escuelas en España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Concepto de Neoclasicismo y Academia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Francisco de Goya  y Lucientes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</w:rPr>
              <w:t>Conceptos de Romanticismo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La arquitectura del XIX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Modernismo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Antonio Gaudí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siglo XX , El Racionalismo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I.18.7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Organicismo</w:t>
            </w:r>
          </w:p>
        </w:tc>
      </w:tr>
    </w:tbl>
    <w:p w:rsidR="00C65BEE" w:rsidRDefault="00C65BEE" w:rsidP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C65BEE" w:rsidRDefault="00C65BEE" w:rsidP="00C65BEE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65BEE" w:rsidTr="00F232EE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C65BEE" w:rsidTr="00F232EE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65BEE" w:rsidRDefault="00C65BEE" w:rsidP="00F232E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I.19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Impresionismo y Postimpresionismo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I.19.1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 xml:space="preserve">Monet, Renoir, Degas, </w:t>
            </w:r>
            <w:proofErr w:type="spellStart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Cezzane</w:t>
            </w:r>
            <w:proofErr w:type="spellEnd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 xml:space="preserve"> y Van Gogh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I.19.2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proofErr w:type="spellStart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Fauvismo</w:t>
            </w:r>
            <w:proofErr w:type="spellEnd"/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, Cubismo y Futurismo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I.19.3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  <w:r w:rsidRPr="00C65BEE">
              <w:rPr>
                <w:rFonts w:cs="Arial"/>
                <w:bCs/>
                <w:szCs w:val="24"/>
              </w:rPr>
              <w:t>La abstracción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I.19.4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Cs/>
                <w:sz w:val="28"/>
                <w:szCs w:val="24"/>
                <w:lang w:val="es-ES_tradnl"/>
              </w:rPr>
              <w:t>El cartel, la fotografía, el comic y el cine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I.20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/>
                <w:szCs w:val="24"/>
              </w:rPr>
            </w:pPr>
            <w:r w:rsidRPr="00C65BEE">
              <w:rPr>
                <w:rFonts w:cs="Arial"/>
                <w:b/>
                <w:szCs w:val="24"/>
              </w:rPr>
              <w:t>El realismo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sz w:val="28"/>
                <w:szCs w:val="24"/>
                <w:lang w:val="es-ES_tradnl"/>
              </w:rPr>
              <w:t>I.21</w:t>
            </w: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  <w:r w:rsidRPr="00C65BEE">
              <w:rPr>
                <w:rFonts w:cs="Arial"/>
                <w:b/>
                <w:sz w:val="28"/>
                <w:szCs w:val="24"/>
                <w:lang w:val="es-ES_tradnl"/>
              </w:rPr>
              <w:t>Vocabulario</w:t>
            </w: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pStyle w:val="Ttulo9"/>
              <w:rPr>
                <w:rFonts w:cs="Arial"/>
                <w:bCs/>
                <w:szCs w:val="24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  <w:tr w:rsidR="00C65BEE" w:rsidTr="00F232EE">
        <w:trPr>
          <w:trHeight w:val="440"/>
          <w:jc w:val="center"/>
        </w:trPr>
        <w:tc>
          <w:tcPr>
            <w:tcW w:w="1778" w:type="dxa"/>
          </w:tcPr>
          <w:p w:rsidR="00C65BEE" w:rsidRPr="00C65BEE" w:rsidRDefault="00C65BEE" w:rsidP="00F232EE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C65BEE" w:rsidRPr="00C65BEE" w:rsidRDefault="00C65BEE" w:rsidP="00F232EE">
            <w:pPr>
              <w:jc w:val="center"/>
              <w:rPr>
                <w:rFonts w:cs="Arial"/>
                <w:sz w:val="28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65BEE" w:rsidRPr="00C65BEE" w:rsidRDefault="00C65BEE" w:rsidP="00F232EE">
            <w:pPr>
              <w:rPr>
                <w:rFonts w:cs="Arial"/>
                <w:bCs/>
                <w:sz w:val="28"/>
                <w:szCs w:val="24"/>
                <w:lang w:val="es-ES_tradnl"/>
              </w:rPr>
            </w:pPr>
          </w:p>
        </w:tc>
      </w:tr>
    </w:tbl>
    <w:p w:rsidR="00C65BEE" w:rsidRDefault="00C65BE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AB2EF2" w:rsidRDefault="00AB2EF2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B2EF2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DC0E25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  <w:r w:rsidR="009A5B57">
              <w:rPr>
                <w:sz w:val="28"/>
                <w:lang w:val="es-ES_tradnl"/>
              </w:rPr>
              <w:t>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9A5B57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DC0E25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  <w:r w:rsidR="009A5B57">
              <w:rPr>
                <w:sz w:val="28"/>
                <w:lang w:val="es-ES_tradnl"/>
              </w:rPr>
              <w:t>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5455B2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B2EF2" w:rsidRDefault="00AB2EF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DC0E25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</w:t>
            </w:r>
            <w:r w:rsidR="005455B2">
              <w:rPr>
                <w:sz w:val="28"/>
                <w:lang w:val="es-ES_tradnl"/>
              </w:rPr>
              <w:t>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5455B2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</w:p>
          <w:p w:rsidR="00AB2EF2" w:rsidRDefault="00AB2EF2">
            <w:pPr>
              <w:pStyle w:val="Ttulo5"/>
            </w:pPr>
            <w:r>
              <w:t>MÍNIMO REQUERIDO</w:t>
            </w:r>
          </w:p>
          <w:p w:rsidR="00AB2EF2" w:rsidRDefault="00AB2EF2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B2EF2" w:rsidRDefault="00AB2EF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AB2EF2" w:rsidRDefault="00AB2EF2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AB2EF2" w:rsidRDefault="00DC0E25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10</w:t>
            </w:r>
          </w:p>
          <w:p w:rsidR="00AB2EF2" w:rsidRDefault="00AB2EF2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DC0E25">
            <w:pPr>
              <w:ind w:right="7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:rsidR="00AB2EF2" w:rsidRDefault="00DC0E25">
            <w:pPr>
              <w:rPr>
                <w:lang w:val="es-ES_tradnl"/>
              </w:rPr>
            </w:pPr>
            <w:r>
              <w:rPr>
                <w:lang w:val="es-ES_tradnl"/>
              </w:rPr>
              <w:t>Las horas de prácticas son extras clase y no se evaluarán</w:t>
            </w:r>
          </w:p>
        </w:tc>
      </w:tr>
    </w:tbl>
    <w:p w:rsidR="00AB2EF2" w:rsidRDefault="00AB2EF2">
      <w:pPr>
        <w:rPr>
          <w:lang w:val="es-ES_tradnl"/>
        </w:rPr>
      </w:pPr>
    </w:p>
    <w:p w:rsidR="00AB2EF2" w:rsidRDefault="00AB2EF2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Default="00C73CB9" w:rsidP="00DF04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1. </w:t>
            </w:r>
            <w:r w:rsidR="00DF0460">
              <w:rPr>
                <w:b/>
                <w:lang w:val="es-ES_tradnl"/>
              </w:rPr>
              <w:t>DEFINICIÓN Y CONCEPTO DE ARTE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F232EE" w:rsidRDefault="0042483A" w:rsidP="00F232EE">
            <w:pPr>
              <w:pStyle w:val="Textoindependiente3"/>
              <w:rPr>
                <w:sz w:val="18"/>
                <w:szCs w:val="18"/>
                <w:lang w:val="es-ES"/>
              </w:rPr>
            </w:pPr>
            <w:r w:rsidRPr="00F232EE">
              <w:rPr>
                <w:sz w:val="18"/>
                <w:szCs w:val="18"/>
              </w:rPr>
              <w:t xml:space="preserve">Al finalizar la unidad, el alumno </w:t>
            </w:r>
            <w:r w:rsidR="00F232EE">
              <w:rPr>
                <w:sz w:val="18"/>
                <w:szCs w:val="18"/>
              </w:rPr>
              <w:t>obtendrá los conocimientos de la arquitectura, pintura, arte y grabado para dar a conocerlas a los visitantes en nuestro estado y brindar un servicio profesional y con calidad.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E1580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E1580" w:rsidRPr="009E1580" w:rsidRDefault="009E1580" w:rsidP="009E1580">
            <w:pPr>
              <w:ind w:firstLine="708"/>
              <w:rPr>
                <w:b/>
                <w:sz w:val="18"/>
                <w:szCs w:val="18"/>
                <w:lang w:val="es-ES_tradnl"/>
              </w:rPr>
            </w:pPr>
          </w:p>
          <w:p w:rsidR="009E1580" w:rsidRPr="009E1580" w:rsidRDefault="00DF0460" w:rsidP="00C73CB9">
            <w:pPr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¿Qué es el arte?</w:t>
            </w:r>
          </w:p>
          <w:p w:rsidR="009E1580" w:rsidRPr="009E1580" w:rsidRDefault="009E1580" w:rsidP="00C73CB9">
            <w:pPr>
              <w:rPr>
                <w:b/>
                <w:sz w:val="18"/>
                <w:szCs w:val="18"/>
                <w:lang w:val="es-ES_tradnl"/>
              </w:rPr>
            </w:pPr>
          </w:p>
          <w:p w:rsidR="009E1580" w:rsidRPr="009E1580" w:rsidRDefault="00DF0460" w:rsidP="00C73CB9">
            <w:pPr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La Arquitectura</w:t>
            </w:r>
          </w:p>
          <w:p w:rsidR="009E1580" w:rsidRPr="009E1580" w:rsidRDefault="00DF0460" w:rsidP="00C73CB9">
            <w:pPr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lenguaje del arte</w:t>
            </w:r>
          </w:p>
          <w:p w:rsidR="009E1580" w:rsidRPr="009E1580" w:rsidRDefault="00387880" w:rsidP="00C73CB9">
            <w:pPr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escultura, los materiales, la composición, el volumen, el movimiento y la proporción.</w:t>
            </w:r>
          </w:p>
          <w:p w:rsidR="009E1580" w:rsidRPr="009E1580" w:rsidRDefault="009E1580" w:rsidP="00C73CB9">
            <w:pPr>
              <w:rPr>
                <w:b/>
                <w:sz w:val="18"/>
                <w:szCs w:val="18"/>
                <w:lang w:val="es-ES_tradnl"/>
              </w:rPr>
            </w:pPr>
          </w:p>
          <w:p w:rsidR="009E1580" w:rsidRPr="009E1580" w:rsidRDefault="00387880" w:rsidP="00C73CB9">
            <w:pPr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La pintura</w:t>
            </w:r>
          </w:p>
          <w:p w:rsidR="009E1580" w:rsidRDefault="00387880" w:rsidP="009E1580">
            <w:pPr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línea, el volumen, la perspectiva, el color, la luz, la composición.</w:t>
            </w:r>
          </w:p>
          <w:p w:rsidR="00387880" w:rsidRDefault="00387880" w:rsidP="00387880">
            <w:pPr>
              <w:ind w:left="720"/>
              <w:rPr>
                <w:sz w:val="18"/>
                <w:szCs w:val="18"/>
                <w:lang w:val="es-ES_tradnl"/>
              </w:rPr>
            </w:pPr>
          </w:p>
          <w:p w:rsidR="00387880" w:rsidRPr="00387880" w:rsidRDefault="00387880" w:rsidP="00387880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387880">
              <w:rPr>
                <w:b/>
                <w:sz w:val="18"/>
                <w:szCs w:val="18"/>
                <w:lang w:val="es-ES_tradnl"/>
              </w:rPr>
              <w:t>El grabado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calcografía, la xilografía, la serigrafía, la litografía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arte prehistórico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pintura en el paleolítico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escultura lítica prehistórica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Conceptos de megalitismo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arte egipcio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Pirámides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Templos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Escultura y pintura</w:t>
            </w:r>
          </w:p>
          <w:p w:rsidR="00387880" w:rsidRDefault="00387880" w:rsidP="00387880">
            <w:pPr>
              <w:rPr>
                <w:sz w:val="18"/>
                <w:szCs w:val="18"/>
                <w:lang w:val="es-ES_tradnl"/>
              </w:rPr>
            </w:pPr>
          </w:p>
          <w:p w:rsidR="00387880" w:rsidRPr="00387880" w:rsidRDefault="00387880" w:rsidP="00387880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387880">
              <w:rPr>
                <w:b/>
                <w:sz w:val="18"/>
                <w:szCs w:val="18"/>
                <w:lang w:val="es-ES_tradnl"/>
              </w:rPr>
              <w:t>El arte griego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Elementos constructivos y decorativos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Características generales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Las plantas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ordenes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escultura arcaica, clásica y helenista</w:t>
            </w:r>
          </w:p>
          <w:p w:rsidR="00387880" w:rsidRPr="00387880" w:rsidRDefault="00387880" w:rsidP="00387880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E1580" w:rsidRDefault="009E1580" w:rsidP="007453B1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E1580" w:rsidRDefault="009E1580" w:rsidP="007453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>Aplica</w:t>
            </w:r>
            <w:r w:rsidR="00F232EE">
              <w:rPr>
                <w:sz w:val="19"/>
                <w:szCs w:val="19"/>
              </w:rPr>
              <w:t>r la</w:t>
            </w:r>
            <w:r w:rsidRPr="007B64EE">
              <w:rPr>
                <w:sz w:val="19"/>
                <w:szCs w:val="19"/>
              </w:rPr>
              <w:t xml:space="preserve"> técnica para la integración y comunicación grupal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 xml:space="preserve">Presentación general del curso 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>Material didáctico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 xml:space="preserve"> Forma de trabajo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Explica</w:t>
            </w:r>
            <w:r w:rsidR="00F232EE">
              <w:rPr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 xml:space="preserve"> las metas, beneficios y fines del curso</w:t>
            </w:r>
          </w:p>
          <w:p w:rsidR="009E1580" w:rsidRP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9E1580">
              <w:rPr>
                <w:sz w:val="19"/>
                <w:szCs w:val="19"/>
              </w:rPr>
              <w:t>Presenta</w:t>
            </w:r>
            <w:r w:rsidR="00F232EE">
              <w:rPr>
                <w:sz w:val="19"/>
                <w:szCs w:val="19"/>
              </w:rPr>
              <w:t>r</w:t>
            </w:r>
            <w:r w:rsidRPr="009E1580">
              <w:rPr>
                <w:sz w:val="19"/>
                <w:szCs w:val="19"/>
              </w:rPr>
              <w:t>el objetivo, mapa conceptual y contenido del submodulo de aprendizaje</w:t>
            </w:r>
          </w:p>
          <w:p w:rsidR="009E1580" w:rsidRDefault="009E1580" w:rsidP="007453B1">
            <w:pPr>
              <w:pStyle w:val="Default"/>
              <w:rPr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Contextualización: </w:t>
            </w:r>
          </w:p>
          <w:p w:rsidR="008A2D16" w:rsidRDefault="008A2D16" w:rsidP="008A2D1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9"/>
                <w:szCs w:val="19"/>
              </w:rPr>
            </w:pPr>
            <w:r w:rsidRPr="00F158DE">
              <w:rPr>
                <w:sz w:val="19"/>
                <w:szCs w:val="19"/>
              </w:rPr>
              <w:t>Coordi</w:t>
            </w:r>
            <w:r>
              <w:rPr>
                <w:sz w:val="19"/>
                <w:szCs w:val="19"/>
              </w:rPr>
              <w:t>nación de visitas al sector productivo de servicio turístico (hoteles)</w:t>
            </w:r>
          </w:p>
          <w:p w:rsidR="008A2D16" w:rsidRDefault="008A2D16" w:rsidP="008A2D1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Invitación a expertos para compartir su experiencia y demostrar procedimientos laborales en seguridad e higiene </w:t>
            </w:r>
          </w:p>
          <w:p w:rsidR="008A2D16" w:rsidRDefault="008A2D16" w:rsidP="008A2D16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9"/>
                <w:szCs w:val="19"/>
              </w:rPr>
            </w:pPr>
          </w:p>
          <w:p w:rsidR="008A2D16" w:rsidRPr="00F31F06" w:rsidRDefault="008A2D16" w:rsidP="008A2D16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9E1580" w:rsidRPr="00F31F06" w:rsidRDefault="00F31F06" w:rsidP="00F232EE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 w:rsidRPr="00F31F06">
              <w:rPr>
                <w:rFonts w:cs="Times New Roman"/>
                <w:color w:val="auto"/>
                <w:sz w:val="19"/>
                <w:szCs w:val="19"/>
              </w:rPr>
              <w:t>Explicar</w:t>
            </w:r>
            <w:r>
              <w:rPr>
                <w:rFonts w:cs="Times New Roman"/>
                <w:color w:val="auto"/>
                <w:sz w:val="19"/>
                <w:szCs w:val="19"/>
              </w:rPr>
              <w:t xml:space="preserve"> el significado del arte, arquitectura, pintura y el grabado tomando en cuenta el lenguaje, composición, volumen, movimiento y la proporción etc.</w:t>
            </w:r>
          </w:p>
          <w:p w:rsidR="00F31F06" w:rsidRPr="008A2D16" w:rsidRDefault="00F31F06" w:rsidP="009257DD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Explicar el arte </w:t>
            </w:r>
            <w:r w:rsidR="009257DD">
              <w:rPr>
                <w:rFonts w:cs="Times New Roman"/>
                <w:color w:val="auto"/>
                <w:sz w:val="19"/>
                <w:szCs w:val="19"/>
              </w:rPr>
              <w:t>como son los elementos constructivos, decorativos, características generales, plantas, ordenes,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E1580" w:rsidRDefault="009E1580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9E1580" w:rsidRDefault="009E1580" w:rsidP="007453B1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>Aula – taller d</w:t>
            </w:r>
            <w:r>
              <w:rPr>
                <w:rFonts w:cs="Times New Roman"/>
                <w:color w:val="auto"/>
                <w:sz w:val="19"/>
                <w:szCs w:val="19"/>
              </w:rPr>
              <w:t xml:space="preserve">e </w:t>
            </w:r>
            <w:r w:rsidRPr="007B64EE">
              <w:rPr>
                <w:rFonts w:cs="Times New Roman"/>
                <w:color w:val="auto"/>
                <w:sz w:val="19"/>
                <w:szCs w:val="19"/>
              </w:rPr>
              <w:t>Capacitación</w:t>
            </w:r>
          </w:p>
          <w:p w:rsidR="008A2D16" w:rsidRDefault="008A2D16" w:rsidP="007453B1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Hotel</w:t>
            </w:r>
          </w:p>
          <w:p w:rsidR="00AB7B7A" w:rsidRDefault="00AB7B7A" w:rsidP="007453B1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Museo</w:t>
            </w:r>
          </w:p>
          <w:p w:rsidR="009E1580" w:rsidRPr="007B64EE" w:rsidRDefault="009E1580" w:rsidP="009E1580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7B64EE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7B64EE" w:rsidRDefault="009E1580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2F0044" w:rsidRPr="007B64EE" w:rsidRDefault="002F0044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</w:p>
          <w:p w:rsidR="009E1580" w:rsidRPr="007B64EE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: </w:t>
            </w:r>
          </w:p>
          <w:p w:rsidR="009E1580" w:rsidRPr="00600CAB" w:rsidRDefault="00AB7B7A" w:rsidP="009E1580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Libros bibliográficos</w:t>
            </w:r>
          </w:p>
          <w:p w:rsidR="009E1580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D01A54" w:rsidRDefault="009E1580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9E1580" w:rsidRDefault="009E1580" w:rsidP="007453B1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20"/>
              </w:rPr>
            </w:pP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>Evaluación Formativ</w:t>
            </w:r>
            <w:r w:rsidRPr="00C202A2">
              <w:rPr>
                <w:rFonts w:cs="Arial"/>
                <w:b/>
                <w:sz w:val="20"/>
              </w:rPr>
              <w:t xml:space="preserve">a: </w:t>
            </w:r>
            <w:r>
              <w:rPr>
                <w:rFonts w:cs="Arial"/>
                <w:spacing w:val="1"/>
                <w:w w:val="99"/>
                <w:sz w:val="19"/>
                <w:szCs w:val="19"/>
              </w:rPr>
              <w:t>Documental</w:t>
            </w:r>
          </w:p>
          <w:p w:rsidR="009E1580" w:rsidRDefault="009E1580" w:rsidP="007453B1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9E1580" w:rsidRDefault="009E1580" w:rsidP="007453B1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right="40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3"/>
                <w:w w:val="99"/>
                <w:sz w:val="19"/>
                <w:szCs w:val="19"/>
              </w:rPr>
              <w:t>Guí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3"/>
                <w:w w:val="99"/>
                <w:sz w:val="19"/>
                <w:szCs w:val="19"/>
              </w:rPr>
              <w:t xml:space="preserve">de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observación</w:t>
            </w:r>
          </w:p>
          <w:p w:rsidR="009E1580" w:rsidRDefault="009E1580" w:rsidP="007453B1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7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1"/>
                <w:w w:val="99"/>
                <w:sz w:val="19"/>
                <w:szCs w:val="19"/>
              </w:rPr>
              <w:t>List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cotejo</w:t>
            </w:r>
          </w:p>
          <w:p w:rsidR="009E1580" w:rsidRPr="003965A4" w:rsidRDefault="009E1580" w:rsidP="007453B1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sz w:val="20"/>
              </w:rPr>
            </w:pPr>
          </w:p>
          <w:p w:rsidR="009E1580" w:rsidRPr="003965A4" w:rsidRDefault="009E1580" w:rsidP="007453B1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20"/>
              </w:rPr>
            </w:pPr>
            <w:r w:rsidRPr="003965A4">
              <w:rPr>
                <w:rFonts w:cs="Arial"/>
                <w:b/>
                <w:sz w:val="20"/>
              </w:rPr>
              <w:t>Evaluación Final:</w:t>
            </w: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line="210" w:lineRule="exact"/>
              <w:ind w:left="74"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w w:val="99"/>
                <w:sz w:val="19"/>
                <w:szCs w:val="19"/>
              </w:rPr>
              <w:t>Documental</w:t>
            </w:r>
          </w:p>
          <w:p w:rsidR="009E1580" w:rsidRDefault="009E1580" w:rsidP="007453B1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4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  <w:r>
              <w:rPr>
                <w:rFonts w:cs="Arial"/>
                <w:sz w:val="19"/>
                <w:szCs w:val="19"/>
              </w:rPr>
              <w:t xml:space="preserve">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9E1580" w:rsidRDefault="009E1580" w:rsidP="007453B1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right="40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3"/>
                <w:w w:val="99"/>
                <w:sz w:val="19"/>
                <w:szCs w:val="19"/>
              </w:rPr>
              <w:t>Guí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3"/>
                <w:w w:val="99"/>
                <w:sz w:val="19"/>
                <w:szCs w:val="19"/>
              </w:rPr>
              <w:t xml:space="preserve">de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observación</w:t>
            </w:r>
          </w:p>
          <w:p w:rsidR="009E1580" w:rsidRDefault="009E1580" w:rsidP="007453B1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42" w:lineRule="exact"/>
              <w:ind w:right="-20"/>
            </w:pPr>
            <w:r>
              <w:rPr>
                <w:rFonts w:cs="Arial"/>
                <w:spacing w:val="-1"/>
                <w:w w:val="99"/>
                <w:sz w:val="19"/>
                <w:szCs w:val="19"/>
              </w:rPr>
              <w:t>List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cotejo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E1580" w:rsidRDefault="009E1580">
            <w:pPr>
              <w:jc w:val="center"/>
              <w:rPr>
                <w:lang w:val="es-ES_tradnl"/>
              </w:rPr>
            </w:pPr>
          </w:p>
          <w:p w:rsidR="00E675C3" w:rsidRDefault="00E675C3">
            <w:pPr>
              <w:jc w:val="center"/>
              <w:rPr>
                <w:lang w:val="es-ES_tradnl"/>
              </w:rPr>
            </w:pPr>
          </w:p>
          <w:p w:rsidR="00E675C3" w:rsidRDefault="00AB7B7A">
            <w:pPr>
              <w:jc w:val="center"/>
              <w:rPr>
                <w:lang w:val="es-ES_tradnl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40</w:t>
            </w:r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 xml:space="preserve"> hrs.</w:t>
            </w:r>
          </w:p>
        </w:tc>
      </w:tr>
    </w:tbl>
    <w:p w:rsidR="00AB2EF2" w:rsidRDefault="00AB2EF2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AB2EF2" w:rsidP="008A2D16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 w:rsidR="008A2D16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8A2D16" w:rsidRDefault="008A2D16" w:rsidP="008A2D16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Default="00F232EE" w:rsidP="00F232E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 DEFINICIÓN Y CONCEPTO DE ARTE</w:t>
            </w: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232EE" w:rsidRDefault="00F232EE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232EE" w:rsidRDefault="00F232EE" w:rsidP="00F232EE">
            <w:pPr>
              <w:rPr>
                <w:b/>
                <w:sz w:val="6"/>
                <w:lang w:val="es-ES_tradnl"/>
              </w:rPr>
            </w:pP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Pr="00F232EE" w:rsidRDefault="00F232EE" w:rsidP="00F232EE">
            <w:pPr>
              <w:pStyle w:val="Textoindependiente3"/>
              <w:rPr>
                <w:sz w:val="18"/>
                <w:szCs w:val="18"/>
                <w:lang w:val="es-ES"/>
              </w:rPr>
            </w:pPr>
            <w:r w:rsidRPr="00F232EE">
              <w:rPr>
                <w:sz w:val="18"/>
                <w:szCs w:val="18"/>
              </w:rPr>
              <w:t xml:space="preserve">Al finalizar la unidad, el alumno </w:t>
            </w:r>
            <w:r>
              <w:rPr>
                <w:sz w:val="18"/>
                <w:szCs w:val="18"/>
              </w:rPr>
              <w:t>obtendrá los conocimientos de la arquitectura, pintura, arte y grabado para dar a conocerlas a los visitantes en nuestro estado y brindar un servicio profesional y con calidad.</w:t>
            </w:r>
          </w:p>
        </w:tc>
      </w:tr>
      <w:tr w:rsidR="004248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42483A" w:rsidRDefault="0042483A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42483A" w:rsidRDefault="0042483A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42483A" w:rsidTr="00F232EE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2483A" w:rsidTr="00F232EE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42483A" w:rsidRDefault="0042483A" w:rsidP="008A2D16">
            <w:pPr>
              <w:rPr>
                <w:sz w:val="18"/>
                <w:szCs w:val="18"/>
                <w:lang w:val="es-ES_tradnl"/>
              </w:rPr>
            </w:pPr>
          </w:p>
          <w:p w:rsidR="00387880" w:rsidRPr="00387880" w:rsidRDefault="00387880" w:rsidP="00387880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387880">
              <w:rPr>
                <w:b/>
                <w:sz w:val="18"/>
                <w:szCs w:val="18"/>
                <w:lang w:val="es-ES_tradnl"/>
              </w:rPr>
              <w:t>El arte romano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arquitectura y su funcionalidad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edificios de diversión, los teatros, los circos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edificios y elementos conmemorativos, frontones, columnas y arcos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Las termas, la basílica, los puentes y acueductos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 edificios religiosos y funerarios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escultura el retrato y el relieve</w:t>
            </w:r>
          </w:p>
          <w:p w:rsidR="00387880" w:rsidRPr="00387880" w:rsidRDefault="00387880" w:rsidP="00387880">
            <w:pPr>
              <w:rPr>
                <w:b/>
                <w:sz w:val="18"/>
                <w:szCs w:val="18"/>
                <w:lang w:val="es-ES_tradnl"/>
              </w:rPr>
            </w:pPr>
          </w:p>
          <w:p w:rsidR="00387880" w:rsidRPr="00387880" w:rsidRDefault="00387880" w:rsidP="00387880">
            <w:pPr>
              <w:pStyle w:val="Prrafodelista"/>
              <w:numPr>
                <w:ilvl w:val="1"/>
                <w:numId w:val="28"/>
              </w:numPr>
              <w:rPr>
                <w:sz w:val="18"/>
                <w:szCs w:val="18"/>
                <w:lang w:val="es-ES_tradnl"/>
              </w:rPr>
            </w:pPr>
            <w:r w:rsidRPr="00387880">
              <w:rPr>
                <w:b/>
                <w:sz w:val="18"/>
                <w:szCs w:val="18"/>
                <w:lang w:val="es-ES_tradnl"/>
              </w:rPr>
              <w:t>El arte paleocristiano y bizantino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Conceptos de arte paleocristiano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Arquitectura y el mosaico en Bizancio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mosaico y la teofanía</w:t>
            </w:r>
          </w:p>
          <w:p w:rsidR="00387880" w:rsidRDefault="00387880" w:rsidP="00387880">
            <w:pPr>
              <w:rPr>
                <w:sz w:val="18"/>
                <w:szCs w:val="18"/>
                <w:lang w:val="es-ES_tradnl"/>
              </w:rPr>
            </w:pPr>
          </w:p>
          <w:p w:rsidR="00387880" w:rsidRDefault="00387880" w:rsidP="00387880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El arte hispano musulmán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mezquita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arte califal</w:t>
            </w:r>
          </w:p>
          <w:p w:rsidR="00387880" w:rsidRDefault="00387880" w:rsidP="00387880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arte Nazarí (Muhammad I)</w:t>
            </w:r>
          </w:p>
          <w:p w:rsidR="0096406B" w:rsidRDefault="0096406B" w:rsidP="0096406B">
            <w:pPr>
              <w:rPr>
                <w:sz w:val="18"/>
                <w:szCs w:val="18"/>
                <w:lang w:val="es-ES_tradnl"/>
              </w:rPr>
            </w:pPr>
          </w:p>
          <w:p w:rsidR="0096406B" w:rsidRPr="0096406B" w:rsidRDefault="0096406B" w:rsidP="0096406B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6406B">
              <w:rPr>
                <w:b/>
                <w:sz w:val="18"/>
                <w:szCs w:val="18"/>
                <w:lang w:val="es-ES_tradnl"/>
              </w:rPr>
              <w:t>El arte Mudéjar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utilización de ladrillo y el yeso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topología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juegos lumínicos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desmaterialización arquitectónica</w:t>
            </w:r>
          </w:p>
          <w:p w:rsidR="00387880" w:rsidRPr="00387880" w:rsidRDefault="00387880" w:rsidP="0096406B">
            <w:pPr>
              <w:pStyle w:val="Prrafodelista"/>
              <w:rPr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2483A" w:rsidRDefault="009257DD" w:rsidP="009257DD">
            <w:pPr>
              <w:pStyle w:val="CM4"/>
              <w:ind w:left="179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Esculturas, arquitectura, edificios, puentes, retrato, la utilización de ladrillos, yeso etc… etc. Del arte griego, Romano, Paleocristiano y bizantino, hispano musulmán, Mudéjar.</w:t>
            </w:r>
          </w:p>
          <w:p w:rsidR="0042483A" w:rsidRPr="005618A1" w:rsidRDefault="009257DD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 xml:space="preserve">Explicar </w:t>
            </w:r>
            <w:r w:rsidR="005618A1">
              <w:rPr>
                <w:sz w:val="19"/>
                <w:szCs w:val="19"/>
              </w:rPr>
              <w:t xml:space="preserve"> la arquitectura Románica, el arte gótico, el renacimiento, manierismo, pintura renacentista, </w:t>
            </w:r>
            <w:proofErr w:type="gramStart"/>
            <w:r w:rsidR="005618A1">
              <w:rPr>
                <w:sz w:val="19"/>
                <w:szCs w:val="19"/>
              </w:rPr>
              <w:t>herreriano</w:t>
            </w:r>
            <w:proofErr w:type="gramEnd"/>
            <w:r w:rsidR="005618A1">
              <w:rPr>
                <w:sz w:val="19"/>
                <w:szCs w:val="19"/>
              </w:rPr>
              <w:t xml:space="preserve">, tomando en cuenta las características de cada uno de ellos. </w:t>
            </w:r>
          </w:p>
          <w:p w:rsidR="005618A1" w:rsidRPr="005618A1" w:rsidRDefault="005618A1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sz w:val="19"/>
                <w:szCs w:val="19"/>
              </w:rPr>
            </w:pPr>
            <w:r w:rsidRPr="005618A1">
              <w:rPr>
                <w:sz w:val="19"/>
                <w:szCs w:val="19"/>
              </w:rPr>
              <w:t>Explicar</w:t>
            </w:r>
            <w:r>
              <w:rPr>
                <w:sz w:val="19"/>
                <w:szCs w:val="19"/>
              </w:rPr>
              <w:t xml:space="preserve"> la importancia de </w:t>
            </w:r>
            <w:proofErr w:type="spellStart"/>
            <w:r>
              <w:rPr>
                <w:sz w:val="19"/>
                <w:szCs w:val="19"/>
              </w:rPr>
              <w:t>Berruguete</w:t>
            </w:r>
            <w:proofErr w:type="spellEnd"/>
            <w:r>
              <w:rPr>
                <w:sz w:val="19"/>
                <w:szCs w:val="19"/>
              </w:rPr>
              <w:t xml:space="preserve"> y Juan de </w:t>
            </w:r>
            <w:proofErr w:type="spellStart"/>
            <w:r>
              <w:rPr>
                <w:sz w:val="19"/>
                <w:szCs w:val="19"/>
              </w:rPr>
              <w:t>Juni</w:t>
            </w:r>
            <w:proofErr w:type="spellEnd"/>
            <w:r>
              <w:rPr>
                <w:sz w:val="19"/>
                <w:szCs w:val="19"/>
              </w:rPr>
              <w:t xml:space="preserve"> en el siglo XVI y en el greco, así como el arte barroco, el concepto de neoclasicismo, impresionismo y postimpresionismo, realismo y vocabulario.</w:t>
            </w:r>
          </w:p>
          <w:p w:rsidR="009257DD" w:rsidRPr="009257DD" w:rsidRDefault="005618A1" w:rsidP="009257DD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 xml:space="preserve">Presentación de </w:t>
            </w:r>
            <w:r w:rsidR="009257DD">
              <w:rPr>
                <w:sz w:val="19"/>
                <w:szCs w:val="19"/>
              </w:rPr>
              <w:t>diapositivas,</w:t>
            </w:r>
            <w:r>
              <w:rPr>
                <w:sz w:val="19"/>
                <w:szCs w:val="19"/>
              </w:rPr>
              <w:t xml:space="preserve"> en cada uno de los puntos </w:t>
            </w:r>
            <w:proofErr w:type="gramStart"/>
            <w:r>
              <w:rPr>
                <w:sz w:val="19"/>
                <w:szCs w:val="19"/>
              </w:rPr>
              <w:t>mas</w:t>
            </w:r>
            <w:proofErr w:type="gramEnd"/>
            <w:r>
              <w:rPr>
                <w:sz w:val="19"/>
                <w:szCs w:val="19"/>
              </w:rPr>
              <w:t xml:space="preserve"> importantes de la historia general del arte así como la</w:t>
            </w:r>
            <w:r w:rsidR="009257DD">
              <w:rPr>
                <w:sz w:val="19"/>
                <w:szCs w:val="19"/>
              </w:rPr>
              <w:t xml:space="preserve"> Integración del aprendizaje mediante la elaboración </w:t>
            </w:r>
            <w:r w:rsidR="00967463">
              <w:rPr>
                <w:sz w:val="19"/>
                <w:szCs w:val="19"/>
              </w:rPr>
              <w:t>de</w:t>
            </w:r>
            <w:r w:rsidR="009257DD">
              <w:rPr>
                <w:sz w:val="19"/>
                <w:szCs w:val="19"/>
              </w:rPr>
              <w:t xml:space="preserve"> mapa</w:t>
            </w:r>
            <w:r w:rsidR="00967463">
              <w:rPr>
                <w:sz w:val="19"/>
                <w:szCs w:val="19"/>
              </w:rPr>
              <w:t>s</w:t>
            </w:r>
            <w:r w:rsidR="009257DD">
              <w:rPr>
                <w:sz w:val="19"/>
                <w:szCs w:val="19"/>
              </w:rPr>
              <w:t xml:space="preserve"> conceptual</w:t>
            </w:r>
            <w:r w:rsidR="00967463">
              <w:rPr>
                <w:sz w:val="19"/>
                <w:szCs w:val="19"/>
              </w:rPr>
              <w:t>es.</w:t>
            </w:r>
          </w:p>
          <w:p w:rsidR="0042483A" w:rsidRPr="00DD78EB" w:rsidRDefault="0042483A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Aplicación de la evaluación formativa a través de cuestionarios</w:t>
            </w:r>
            <w:r w:rsidR="00967463">
              <w:rPr>
                <w:sz w:val="19"/>
                <w:szCs w:val="19"/>
              </w:rPr>
              <w:t xml:space="preserve"> de cada uno de los temas que conforman la historia general del arte.</w:t>
            </w:r>
          </w:p>
          <w:p w:rsidR="0042483A" w:rsidRDefault="0042483A" w:rsidP="007453B1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2C4469" w:rsidRDefault="002C4469" w:rsidP="00F8259D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8259D" w:rsidRPr="00B1431B" w:rsidRDefault="00F8259D" w:rsidP="00F8259D">
            <w:pPr>
              <w:pStyle w:val="Default"/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2483A" w:rsidRDefault="0042483A" w:rsidP="002F0044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42483A" w:rsidRPr="00600CAB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600CAB">
              <w:rPr>
                <w:rFonts w:cs="Times New Roman"/>
                <w:color w:val="auto"/>
                <w:sz w:val="19"/>
                <w:szCs w:val="19"/>
              </w:rPr>
              <w:t xml:space="preserve">Láminas de rotafolio </w:t>
            </w:r>
          </w:p>
          <w:p w:rsidR="0042483A" w:rsidRPr="00600CAB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600CAB">
              <w:rPr>
                <w:rFonts w:cs="Times New Roman"/>
                <w:color w:val="auto"/>
                <w:sz w:val="19"/>
                <w:szCs w:val="19"/>
              </w:rPr>
              <w:t xml:space="preserve">Caballete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600CAB">
              <w:rPr>
                <w:rFonts w:cs="Times New Roman"/>
                <w:color w:val="auto"/>
                <w:sz w:val="19"/>
                <w:szCs w:val="19"/>
              </w:rPr>
              <w:t xml:space="preserve">Acetatos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Retroproyector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Pintarrón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42483A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42483A" w:rsidRDefault="0042483A" w:rsidP="002F0044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Equipo de </w:t>
            </w: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seguridad: </w:t>
            </w:r>
          </w:p>
          <w:p w:rsidR="0042483A" w:rsidRPr="00600CAB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600CAB">
              <w:rPr>
                <w:rFonts w:cs="Times New Roman"/>
                <w:color w:val="auto"/>
                <w:sz w:val="19"/>
                <w:szCs w:val="19"/>
              </w:rPr>
              <w:t xml:space="preserve">Extinguidor </w:t>
            </w:r>
          </w:p>
          <w:p w:rsidR="0042483A" w:rsidRPr="00600CAB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600CAB">
              <w:rPr>
                <w:rFonts w:cs="Times New Roman"/>
                <w:color w:val="auto"/>
                <w:sz w:val="19"/>
                <w:szCs w:val="19"/>
              </w:rPr>
              <w:t xml:space="preserve">Botiquín de primeros auxilios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sz w:val="22"/>
                <w:szCs w:val="22"/>
              </w:rPr>
            </w:pPr>
            <w:r w:rsidRPr="00600CAB">
              <w:rPr>
                <w:rFonts w:cs="Times New Roman"/>
                <w:color w:val="auto"/>
                <w:sz w:val="19"/>
                <w:szCs w:val="19"/>
              </w:rPr>
              <w:t>Señalizaciones</w:t>
            </w:r>
          </w:p>
          <w:p w:rsidR="0042483A" w:rsidRDefault="0042483A" w:rsidP="002F0044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42483A" w:rsidRPr="00D01A54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2483A" w:rsidRDefault="0042483A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42483A" w:rsidRDefault="0042483A" w:rsidP="002F004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360" w:right="-20"/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42483A" w:rsidRDefault="0042483A" w:rsidP="007453B1">
            <w:pPr>
              <w:jc w:val="center"/>
              <w:rPr>
                <w:lang w:val="es-ES_tradnl"/>
              </w:rPr>
            </w:pPr>
          </w:p>
        </w:tc>
      </w:tr>
    </w:tbl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Default="00F232EE" w:rsidP="00F232E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 DEFINICIÓN Y CONCEPTO DE ARTE</w:t>
            </w: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232EE" w:rsidRDefault="00F232E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232EE" w:rsidRDefault="00F232EE" w:rsidP="00F232EE">
            <w:pPr>
              <w:rPr>
                <w:b/>
                <w:sz w:val="6"/>
                <w:lang w:val="es-ES_tradnl"/>
              </w:rPr>
            </w:pP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Pr="00F232EE" w:rsidRDefault="00F232EE" w:rsidP="00F232EE">
            <w:pPr>
              <w:pStyle w:val="Textoindependiente3"/>
              <w:rPr>
                <w:sz w:val="18"/>
                <w:szCs w:val="18"/>
                <w:lang w:val="es-ES"/>
              </w:rPr>
            </w:pPr>
            <w:r w:rsidRPr="00F232EE">
              <w:rPr>
                <w:sz w:val="18"/>
                <w:szCs w:val="18"/>
              </w:rPr>
              <w:t xml:space="preserve">Al finalizar la unidad, el alumno </w:t>
            </w:r>
            <w:r>
              <w:rPr>
                <w:sz w:val="18"/>
                <w:szCs w:val="18"/>
              </w:rPr>
              <w:t>obtendrá los conocimientos de la arquitectura, pintura, arte y grabado para dar a conocerlas a los visitantes en nuestro estado y brindar un servicio profesional y con calidad.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 w:rsidTr="00F232EE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5656D" w:rsidTr="00F232EE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6406B" w:rsidRDefault="0096406B" w:rsidP="0096406B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96406B" w:rsidRPr="0096406B" w:rsidRDefault="0096406B" w:rsidP="0096406B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6406B">
              <w:rPr>
                <w:b/>
                <w:sz w:val="18"/>
                <w:szCs w:val="18"/>
                <w:lang w:val="es-ES_tradnl"/>
              </w:rPr>
              <w:t>La arquitectura Románica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Las plantas, los calzados, las tribunas, los soportes, las cubiertas, las torres, las fachadas y la decoración.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monasterio.</w:t>
            </w:r>
          </w:p>
          <w:p w:rsidR="0096406B" w:rsidRDefault="0096406B" w:rsidP="0096406B">
            <w:pPr>
              <w:rPr>
                <w:sz w:val="18"/>
                <w:szCs w:val="18"/>
                <w:lang w:val="es-ES_tradnl"/>
              </w:rPr>
            </w:pPr>
          </w:p>
          <w:p w:rsidR="0096406B" w:rsidRPr="0096406B" w:rsidRDefault="0096406B" w:rsidP="0096406B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6406B">
              <w:rPr>
                <w:b/>
                <w:sz w:val="18"/>
                <w:szCs w:val="18"/>
                <w:lang w:val="es-ES_tradnl"/>
              </w:rPr>
              <w:t>El arte Gótico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Elementos góticos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arcos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Las bóvedas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soportes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Los vanos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Las fachadas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arte gótico en Europa y México</w:t>
            </w:r>
          </w:p>
          <w:p w:rsidR="0096406B" w:rsidRDefault="0096406B" w:rsidP="0096406B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96406B" w:rsidRDefault="0096406B" w:rsidP="0096406B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6406B">
              <w:rPr>
                <w:b/>
                <w:sz w:val="18"/>
                <w:szCs w:val="18"/>
                <w:lang w:val="es-ES_tradnl"/>
              </w:rPr>
              <w:t>El renacimiento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Características generales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arquitectura religiosa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El </w:t>
            </w:r>
            <w:proofErr w:type="spellStart"/>
            <w:r>
              <w:rPr>
                <w:sz w:val="18"/>
                <w:szCs w:val="18"/>
                <w:lang w:val="es-ES_tradnl"/>
              </w:rPr>
              <w:t>quatrocento</w:t>
            </w:r>
            <w:proofErr w:type="spellEnd"/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El </w:t>
            </w:r>
            <w:proofErr w:type="spellStart"/>
            <w:r>
              <w:rPr>
                <w:sz w:val="18"/>
                <w:szCs w:val="18"/>
                <w:lang w:val="es-ES_tradnl"/>
              </w:rPr>
              <w:t>cinquecento</w:t>
            </w:r>
            <w:proofErr w:type="spellEnd"/>
          </w:p>
          <w:p w:rsidR="0096406B" w:rsidRDefault="0096406B" w:rsidP="0096406B">
            <w:pPr>
              <w:rPr>
                <w:sz w:val="18"/>
                <w:szCs w:val="18"/>
                <w:lang w:val="es-ES_tradnl"/>
              </w:rPr>
            </w:pPr>
          </w:p>
          <w:p w:rsidR="0096406B" w:rsidRPr="00955959" w:rsidRDefault="0096406B" w:rsidP="0096406B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55959">
              <w:rPr>
                <w:b/>
                <w:sz w:val="18"/>
                <w:szCs w:val="18"/>
                <w:lang w:val="es-ES_tradnl"/>
              </w:rPr>
              <w:t>El manierismo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Miguel ángel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Leonardo </w:t>
            </w:r>
            <w:proofErr w:type="spellStart"/>
            <w:r>
              <w:rPr>
                <w:sz w:val="18"/>
                <w:szCs w:val="18"/>
                <w:lang w:val="es-ES_tradnl"/>
              </w:rPr>
              <w:t>Davinci</w:t>
            </w:r>
            <w:proofErr w:type="spellEnd"/>
          </w:p>
          <w:p w:rsidR="0096406B" w:rsidRDefault="0096406B" w:rsidP="0096406B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96406B" w:rsidRPr="00955959" w:rsidRDefault="0096406B" w:rsidP="0096406B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55959">
              <w:rPr>
                <w:b/>
                <w:sz w:val="18"/>
                <w:szCs w:val="18"/>
                <w:lang w:val="es-ES_tradnl"/>
              </w:rPr>
              <w:t>La pintura renacentista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Tiziano, </w:t>
            </w:r>
            <w:proofErr w:type="spellStart"/>
            <w:r>
              <w:rPr>
                <w:sz w:val="18"/>
                <w:szCs w:val="18"/>
                <w:lang w:val="es-ES_tradnl"/>
              </w:rPr>
              <w:t>Tintoretto</w:t>
            </w:r>
            <w:proofErr w:type="spellEnd"/>
          </w:p>
          <w:p w:rsidR="0096406B" w:rsidRDefault="00955959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plateresco, características</w:t>
            </w:r>
          </w:p>
          <w:p w:rsidR="0096406B" w:rsidRDefault="0096406B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columna y la pilastra</w:t>
            </w:r>
            <w:r w:rsidR="00955959">
              <w:rPr>
                <w:sz w:val="18"/>
                <w:szCs w:val="18"/>
                <w:lang w:val="es-ES_tradnl"/>
              </w:rPr>
              <w:t>s estípite</w:t>
            </w:r>
          </w:p>
          <w:p w:rsidR="00955959" w:rsidRPr="0096406B" w:rsidRDefault="00955959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purismo, características</w:t>
            </w:r>
          </w:p>
          <w:p w:rsidR="0096406B" w:rsidRDefault="0096406B" w:rsidP="0096406B">
            <w:pPr>
              <w:rPr>
                <w:sz w:val="18"/>
                <w:szCs w:val="18"/>
                <w:lang w:val="es-ES_tradnl"/>
              </w:rPr>
            </w:pPr>
          </w:p>
          <w:p w:rsidR="005618A1" w:rsidRPr="00955959" w:rsidRDefault="005618A1" w:rsidP="005618A1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955959">
              <w:rPr>
                <w:b/>
                <w:sz w:val="18"/>
                <w:szCs w:val="18"/>
                <w:lang w:val="es-ES_tradnl"/>
              </w:rPr>
              <w:t>El arte herreriano</w:t>
            </w:r>
          </w:p>
          <w:p w:rsidR="00821F18" w:rsidRPr="005618A1" w:rsidRDefault="005618A1" w:rsidP="0096406B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Características (desnudez arquitectónico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70C39" w:rsidRDefault="00470C39" w:rsidP="00470C39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67463" w:rsidRDefault="00967463" w:rsidP="00967463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DD78EB">
              <w:rPr>
                <w:b/>
                <w:bCs/>
                <w:i/>
                <w:iCs/>
                <w:sz w:val="22"/>
                <w:szCs w:val="22"/>
              </w:rPr>
              <w:t>Ejercitación:</w:t>
            </w:r>
          </w:p>
          <w:p w:rsidR="00967463" w:rsidRPr="00692C04" w:rsidRDefault="00967463" w:rsidP="00967463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 w:rsidRPr="005558B3">
              <w:rPr>
                <w:sz w:val="18"/>
                <w:szCs w:val="18"/>
              </w:rPr>
              <w:t xml:space="preserve">Organizar una práctica donde los alumnos </w:t>
            </w:r>
            <w:r w:rsidR="00AB7B7A">
              <w:rPr>
                <w:sz w:val="18"/>
                <w:szCs w:val="18"/>
              </w:rPr>
              <w:t>identifiquen las diferentes corrientes en la historia del arte</w:t>
            </w:r>
            <w:r w:rsidRPr="005558B3">
              <w:rPr>
                <w:sz w:val="18"/>
                <w:szCs w:val="18"/>
              </w:rPr>
              <w:t>.</w:t>
            </w:r>
          </w:p>
          <w:p w:rsidR="00967463" w:rsidRPr="00692C04" w:rsidRDefault="00967463" w:rsidP="00967463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  <w:sz w:val="18"/>
                <w:szCs w:val="18"/>
              </w:rPr>
            </w:pPr>
            <w:r w:rsidRPr="00692C04">
              <w:rPr>
                <w:sz w:val="18"/>
                <w:szCs w:val="18"/>
              </w:rPr>
              <w:t xml:space="preserve">Realizar una práctica por equipos de cuatro personas </w:t>
            </w:r>
            <w:r w:rsidR="00AB7B7A">
              <w:rPr>
                <w:sz w:val="18"/>
                <w:szCs w:val="18"/>
              </w:rPr>
              <w:t>realicen un collage del arte romano, gótico, renacentista, hispano musulmán, mudéjar etc….etc.</w:t>
            </w:r>
          </w:p>
          <w:p w:rsidR="00967463" w:rsidRDefault="00967463" w:rsidP="00967463">
            <w:pPr>
              <w:jc w:val="both"/>
            </w:pPr>
          </w:p>
          <w:p w:rsidR="005618A1" w:rsidRDefault="005618A1" w:rsidP="005618A1">
            <w:pPr>
              <w:pStyle w:val="Default"/>
              <w:ind w:left="-70"/>
              <w:jc w:val="both"/>
              <w:rPr>
                <w:sz w:val="19"/>
                <w:szCs w:val="19"/>
              </w:rPr>
            </w:pPr>
          </w:p>
          <w:p w:rsidR="005618A1" w:rsidRDefault="005618A1" w:rsidP="005618A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F8259D">
              <w:rPr>
                <w:b/>
                <w:bCs/>
                <w:i/>
                <w:iCs/>
                <w:sz w:val="22"/>
                <w:szCs w:val="22"/>
              </w:rPr>
              <w:t>Reflexión</w:t>
            </w:r>
            <w:r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75656D" w:rsidRPr="00F8259D" w:rsidRDefault="005618A1" w:rsidP="00AB7B7A">
            <w:pPr>
              <w:numPr>
                <w:ilvl w:val="0"/>
                <w:numId w:val="42"/>
              </w:numPr>
              <w:tabs>
                <w:tab w:val="clear" w:pos="1287"/>
                <w:tab w:val="num" w:pos="356"/>
              </w:tabs>
              <w:ind w:left="356" w:hanging="283"/>
              <w:jc w:val="both"/>
              <w:rPr>
                <w:sz w:val="18"/>
                <w:szCs w:val="18"/>
              </w:rPr>
            </w:pPr>
            <w:r w:rsidRPr="002C4469">
              <w:rPr>
                <w:sz w:val="18"/>
                <w:szCs w:val="18"/>
              </w:rPr>
              <w:t>Realizar una sesión de análisis en donde se comente sobre la imp</w:t>
            </w:r>
            <w:r>
              <w:rPr>
                <w:sz w:val="18"/>
                <w:szCs w:val="18"/>
              </w:rPr>
              <w:t xml:space="preserve">ortancia </w:t>
            </w:r>
            <w:r w:rsidR="00AB7B7A">
              <w:rPr>
                <w:sz w:val="18"/>
                <w:szCs w:val="18"/>
              </w:rPr>
              <w:t xml:space="preserve">de identificar y conocer el diferente estilo en la historia del arte y poder ser transmisores de estos conocimientos a nuestros visitantes extranjeros.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5595A" w:rsidRDefault="00F5595A" w:rsidP="00F5595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75656D" w:rsidRPr="002F7E70" w:rsidRDefault="0075656D" w:rsidP="00AB7B7A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75C3" w:rsidRDefault="00E675C3" w:rsidP="00E675C3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E675C3" w:rsidRPr="00E675C3" w:rsidRDefault="00E675C3" w:rsidP="00E675C3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19"/>
                <w:szCs w:val="19"/>
              </w:rPr>
            </w:pPr>
          </w:p>
          <w:p w:rsidR="0075656D" w:rsidRDefault="0075656D" w:rsidP="005D0E7A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75656D" w:rsidRDefault="0075656D">
            <w:pPr>
              <w:jc w:val="center"/>
              <w:rPr>
                <w:lang w:val="es-ES_tradnl"/>
              </w:rPr>
            </w:pPr>
          </w:p>
          <w:p w:rsidR="00E675C3" w:rsidRDefault="00E675C3">
            <w:pPr>
              <w:jc w:val="center"/>
              <w:rPr>
                <w:lang w:val="es-ES_tradnl"/>
              </w:rPr>
            </w:pPr>
          </w:p>
          <w:p w:rsidR="00E675C3" w:rsidRPr="00E675C3" w:rsidRDefault="00E675C3">
            <w:pPr>
              <w:jc w:val="center"/>
              <w:rPr>
                <w:sz w:val="18"/>
                <w:szCs w:val="18"/>
                <w:lang w:val="es-ES_tradnl"/>
              </w:rPr>
            </w:pPr>
            <w:r w:rsidRPr="00E675C3">
              <w:rPr>
                <w:sz w:val="18"/>
                <w:szCs w:val="18"/>
                <w:lang w:val="es-ES_tradnl"/>
              </w:rPr>
              <w:t>10 hrs.</w:t>
            </w:r>
          </w:p>
        </w:tc>
      </w:tr>
    </w:tbl>
    <w:p w:rsidR="00061399" w:rsidRDefault="00061399" w:rsidP="0006139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061399" w:rsidRDefault="00061399" w:rsidP="0006139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Default="00F232EE" w:rsidP="00F232E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 DEFINICIÓN Y CONCEPTO DE ARTE</w:t>
            </w: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232EE" w:rsidRDefault="00F232EE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232EE" w:rsidRDefault="00F232EE" w:rsidP="00F232EE">
            <w:pPr>
              <w:rPr>
                <w:b/>
                <w:sz w:val="6"/>
                <w:lang w:val="es-ES_tradnl"/>
              </w:rPr>
            </w:pP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Pr="00F232EE" w:rsidRDefault="00F232EE" w:rsidP="00F232EE">
            <w:pPr>
              <w:pStyle w:val="Textoindependiente3"/>
              <w:rPr>
                <w:sz w:val="18"/>
                <w:szCs w:val="18"/>
                <w:lang w:val="es-ES"/>
              </w:rPr>
            </w:pPr>
            <w:r w:rsidRPr="00F232EE">
              <w:rPr>
                <w:sz w:val="18"/>
                <w:szCs w:val="18"/>
              </w:rPr>
              <w:t xml:space="preserve">Al finalizar la unidad, el alumno </w:t>
            </w:r>
            <w:r>
              <w:rPr>
                <w:sz w:val="18"/>
                <w:szCs w:val="18"/>
              </w:rPr>
              <w:t>obtendrá los conocimientos de la arquitectura, pintura, arte y grabado para dar a conocerlas a los visitantes en nuestro estado y brindar un servicio profesional y con calidad.</w:t>
            </w:r>
          </w:p>
        </w:tc>
      </w:tr>
      <w:tr w:rsidR="0006139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61399" w:rsidRDefault="00061399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61399" w:rsidRDefault="00061399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061399" w:rsidTr="00F232EE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61399" w:rsidTr="00F232EE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55959" w:rsidRDefault="00955959" w:rsidP="00955959">
            <w:pPr>
              <w:rPr>
                <w:sz w:val="18"/>
                <w:szCs w:val="18"/>
                <w:lang w:val="es-ES_tradnl"/>
              </w:rPr>
            </w:pPr>
          </w:p>
          <w:p w:rsidR="00955959" w:rsidRPr="00955959" w:rsidRDefault="00955959" w:rsidP="00955959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proofErr w:type="spellStart"/>
            <w:r w:rsidRPr="00955959">
              <w:rPr>
                <w:b/>
                <w:sz w:val="18"/>
                <w:szCs w:val="18"/>
                <w:lang w:val="es-ES_tradnl"/>
              </w:rPr>
              <w:t>Berruguete</w:t>
            </w:r>
            <w:proofErr w:type="spellEnd"/>
            <w:r w:rsidRPr="00955959">
              <w:rPr>
                <w:b/>
                <w:sz w:val="18"/>
                <w:szCs w:val="18"/>
                <w:lang w:val="es-ES_tradnl"/>
              </w:rPr>
              <w:t xml:space="preserve"> y Juan de </w:t>
            </w:r>
            <w:proofErr w:type="spellStart"/>
            <w:r w:rsidRPr="00955959">
              <w:rPr>
                <w:b/>
                <w:sz w:val="18"/>
                <w:szCs w:val="18"/>
                <w:lang w:val="es-ES_tradnl"/>
              </w:rPr>
              <w:t>Juni</w:t>
            </w:r>
            <w:proofErr w:type="spellEnd"/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siglo XVI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Greco</w:t>
            </w:r>
          </w:p>
          <w:p w:rsidR="006A3F0B" w:rsidRDefault="006A3F0B" w:rsidP="006A3F0B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955959" w:rsidRPr="006A3F0B" w:rsidRDefault="00955959" w:rsidP="00955959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6A3F0B">
              <w:rPr>
                <w:b/>
                <w:sz w:val="18"/>
                <w:szCs w:val="18"/>
                <w:lang w:val="es-ES_tradnl"/>
              </w:rPr>
              <w:t>El arte Barroco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Rasgos generales, materiales, elementos decorativos, los valores plásticos, los elementos constructivos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arte barroco en Europa (Flandes, Holanda)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Pedro Pablo Rubens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Rembrandt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Siglo XVIII los de </w:t>
            </w:r>
            <w:proofErr w:type="spellStart"/>
            <w:r>
              <w:rPr>
                <w:sz w:val="18"/>
                <w:szCs w:val="18"/>
                <w:lang w:val="es-ES_tradnl"/>
              </w:rPr>
              <w:t>Churriguera</w:t>
            </w:r>
            <w:proofErr w:type="spellEnd"/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Escuela en España</w:t>
            </w:r>
          </w:p>
          <w:p w:rsidR="006A3F0B" w:rsidRDefault="006A3F0B" w:rsidP="006A3F0B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955959" w:rsidRPr="006A3F0B" w:rsidRDefault="00955959" w:rsidP="00955959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6A3F0B">
              <w:rPr>
                <w:b/>
                <w:sz w:val="18"/>
                <w:szCs w:val="18"/>
                <w:lang w:val="es-ES_tradnl"/>
              </w:rPr>
              <w:t>Concepto de Neoclasicismo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Francisco de Goya y Lucientes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Conceptos de Romanticismo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La arquitectura del XIX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modernismo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Antonio Gaudí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siglo XX, el racionalismo</w:t>
            </w:r>
          </w:p>
          <w:p w:rsidR="00955959" w:rsidRDefault="00955959" w:rsidP="00955959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organicismo</w:t>
            </w:r>
          </w:p>
          <w:p w:rsidR="00955959" w:rsidRPr="00955959" w:rsidRDefault="00955959" w:rsidP="00F232EE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5558B3" w:rsidRDefault="005558B3" w:rsidP="005558B3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92C04" w:rsidRDefault="00692C04" w:rsidP="00692C04">
            <w:pPr>
              <w:jc w:val="both"/>
            </w:pPr>
          </w:p>
          <w:p w:rsidR="00061399" w:rsidRPr="002C4469" w:rsidRDefault="00061399" w:rsidP="00692C04">
            <w:pPr>
              <w:pStyle w:val="Default"/>
              <w:ind w:left="-70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61399" w:rsidRDefault="00061399" w:rsidP="00AB7B7A">
            <w:pPr>
              <w:pStyle w:val="Default"/>
              <w:ind w:left="360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61399" w:rsidRDefault="00061399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061399" w:rsidRDefault="00061399" w:rsidP="0006139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061399" w:rsidRDefault="00061399" w:rsidP="007453B1">
            <w:pPr>
              <w:jc w:val="center"/>
              <w:rPr>
                <w:lang w:val="es-ES_tradnl"/>
              </w:rPr>
            </w:pPr>
          </w:p>
          <w:p w:rsidR="00061399" w:rsidRDefault="00061399" w:rsidP="007453B1">
            <w:pPr>
              <w:jc w:val="center"/>
              <w:rPr>
                <w:lang w:val="es-ES_tradnl"/>
              </w:rPr>
            </w:pPr>
          </w:p>
          <w:p w:rsidR="00061399" w:rsidRPr="00E675C3" w:rsidRDefault="00061399" w:rsidP="007453B1">
            <w:pPr>
              <w:jc w:val="center"/>
              <w:rPr>
                <w:sz w:val="18"/>
                <w:szCs w:val="18"/>
                <w:lang w:val="es-ES_tradnl"/>
              </w:rPr>
            </w:pPr>
          </w:p>
        </w:tc>
      </w:tr>
    </w:tbl>
    <w:p w:rsidR="00AB7B7A" w:rsidRDefault="00AB7B7A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B7B7A" w:rsidRDefault="00AB7B7A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B7B7A" w:rsidRDefault="00AB7B7A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8259D" w:rsidRDefault="00F8259D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8259D" w:rsidRDefault="00F8259D" w:rsidP="00F8259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Default="00F232EE" w:rsidP="00F232E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 DEFINICIÓN Y CONCEPTO DE ARTE</w:t>
            </w: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232EE" w:rsidRDefault="00F232EE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232EE" w:rsidRDefault="00F232EE" w:rsidP="00F232EE">
            <w:pPr>
              <w:rPr>
                <w:b/>
                <w:sz w:val="6"/>
                <w:lang w:val="es-ES_tradnl"/>
              </w:rPr>
            </w:pPr>
          </w:p>
        </w:tc>
      </w:tr>
      <w:tr w:rsidR="00F232E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32EE" w:rsidRDefault="00F232EE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232EE" w:rsidRPr="00F232EE" w:rsidRDefault="00F232EE" w:rsidP="00F232EE">
            <w:pPr>
              <w:pStyle w:val="Textoindependiente3"/>
              <w:rPr>
                <w:sz w:val="18"/>
                <w:szCs w:val="18"/>
                <w:lang w:val="es-ES"/>
              </w:rPr>
            </w:pPr>
            <w:r w:rsidRPr="00F232EE">
              <w:rPr>
                <w:sz w:val="18"/>
                <w:szCs w:val="18"/>
              </w:rPr>
              <w:t xml:space="preserve">Al finalizar la unidad, el alumno </w:t>
            </w:r>
            <w:r>
              <w:rPr>
                <w:sz w:val="18"/>
                <w:szCs w:val="18"/>
              </w:rPr>
              <w:t>obtendrá los conocimientos de la arquitectura, pintura, arte y grabado para dar a conocerlas a los visitantes en nuestro estado y brindar un servicio profesional y con calidad.</w:t>
            </w:r>
          </w:p>
        </w:tc>
      </w:tr>
      <w:tr w:rsidR="00F8259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8259D" w:rsidRDefault="00F8259D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F8259D" w:rsidRDefault="00F8259D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F8259D" w:rsidTr="00F232EE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8259D" w:rsidTr="00F232EE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F232EE" w:rsidRDefault="00F232EE" w:rsidP="00F232EE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F232EE" w:rsidRPr="006A3F0B" w:rsidRDefault="00F232EE" w:rsidP="00F232EE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6A3F0B">
              <w:rPr>
                <w:b/>
                <w:sz w:val="18"/>
                <w:szCs w:val="18"/>
                <w:lang w:val="es-ES_tradnl"/>
              </w:rPr>
              <w:t>Impresionismo y postimpresionismo</w:t>
            </w:r>
          </w:p>
          <w:p w:rsidR="00F232EE" w:rsidRDefault="00F232EE" w:rsidP="00F232EE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Monet, Renoir, Degas, </w:t>
            </w:r>
            <w:proofErr w:type="spellStart"/>
            <w:r>
              <w:rPr>
                <w:sz w:val="18"/>
                <w:szCs w:val="18"/>
                <w:lang w:val="es-ES_tradnl"/>
              </w:rPr>
              <w:t>Cezzane</w:t>
            </w:r>
            <w:proofErr w:type="spellEnd"/>
            <w:r>
              <w:rPr>
                <w:sz w:val="18"/>
                <w:szCs w:val="18"/>
                <w:lang w:val="es-ES_tradnl"/>
              </w:rPr>
              <w:t>, y Van Gogh</w:t>
            </w:r>
          </w:p>
          <w:p w:rsidR="00F232EE" w:rsidRDefault="00F232EE" w:rsidP="00F232EE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proofErr w:type="spellStart"/>
            <w:r>
              <w:rPr>
                <w:sz w:val="18"/>
                <w:szCs w:val="18"/>
                <w:lang w:val="es-ES_tradnl"/>
              </w:rPr>
              <w:t>Fauvismo</w:t>
            </w:r>
            <w:proofErr w:type="spellEnd"/>
            <w:r>
              <w:rPr>
                <w:sz w:val="18"/>
                <w:szCs w:val="18"/>
                <w:lang w:val="es-ES_tradnl"/>
              </w:rPr>
              <w:t>, cubismo y futurismo</w:t>
            </w:r>
          </w:p>
          <w:p w:rsidR="00F232EE" w:rsidRDefault="00F232EE" w:rsidP="00F232EE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La </w:t>
            </w:r>
            <w:proofErr w:type="spellStart"/>
            <w:r>
              <w:rPr>
                <w:sz w:val="18"/>
                <w:szCs w:val="18"/>
                <w:lang w:val="es-ES_tradnl"/>
              </w:rPr>
              <w:t>abstración</w:t>
            </w:r>
            <w:proofErr w:type="spellEnd"/>
          </w:p>
          <w:p w:rsidR="00F232EE" w:rsidRDefault="00F232EE" w:rsidP="00F232EE">
            <w:pPr>
              <w:pStyle w:val="Prrafodelista"/>
              <w:numPr>
                <w:ilvl w:val="2"/>
                <w:numId w:val="2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cartel, la fotografía, el comic y el cine</w:t>
            </w:r>
          </w:p>
          <w:p w:rsidR="00F232EE" w:rsidRPr="006A3F0B" w:rsidRDefault="00F232EE" w:rsidP="00F232EE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F232EE" w:rsidRDefault="00F232EE" w:rsidP="00F232EE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6A3F0B">
              <w:rPr>
                <w:b/>
                <w:sz w:val="18"/>
                <w:szCs w:val="18"/>
                <w:lang w:val="es-ES_tradnl"/>
              </w:rPr>
              <w:t>El realismo</w:t>
            </w:r>
          </w:p>
          <w:p w:rsidR="00F232EE" w:rsidRPr="006A3F0B" w:rsidRDefault="00F232EE" w:rsidP="00F232EE">
            <w:pPr>
              <w:pStyle w:val="Prrafodelista"/>
              <w:rPr>
                <w:b/>
                <w:sz w:val="18"/>
                <w:szCs w:val="18"/>
                <w:lang w:val="es-ES_tradnl"/>
              </w:rPr>
            </w:pPr>
          </w:p>
          <w:p w:rsidR="00F232EE" w:rsidRPr="006A3F0B" w:rsidRDefault="00F232EE" w:rsidP="00F232EE">
            <w:pPr>
              <w:pStyle w:val="Prrafodelista"/>
              <w:numPr>
                <w:ilvl w:val="1"/>
                <w:numId w:val="28"/>
              </w:numPr>
              <w:rPr>
                <w:b/>
                <w:sz w:val="18"/>
                <w:szCs w:val="18"/>
                <w:lang w:val="es-ES_tradnl"/>
              </w:rPr>
            </w:pPr>
            <w:r w:rsidRPr="006A3F0B">
              <w:rPr>
                <w:b/>
                <w:sz w:val="18"/>
                <w:szCs w:val="18"/>
                <w:lang w:val="es-ES_tradnl"/>
              </w:rPr>
              <w:t>Vocabulario</w:t>
            </w:r>
          </w:p>
          <w:p w:rsidR="00F232EE" w:rsidRDefault="00F232EE" w:rsidP="00F232EE">
            <w:pPr>
              <w:rPr>
                <w:sz w:val="18"/>
                <w:szCs w:val="18"/>
                <w:lang w:val="es-ES_tradnl"/>
              </w:rPr>
            </w:pPr>
          </w:p>
          <w:p w:rsidR="00F8259D" w:rsidRDefault="00F8259D" w:rsidP="007453B1">
            <w:pPr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92C04" w:rsidRPr="002C4469" w:rsidRDefault="00692C04" w:rsidP="00F666FE">
            <w:pPr>
              <w:tabs>
                <w:tab w:val="left" w:pos="215"/>
                <w:tab w:val="left" w:pos="356"/>
              </w:tabs>
              <w:ind w:left="215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8259D" w:rsidRDefault="00F8259D" w:rsidP="007453B1">
            <w:pPr>
              <w:pStyle w:val="Default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F8259D" w:rsidRDefault="00F8259D" w:rsidP="007453B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jc w:val="center"/>
              <w:rPr>
                <w:lang w:val="es-ES_tradnl"/>
              </w:rPr>
            </w:pPr>
          </w:p>
          <w:p w:rsidR="00F8259D" w:rsidRDefault="00F8259D" w:rsidP="007453B1">
            <w:pPr>
              <w:jc w:val="center"/>
              <w:rPr>
                <w:lang w:val="es-ES_tradnl"/>
              </w:rPr>
            </w:pPr>
          </w:p>
          <w:p w:rsidR="00F8259D" w:rsidRPr="00E675C3" w:rsidRDefault="00F8259D" w:rsidP="007453B1">
            <w:pPr>
              <w:jc w:val="center"/>
              <w:rPr>
                <w:sz w:val="18"/>
                <w:szCs w:val="18"/>
                <w:lang w:val="es-ES_tradnl"/>
              </w:rPr>
            </w:pPr>
          </w:p>
        </w:tc>
      </w:tr>
    </w:tbl>
    <w:p w:rsidR="00F8259D" w:rsidRDefault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232EE" w:rsidRDefault="00F232E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232EE" w:rsidRDefault="00F232E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232EE" w:rsidRDefault="00F232E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E325CC" w:rsidRDefault="00E325CC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E325CC" w:rsidRDefault="00E325CC" w:rsidP="00E325CC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325CC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325CC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25CC" w:rsidRDefault="00DC0E25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25CC" w:rsidRDefault="00E675C3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  <w:r w:rsidR="00DC0E25">
              <w:rPr>
                <w:sz w:val="40"/>
                <w:lang w:val="es-ES_tradnl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325CC" w:rsidRDefault="00DC0E25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325CC" w:rsidRDefault="00DC0E25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</w:tr>
      <w:tr w:rsidR="0091277D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91277D" w:rsidP="003A4D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DC0E25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DC0E25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73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E675C3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DC0E25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10</w:t>
            </w:r>
          </w:p>
        </w:tc>
      </w:tr>
    </w:tbl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DA5B3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b w:val="0"/>
                <w:spacing w:val="80"/>
                <w:lang w:val="es-ES"/>
              </w:rPr>
              <w:lastRenderedPageBreak/>
              <w:t>BIBLIOGRAFÍA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B2EF2" w:rsidRDefault="00AB2EF2" w:rsidP="00F666FE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AB2EF2" w:rsidRDefault="00AB2EF2">
      <w:pPr>
        <w:rPr>
          <w:lang w:val="es-ES_tradnl"/>
        </w:rPr>
      </w:pPr>
    </w:p>
    <w:p w:rsidR="00DA5B3C" w:rsidRDefault="00DA5B3C">
      <w:pPr>
        <w:jc w:val="center"/>
        <w:rPr>
          <w:b/>
          <w:bCs/>
          <w:sz w:val="32"/>
          <w:lang w:val="es-ES_tradnl"/>
        </w:rPr>
      </w:pPr>
    </w:p>
    <w:p w:rsidR="00DA5B3C" w:rsidRDefault="00DA5B3C">
      <w:pPr>
        <w:jc w:val="center"/>
        <w:rPr>
          <w:b/>
          <w:bCs/>
          <w:sz w:val="32"/>
          <w:lang w:val="es-ES_tradnl"/>
        </w:rPr>
      </w:pPr>
    </w:p>
    <w:p w:rsidR="007453B1" w:rsidRDefault="007453B1" w:rsidP="007453B1">
      <w:pPr>
        <w:pStyle w:val="Ttulo3"/>
        <w:rPr>
          <w:rFonts w:ascii="Arial Rounded MT Bold" w:hAnsi="Arial Rounded MT Bold"/>
          <w:spacing w:val="80"/>
          <w:lang w:val="es-ES"/>
        </w:rPr>
        <w:sectPr w:rsidR="007453B1" w:rsidSect="007453B1">
          <w:pgSz w:w="15842" w:h="12242" w:orient="landscape" w:code="1"/>
          <w:pgMar w:top="1134" w:right="675" w:bottom="851" w:left="567" w:header="720" w:footer="720" w:gutter="0"/>
          <w:cols w:space="720"/>
        </w:sect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A5B3C">
        <w:tc>
          <w:tcPr>
            <w:tcW w:w="14033" w:type="dxa"/>
            <w:shd w:val="clear" w:color="auto" w:fill="E6E6E6"/>
          </w:tcPr>
          <w:p w:rsidR="00DA5B3C" w:rsidRDefault="00DA5B3C" w:rsidP="007453B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DA5B3C">
        <w:trPr>
          <w:trHeight w:val="8788"/>
        </w:trPr>
        <w:tc>
          <w:tcPr>
            <w:tcW w:w="14033" w:type="dxa"/>
          </w:tcPr>
          <w:p w:rsidR="00F666FE" w:rsidRDefault="00F666FE" w:rsidP="00F666FE">
            <w:pPr>
              <w:spacing w:line="360" w:lineRule="auto"/>
              <w:ind w:left="780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F666FE" w:rsidRDefault="00F666FE" w:rsidP="00F666FE">
            <w:pPr>
              <w:spacing w:line="360" w:lineRule="auto"/>
              <w:ind w:left="780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A5B3C" w:rsidRDefault="00F666FE" w:rsidP="00F666FE">
            <w:pPr>
              <w:spacing w:line="360" w:lineRule="auto"/>
              <w:ind w:left="780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F26CE1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ELABORO:</w:t>
            </w:r>
          </w:p>
          <w:p w:rsidR="00F666FE" w:rsidRDefault="00F666FE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F666FE" w:rsidRDefault="00F666FE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F666FE" w:rsidRDefault="00F666FE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F666FE" w:rsidRDefault="00F666FE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F26CE1" w:rsidRDefault="00F26CE1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LIC. TERESA DE JESÚS CASTILLO CONRRADO.</w:t>
            </w:r>
          </w:p>
          <w:p w:rsidR="00DA5B3C" w:rsidRDefault="00DA5B3C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jc w:val="center"/>
              <w:rPr>
                <w:b/>
              </w:rPr>
            </w:pPr>
          </w:p>
        </w:tc>
      </w:tr>
    </w:tbl>
    <w:p w:rsidR="00DA5B3C" w:rsidRDefault="00DA5B3C">
      <w:pPr>
        <w:jc w:val="center"/>
        <w:rPr>
          <w:b/>
          <w:bCs/>
          <w:sz w:val="32"/>
        </w:rPr>
      </w:pPr>
    </w:p>
    <w:p w:rsidR="007453B1" w:rsidRDefault="007453B1">
      <w:pPr>
        <w:jc w:val="center"/>
        <w:rPr>
          <w:b/>
          <w:bCs/>
          <w:sz w:val="32"/>
        </w:rPr>
      </w:pPr>
    </w:p>
    <w:p w:rsidR="00E8384A" w:rsidRDefault="00E8384A" w:rsidP="007453B1">
      <w:pPr>
        <w:pStyle w:val="Textoindependiente"/>
        <w:jc w:val="center"/>
        <w:sectPr w:rsidR="00E8384A" w:rsidSect="007453B1">
          <w:type w:val="continuous"/>
          <w:pgSz w:w="15842" w:h="12242" w:orient="landscape" w:code="1"/>
          <w:pgMar w:top="1134" w:right="675" w:bottom="851" w:left="567" w:header="720" w:footer="720" w:gutter="0"/>
          <w:cols w:space="720"/>
        </w:sectPr>
      </w:pPr>
    </w:p>
    <w:p w:rsidR="00E8384A" w:rsidRDefault="00C4744A" w:rsidP="007453B1">
      <w:pPr>
        <w:jc w:val="both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E8384A" w:rsidSect="007453B1">
      <w:type w:val="continuous"/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6CD1398"/>
    <w:multiLevelType w:val="multilevel"/>
    <w:tmpl w:val="D93687E0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7904EAF"/>
    <w:multiLevelType w:val="singleLevel"/>
    <w:tmpl w:val="2826AF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BA4661"/>
    <w:multiLevelType w:val="multilevel"/>
    <w:tmpl w:val="C1AA1D02"/>
    <w:numStyleLink w:val="Estilo3"/>
  </w:abstractNum>
  <w:abstractNum w:abstractNumId="7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CB11FA"/>
    <w:multiLevelType w:val="multilevel"/>
    <w:tmpl w:val="0C0A001D"/>
    <w:numStyleLink w:val="Estilo2"/>
  </w:abstractNum>
  <w:abstractNum w:abstractNumId="9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144B3185"/>
    <w:multiLevelType w:val="multilevel"/>
    <w:tmpl w:val="6F5A45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19C3078A"/>
    <w:multiLevelType w:val="multilevel"/>
    <w:tmpl w:val="F88464BA"/>
    <w:lvl w:ilvl="0">
      <w:start w:val="13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1ABE254D"/>
    <w:multiLevelType w:val="hybridMultilevel"/>
    <w:tmpl w:val="D3E8FAA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7036C3"/>
    <w:multiLevelType w:val="hybridMultilevel"/>
    <w:tmpl w:val="065077D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25346477"/>
    <w:multiLevelType w:val="multilevel"/>
    <w:tmpl w:val="C1AA1D02"/>
    <w:numStyleLink w:val="Estilo3"/>
  </w:abstractNum>
  <w:abstractNum w:abstractNumId="22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23">
    <w:nsid w:val="2D641C80"/>
    <w:multiLevelType w:val="multilevel"/>
    <w:tmpl w:val="21869624"/>
    <w:lvl w:ilvl="0">
      <w:start w:val="7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2"/>
        </w:tabs>
        <w:ind w:left="832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51"/>
        </w:tabs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8"/>
        </w:tabs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2"/>
        </w:tabs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9"/>
        </w:tabs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56"/>
        </w:tabs>
        <w:ind w:left="3056" w:hanging="1800"/>
      </w:pPr>
      <w:rPr>
        <w:rFonts w:hint="default"/>
      </w:rPr>
    </w:lvl>
  </w:abstractNum>
  <w:abstractNum w:abstractNumId="24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35123549"/>
    <w:multiLevelType w:val="multilevel"/>
    <w:tmpl w:val="C1AA1D02"/>
    <w:numStyleLink w:val="Estilo3"/>
  </w:abstractNum>
  <w:abstractNum w:abstractNumId="26">
    <w:nsid w:val="39761CD5"/>
    <w:multiLevelType w:val="hybridMultilevel"/>
    <w:tmpl w:val="8CB2055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432533BE"/>
    <w:multiLevelType w:val="singleLevel"/>
    <w:tmpl w:val="31ACD8E4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31">
    <w:nsid w:val="457846D5"/>
    <w:multiLevelType w:val="hybridMultilevel"/>
    <w:tmpl w:val="50A4FAC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8297E9E"/>
    <w:multiLevelType w:val="hybridMultilevel"/>
    <w:tmpl w:val="95F0AB5A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4D4C3322"/>
    <w:multiLevelType w:val="multilevel"/>
    <w:tmpl w:val="D1148C7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4E6E0A07"/>
    <w:multiLevelType w:val="multilevel"/>
    <w:tmpl w:val="C1AA1D02"/>
    <w:numStyleLink w:val="Estilo3"/>
  </w:abstractNum>
  <w:abstractNum w:abstractNumId="36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DD258BA"/>
    <w:multiLevelType w:val="multilevel"/>
    <w:tmpl w:val="C1AA1D02"/>
    <w:numStyleLink w:val="Estilo3"/>
  </w:abstractNum>
  <w:abstractNum w:abstractNumId="40">
    <w:nsid w:val="6E2D0C84"/>
    <w:multiLevelType w:val="multilevel"/>
    <w:tmpl w:val="C1AA1D02"/>
    <w:numStyleLink w:val="Estilo3"/>
  </w:abstractNum>
  <w:abstractNum w:abstractNumId="41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2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>
    <w:nsid w:val="723F1C3C"/>
    <w:multiLevelType w:val="singleLevel"/>
    <w:tmpl w:val="11E837C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4">
    <w:nsid w:val="75185C20"/>
    <w:multiLevelType w:val="hybridMultilevel"/>
    <w:tmpl w:val="2208F54C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6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7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38"/>
  </w:num>
  <w:num w:numId="2">
    <w:abstractNumId w:val="19"/>
  </w:num>
  <w:num w:numId="3">
    <w:abstractNumId w:val="3"/>
  </w:num>
  <w:num w:numId="4">
    <w:abstractNumId w:val="37"/>
  </w:num>
  <w:num w:numId="5">
    <w:abstractNumId w:val="28"/>
  </w:num>
  <w:num w:numId="6">
    <w:abstractNumId w:val="27"/>
  </w:num>
  <w:num w:numId="7">
    <w:abstractNumId w:val="36"/>
  </w:num>
  <w:num w:numId="8">
    <w:abstractNumId w:val="48"/>
  </w:num>
  <w:num w:numId="9">
    <w:abstractNumId w:val="33"/>
  </w:num>
  <w:num w:numId="10">
    <w:abstractNumId w:val="1"/>
  </w:num>
  <w:num w:numId="11">
    <w:abstractNumId w:val="24"/>
  </w:num>
  <w:num w:numId="12">
    <w:abstractNumId w:val="46"/>
  </w:num>
  <w:num w:numId="13">
    <w:abstractNumId w:val="14"/>
  </w:num>
  <w:num w:numId="14">
    <w:abstractNumId w:val="9"/>
  </w:num>
  <w:num w:numId="15">
    <w:abstractNumId w:val="10"/>
  </w:num>
  <w:num w:numId="16">
    <w:abstractNumId w:val="15"/>
  </w:num>
  <w:num w:numId="17">
    <w:abstractNumId w:val="29"/>
  </w:num>
  <w:num w:numId="18">
    <w:abstractNumId w:val="12"/>
  </w:num>
  <w:num w:numId="19">
    <w:abstractNumId w:val="11"/>
  </w:num>
  <w:num w:numId="20">
    <w:abstractNumId w:val="2"/>
  </w:num>
  <w:num w:numId="21">
    <w:abstractNumId w:val="20"/>
  </w:num>
  <w:num w:numId="22">
    <w:abstractNumId w:val="41"/>
  </w:num>
  <w:num w:numId="23">
    <w:abstractNumId w:val="45"/>
  </w:num>
  <w:num w:numId="24">
    <w:abstractNumId w:val="23"/>
  </w:num>
  <w:num w:numId="25">
    <w:abstractNumId w:val="4"/>
  </w:num>
  <w:num w:numId="26">
    <w:abstractNumId w:val="16"/>
  </w:num>
  <w:num w:numId="27">
    <w:abstractNumId w:val="22"/>
  </w:num>
  <w:num w:numId="28">
    <w:abstractNumId w:val="34"/>
  </w:num>
  <w:num w:numId="29">
    <w:abstractNumId w:val="13"/>
  </w:num>
  <w:num w:numId="30">
    <w:abstractNumId w:val="42"/>
  </w:num>
  <w:num w:numId="31">
    <w:abstractNumId w:val="8"/>
  </w:num>
  <w:num w:numId="32">
    <w:abstractNumId w:val="7"/>
  </w:num>
  <w:num w:numId="33">
    <w:abstractNumId w:val="6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34">
    <w:abstractNumId w:val="35"/>
  </w:num>
  <w:num w:numId="35">
    <w:abstractNumId w:val="25"/>
  </w:num>
  <w:num w:numId="36">
    <w:abstractNumId w:val="39"/>
  </w:num>
  <w:num w:numId="37">
    <w:abstractNumId w:val="21"/>
  </w:num>
  <w:num w:numId="38">
    <w:abstractNumId w:val="40"/>
  </w:num>
  <w:num w:numId="39">
    <w:abstractNumId w:val="5"/>
  </w:num>
  <w:num w:numId="4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1">
    <w:abstractNumId w:val="18"/>
  </w:num>
  <w:num w:numId="42">
    <w:abstractNumId w:val="44"/>
  </w:num>
  <w:num w:numId="43">
    <w:abstractNumId w:val="26"/>
  </w:num>
  <w:num w:numId="44">
    <w:abstractNumId w:val="31"/>
  </w:num>
  <w:num w:numId="45">
    <w:abstractNumId w:val="32"/>
  </w:num>
  <w:num w:numId="46">
    <w:abstractNumId w:val="17"/>
  </w:num>
  <w:num w:numId="47">
    <w:abstractNumId w:val="30"/>
  </w:num>
  <w:num w:numId="48">
    <w:abstractNumId w:val="4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90C32"/>
    <w:rsid w:val="00061399"/>
    <w:rsid w:val="00083392"/>
    <w:rsid w:val="000C4A35"/>
    <w:rsid w:val="000D71AA"/>
    <w:rsid w:val="000E52D1"/>
    <w:rsid w:val="00104464"/>
    <w:rsid w:val="001F546B"/>
    <w:rsid w:val="00211EFB"/>
    <w:rsid w:val="002C4469"/>
    <w:rsid w:val="002D5B94"/>
    <w:rsid w:val="002D5D72"/>
    <w:rsid w:val="002F0044"/>
    <w:rsid w:val="002F7E70"/>
    <w:rsid w:val="0036457C"/>
    <w:rsid w:val="00387880"/>
    <w:rsid w:val="003A4D16"/>
    <w:rsid w:val="0042483A"/>
    <w:rsid w:val="004476BB"/>
    <w:rsid w:val="00456798"/>
    <w:rsid w:val="00470C39"/>
    <w:rsid w:val="00472D16"/>
    <w:rsid w:val="004D0176"/>
    <w:rsid w:val="00500DE3"/>
    <w:rsid w:val="005455B2"/>
    <w:rsid w:val="005558B3"/>
    <w:rsid w:val="00555AC9"/>
    <w:rsid w:val="005618A1"/>
    <w:rsid w:val="005A5403"/>
    <w:rsid w:val="005C407B"/>
    <w:rsid w:val="005D0E7A"/>
    <w:rsid w:val="005E1DB6"/>
    <w:rsid w:val="00607B6A"/>
    <w:rsid w:val="006315AE"/>
    <w:rsid w:val="00692C04"/>
    <w:rsid w:val="006A3F0B"/>
    <w:rsid w:val="006D03F8"/>
    <w:rsid w:val="006E6B0D"/>
    <w:rsid w:val="007232A1"/>
    <w:rsid w:val="00740A5F"/>
    <w:rsid w:val="007453B1"/>
    <w:rsid w:val="0075656D"/>
    <w:rsid w:val="007B33C3"/>
    <w:rsid w:val="00821F18"/>
    <w:rsid w:val="008A2D16"/>
    <w:rsid w:val="00904404"/>
    <w:rsid w:val="0091277D"/>
    <w:rsid w:val="00916CC3"/>
    <w:rsid w:val="009257DD"/>
    <w:rsid w:val="00955959"/>
    <w:rsid w:val="0096406B"/>
    <w:rsid w:val="00967463"/>
    <w:rsid w:val="00990C32"/>
    <w:rsid w:val="009A5B57"/>
    <w:rsid w:val="009C7BC6"/>
    <w:rsid w:val="009E1580"/>
    <w:rsid w:val="00A21666"/>
    <w:rsid w:val="00A62DFA"/>
    <w:rsid w:val="00A81026"/>
    <w:rsid w:val="00AB2EF2"/>
    <w:rsid w:val="00AB3BB2"/>
    <w:rsid w:val="00AB7B7A"/>
    <w:rsid w:val="00B22D24"/>
    <w:rsid w:val="00B4338E"/>
    <w:rsid w:val="00B66E1D"/>
    <w:rsid w:val="00B8256A"/>
    <w:rsid w:val="00BA5902"/>
    <w:rsid w:val="00BE7A72"/>
    <w:rsid w:val="00C4744A"/>
    <w:rsid w:val="00C65BEE"/>
    <w:rsid w:val="00C738C8"/>
    <w:rsid w:val="00C73CB9"/>
    <w:rsid w:val="00DA5B3C"/>
    <w:rsid w:val="00DB770F"/>
    <w:rsid w:val="00DC0E25"/>
    <w:rsid w:val="00DE567E"/>
    <w:rsid w:val="00DF0460"/>
    <w:rsid w:val="00E325CC"/>
    <w:rsid w:val="00E675C3"/>
    <w:rsid w:val="00E8384A"/>
    <w:rsid w:val="00F0677C"/>
    <w:rsid w:val="00F232EE"/>
    <w:rsid w:val="00F26CE1"/>
    <w:rsid w:val="00F31F06"/>
    <w:rsid w:val="00F369E1"/>
    <w:rsid w:val="00F45682"/>
    <w:rsid w:val="00F5595A"/>
    <w:rsid w:val="00F666FE"/>
    <w:rsid w:val="00F67E7D"/>
    <w:rsid w:val="00F8259D"/>
    <w:rsid w:val="00FE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5:docId w15:val="{251283F3-0BF8-4164-AE65-248164EE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76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4D0176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4D0176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qFormat/>
    <w:rsid w:val="004D0176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4D0176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4D0176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4D0176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4D0176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4D0176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4D0176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4D0176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4D0176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4D0176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4D0176"/>
    <w:rPr>
      <w:sz w:val="32"/>
      <w:lang w:val="es-MX"/>
    </w:rPr>
  </w:style>
  <w:style w:type="paragraph" w:styleId="Subttulo">
    <w:name w:val="Subtitle"/>
    <w:basedOn w:val="Normal"/>
    <w:qFormat/>
    <w:rsid w:val="004D0176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paragraph" w:styleId="Textodebloque">
    <w:name w:val="Block Text"/>
    <w:basedOn w:val="Normal"/>
    <w:rsid w:val="004D0176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customStyle="1" w:styleId="Default">
    <w:name w:val="Default"/>
    <w:rsid w:val="009E15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numbering" w:customStyle="1" w:styleId="Estilo2">
    <w:name w:val="Estilo2"/>
    <w:basedOn w:val="Sinlista"/>
    <w:rsid w:val="009E1580"/>
    <w:pPr>
      <w:numPr>
        <w:numId w:val="30"/>
      </w:numPr>
    </w:pPr>
  </w:style>
  <w:style w:type="numbering" w:customStyle="1" w:styleId="Estilo3">
    <w:name w:val="Estilo3"/>
    <w:rsid w:val="009E1580"/>
    <w:pPr>
      <w:numPr>
        <w:numId w:val="32"/>
      </w:numPr>
    </w:pPr>
  </w:style>
  <w:style w:type="paragraph" w:styleId="Textonotapie">
    <w:name w:val="footnote text"/>
    <w:basedOn w:val="Normal"/>
    <w:semiHidden/>
    <w:rsid w:val="008A2D16"/>
    <w:rPr>
      <w:rFonts w:ascii="Times New Roman" w:hAnsi="Times New Roman"/>
      <w:sz w:val="20"/>
      <w:lang w:val="es-ES_tradnl"/>
    </w:rPr>
  </w:style>
  <w:style w:type="paragraph" w:customStyle="1" w:styleId="CM4">
    <w:name w:val="CM4"/>
    <w:basedOn w:val="Default"/>
    <w:next w:val="Default"/>
    <w:rsid w:val="008A2D16"/>
    <w:pPr>
      <w:widowControl w:val="0"/>
    </w:pPr>
    <w:rPr>
      <w:color w:val="auto"/>
    </w:rPr>
  </w:style>
  <w:style w:type="table" w:styleId="Tablaconcuadrcula">
    <w:name w:val="Table Grid"/>
    <w:basedOn w:val="Tablanormal"/>
    <w:rsid w:val="00C47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788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456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568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146</TotalTime>
  <Pages>20</Pages>
  <Words>2386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subject/>
  <dc:creator>RFMD</dc:creator>
  <cp:keywords/>
  <cp:lastModifiedBy>PC</cp:lastModifiedBy>
  <cp:revision>12</cp:revision>
  <cp:lastPrinted>2009-11-20T00:21:00Z</cp:lastPrinted>
  <dcterms:created xsi:type="dcterms:W3CDTF">2009-11-19T23:37:00Z</dcterms:created>
  <dcterms:modified xsi:type="dcterms:W3CDTF">2017-09-05T17:40:00Z</dcterms:modified>
</cp:coreProperties>
</file>