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80" w:rsidRDefault="00AE0E2A" w:rsidP="00214F80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19050" t="19050" r="38100" b="3810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3E761" id="Rectangle 4" o:spid="_x0000_s1026" style="position:absolute;margin-left:29.7pt;margin-top:-11.5pt;width:684pt;height:5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" filled="f" strokecolor="#36f" strokeweight="4.5pt">
                <v:stroke linestyle="thinThick"/>
              </v:rect>
            </w:pict>
          </mc:Fallback>
        </mc:AlternateContent>
      </w: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76A" w:rsidRDefault="000B676A" w:rsidP="00214F80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5.65pt;margin-top:-49.5pt;width:93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ZDgg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Blo&#10;BkO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:rsidR="000B676A" w:rsidRDefault="000B676A" w:rsidP="00214F80">
                      <w:pPr>
                        <w:rPr>
                          <w:sz w:val="20"/>
                          <w:lang w:val="es-MX"/>
                        </w:rPr>
                      </w:pPr>
                      <w:proofErr w:type="spellStart"/>
                      <w:r>
                        <w:rPr>
                          <w:sz w:val="20"/>
                          <w:lang w:val="es-MX"/>
                        </w:rPr>
                        <w:t>FPC</w:t>
                      </w:r>
                      <w:proofErr w:type="spellEnd"/>
                      <w:r>
                        <w:rPr>
                          <w:sz w:val="20"/>
                          <w:lang w:val="es-MX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lang w:val="es-MX"/>
                        </w:rPr>
                        <w:t>DSTP</w:t>
                      </w:r>
                      <w:proofErr w:type="spellEnd"/>
                      <w:r>
                        <w:rPr>
                          <w:sz w:val="20"/>
                          <w:lang w:val="es-MX"/>
                        </w:rPr>
                        <w:t>/0001</w:t>
                      </w:r>
                    </w:p>
                  </w:txbxContent>
                </v:textbox>
              </v:shape>
            </w:pict>
          </mc:Fallback>
        </mc:AlternateContent>
      </w:r>
    </w:p>
    <w:p w:rsidR="00214F80" w:rsidRDefault="00214F80" w:rsidP="00214F80">
      <w:pPr>
        <w:pStyle w:val="Puesto"/>
        <w:rPr>
          <w:sz w:val="38"/>
        </w:rPr>
      </w:pPr>
    </w:p>
    <w:p w:rsidR="00214F80" w:rsidRDefault="00936308" w:rsidP="00214F80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drawing>
          <wp:inline distT="0" distB="0" distL="0" distR="0">
            <wp:extent cx="4054458" cy="9239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CATQ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717" cy="9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80" w:rsidRDefault="00214F80" w:rsidP="00214F80">
      <w:pPr>
        <w:pStyle w:val="Puesto"/>
        <w:rPr>
          <w:sz w:val="38"/>
        </w:rPr>
      </w:pPr>
    </w:p>
    <w:p w:rsidR="00214F80" w:rsidRDefault="00214F80" w:rsidP="00214F80">
      <w:pPr>
        <w:pStyle w:val="Puesto"/>
        <w:rPr>
          <w:sz w:val="38"/>
        </w:rPr>
      </w:pPr>
    </w:p>
    <w:p w:rsidR="00214F80" w:rsidRDefault="00214F80" w:rsidP="00214F80">
      <w:pPr>
        <w:pStyle w:val="Puesto"/>
        <w:rPr>
          <w:sz w:val="38"/>
        </w:rPr>
      </w:pPr>
    </w:p>
    <w:p w:rsidR="00214F80" w:rsidRDefault="00214F80" w:rsidP="00214F80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214F80" w:rsidRPr="00943DC1" w:rsidRDefault="00214F80" w:rsidP="00214F80">
      <w:pPr>
        <w:pStyle w:val="Ttulo7"/>
        <w:rPr>
          <w:rFonts w:ascii="Verdana" w:hAnsi="Verdana"/>
          <w:smallCaps/>
          <w:sz w:val="40"/>
        </w:rPr>
      </w:pPr>
      <w:r w:rsidRPr="00943DC1">
        <w:rPr>
          <w:rFonts w:ascii="Verdana" w:hAnsi="Verdana"/>
          <w:smallCaps/>
          <w:sz w:val="40"/>
        </w:rPr>
        <w:t>del Estado de Quintana Roo</w:t>
      </w:r>
    </w:p>
    <w:p w:rsidR="00214F80" w:rsidRPr="00943DC1" w:rsidRDefault="00214F80" w:rsidP="00214F80">
      <w:pPr>
        <w:pStyle w:val="Ttulo1"/>
        <w:rPr>
          <w:rFonts w:ascii="Verdana" w:hAnsi="Verdana"/>
          <w:smallCaps/>
        </w:rPr>
      </w:pPr>
      <w:r w:rsidRPr="00943DC1">
        <w:rPr>
          <w:rFonts w:ascii="Verdana" w:hAnsi="Verdana"/>
          <w:smallCaps/>
        </w:rPr>
        <w:t>Dirección General</w:t>
      </w:r>
    </w:p>
    <w:p w:rsidR="00214F80" w:rsidRPr="00943DC1" w:rsidRDefault="00214F80" w:rsidP="00214F80">
      <w:pPr>
        <w:pStyle w:val="Ttulo7"/>
        <w:rPr>
          <w:rFonts w:ascii="Verdana" w:hAnsi="Verdana"/>
          <w:smallCaps/>
          <w:sz w:val="32"/>
        </w:rPr>
      </w:pPr>
      <w:r w:rsidRPr="00943DC1">
        <w:rPr>
          <w:rFonts w:ascii="Verdana" w:hAnsi="Verdana"/>
          <w:smallCaps/>
          <w:sz w:val="32"/>
        </w:rPr>
        <w:t>Dirección Técnica-Académica</w:t>
      </w:r>
    </w:p>
    <w:p w:rsidR="00214F80" w:rsidRDefault="00214F80" w:rsidP="00214F80">
      <w:pPr>
        <w:rPr>
          <w:sz w:val="32"/>
          <w:lang w:val="es-ES_tradnl"/>
        </w:rPr>
      </w:pPr>
    </w:p>
    <w:p w:rsidR="00214F80" w:rsidRDefault="00214F80" w:rsidP="00214F80">
      <w:pPr>
        <w:rPr>
          <w:lang w:val="es-ES_tradnl"/>
        </w:rPr>
      </w:pPr>
    </w:p>
    <w:p w:rsidR="00214F80" w:rsidRDefault="00214F80" w:rsidP="00214F80">
      <w:pPr>
        <w:rPr>
          <w:lang w:val="es-ES_tradnl"/>
        </w:rPr>
      </w:pPr>
    </w:p>
    <w:p w:rsidR="00214F80" w:rsidRDefault="00147CE1" w:rsidP="00214F80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2F1420">
        <w:rPr>
          <w:rFonts w:ascii="Arial Rounded MT Bold" w:hAnsi="Arial Rounded MT Bold"/>
        </w:rPr>
        <w:t>NO REGULAR</w:t>
      </w:r>
      <w:r w:rsidR="00214F80">
        <w:rPr>
          <w:rFonts w:ascii="Arial Rounded MT Bold" w:hAnsi="Arial Rounded MT Bold"/>
        </w:rPr>
        <w:t xml:space="preserve"> </w:t>
      </w:r>
    </w:p>
    <w:p w:rsidR="00F749FA" w:rsidRPr="00CE1E01" w:rsidRDefault="00936308" w:rsidP="00F749FA">
      <w:pPr>
        <w:jc w:val="center"/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>CONTABILIDAD INICIAL</w:t>
      </w:r>
    </w:p>
    <w:p w:rsidR="00214F80" w:rsidRDefault="00214F80" w:rsidP="00214F80">
      <w:pPr>
        <w:jc w:val="center"/>
      </w:pPr>
    </w:p>
    <w:p w:rsidR="00214F80" w:rsidRDefault="00214F80" w:rsidP="00214F80"/>
    <w:p w:rsidR="00CE1E01" w:rsidRDefault="00AE0E2A" w:rsidP="00214F80">
      <w:pPr>
        <w:ind w:right="708"/>
        <w:jc w:val="right"/>
        <w:rPr>
          <w:b/>
          <w:sz w:val="28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110489</wp:posOffset>
                </wp:positionV>
                <wp:extent cx="8686800" cy="0"/>
                <wp:effectExtent l="0" t="38100" r="0" b="3810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CDEF6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25pt,8.7pt" to="713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" o:allowincell="f" strokecolor="#36f" strokeweight="6pt">
                <v:stroke linestyle="thickBetweenThin"/>
              </v:line>
            </w:pict>
          </mc:Fallback>
        </mc:AlternateContent>
      </w:r>
    </w:p>
    <w:p w:rsidR="00214F80" w:rsidRDefault="00936308" w:rsidP="00214F80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4</w:t>
      </w:r>
      <w:r w:rsidR="006A046F">
        <w:rPr>
          <w:b/>
          <w:sz w:val="28"/>
          <w:lang w:val="es-ES_tradnl"/>
        </w:rPr>
        <w:t>0</w:t>
      </w:r>
      <w:r w:rsidR="00214F80">
        <w:rPr>
          <w:b/>
          <w:sz w:val="28"/>
          <w:lang w:val="es-ES_tradnl"/>
        </w:rPr>
        <w:t xml:space="preserve"> HORAS: </w:t>
      </w:r>
    </w:p>
    <w:p w:rsidR="00214F80" w:rsidRPr="00F749FA" w:rsidRDefault="00214F80" w:rsidP="00214F80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Pr="00913BD2" w:rsidRDefault="00214F80" w:rsidP="007D3F91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266688" w:rsidRDefault="00CE1E01" w:rsidP="000B316E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Este curso contempla las competencias necesarias que se debe cubrir </w:t>
            </w:r>
            <w:r w:rsidR="000B316E">
              <w:rPr>
                <w:rFonts w:cs="Arial"/>
                <w:szCs w:val="24"/>
                <w:lang w:val="es-ES_tradnl"/>
              </w:rPr>
              <w:t xml:space="preserve">los conocimientos básicos que se requieren para llevar una contabilidad dentro de un negocio o empresa. </w:t>
            </w:r>
          </w:p>
          <w:p w:rsidR="000B316E" w:rsidRDefault="000B316E" w:rsidP="000B316E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Cabe señalar que en las pequeñas empresas llevan un control manual de sus ingresos y gastos, sin embargo, necesitan tener una mejor estructura en la forma de llevar sus controles financieros, para que se pueda ver al final la utilidad después de determinado tiempo. </w:t>
            </w:r>
          </w:p>
          <w:p w:rsidR="00630396" w:rsidRDefault="00630396" w:rsidP="000B316E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El curso tiene una duración de 40 horas. Distribuido en 3 unidades. </w:t>
            </w: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En la primera unidad se </w:t>
            </w:r>
            <w:r w:rsidR="007443DB">
              <w:rPr>
                <w:rFonts w:cs="Arial"/>
                <w:szCs w:val="24"/>
                <w:lang w:val="es-ES_tradnl"/>
              </w:rPr>
              <w:t>explicará la importancia de los controles dentro del proceso de la administración en una empresa y organización</w:t>
            </w:r>
            <w:r>
              <w:rPr>
                <w:rFonts w:cs="Arial"/>
                <w:szCs w:val="24"/>
                <w:lang w:val="es-ES_tradnl"/>
              </w:rPr>
              <w:t>.</w:t>
            </w: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En la segunda unidad se identificará </w:t>
            </w:r>
            <w:r w:rsidR="007443DB">
              <w:rPr>
                <w:rFonts w:cs="Arial"/>
                <w:szCs w:val="24"/>
                <w:lang w:val="es-ES_tradnl"/>
              </w:rPr>
              <w:t xml:space="preserve">los registros contables en una empresa comercial y de servicio y cómo se deben ir registrando las operaciones de la empresa </w:t>
            </w: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En </w:t>
            </w:r>
            <w:r w:rsidR="007443DB">
              <w:rPr>
                <w:rFonts w:cs="Arial"/>
                <w:szCs w:val="24"/>
                <w:lang w:val="es-ES_tradnl"/>
              </w:rPr>
              <w:t>la tercera unidad, se expondrá cómo realizar los estados financieros de la empresa para saber interpretar el rumbo de la empresas</w:t>
            </w:r>
          </w:p>
          <w:p w:rsidR="00CE1E01" w:rsidRDefault="00CE1E01" w:rsidP="007D3F91">
            <w:pPr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915ECB" w:rsidRDefault="00915ECB" w:rsidP="007D3F91">
            <w:pPr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214F80" w:rsidRPr="00913BD2" w:rsidRDefault="00214F80" w:rsidP="007D3F91">
            <w:pPr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</w:p>
        </w:tc>
      </w:tr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Default="00214F80" w:rsidP="007D3F9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214F80" w:rsidRPr="00B96990" w:rsidRDefault="00214F80" w:rsidP="007D3F91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D0374F" w:rsidRDefault="00D0374F" w:rsidP="007D3F91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MX"/>
              </w:rPr>
            </w:pPr>
          </w:p>
          <w:p w:rsidR="007443DB" w:rsidRDefault="00D0374F" w:rsidP="007443DB">
            <w:pPr>
              <w:spacing w:line="360" w:lineRule="auto"/>
              <w:ind w:left="780" w:right="674"/>
              <w:jc w:val="both"/>
            </w:pPr>
            <w:r>
              <w:rPr>
                <w:rFonts w:cs="Arial"/>
                <w:szCs w:val="24"/>
                <w:lang w:val="es-MX"/>
              </w:rPr>
              <w:t xml:space="preserve">En la actualidad, </w:t>
            </w:r>
            <w:r w:rsidR="007443DB">
              <w:t>en el mundo de los negocios, las empresas, tienen la necesidad de información financiera para lograr los objetivos pre-establecidos. La contabilidad es la herramienta con disciplina que satisface las necesidades de información oportuna y veraz, que se proporciona a través de la interpretación de los estados financieros, que sirve de base para la toma de decisiones.</w:t>
            </w:r>
          </w:p>
          <w:p w:rsidR="007443DB" w:rsidRDefault="007443DB" w:rsidP="007443DB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t xml:space="preserve">La contabilidad controla los recursos y produce información financiera de manera que la dirección de la empresa podrá medir los avances y la optimización de los recursos de la misma que le servirán para dar los resultados planeados. </w:t>
            </w:r>
          </w:p>
          <w:p w:rsidR="00D0374F" w:rsidRDefault="00D0374F" w:rsidP="007D3F91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</w:p>
        </w:tc>
      </w:tr>
    </w:tbl>
    <w:p w:rsidR="00214F80" w:rsidRDefault="00214F80" w:rsidP="00214F80">
      <w:pPr>
        <w:jc w:val="center"/>
        <w:rPr>
          <w:b/>
          <w:lang w:val="es-ES_tradnl"/>
        </w:rPr>
      </w:pPr>
    </w:p>
    <w:p w:rsidR="00214F80" w:rsidRDefault="00214F80" w:rsidP="00214F80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Pr="007F6186" w:rsidRDefault="00214F80" w:rsidP="007D3F91">
            <w:pPr>
              <w:spacing w:line="360" w:lineRule="auto"/>
              <w:ind w:left="993" w:right="674"/>
              <w:rPr>
                <w:color w:val="000000"/>
                <w:sz w:val="28"/>
                <w:szCs w:val="28"/>
              </w:rPr>
            </w:pPr>
          </w:p>
          <w:p w:rsidR="00214F80" w:rsidRPr="007F6186" w:rsidRDefault="00214F80" w:rsidP="007D3F91">
            <w:pPr>
              <w:ind w:left="1134" w:right="533"/>
              <w:jc w:val="both"/>
              <w:rPr>
                <w:color w:val="000000"/>
                <w:sz w:val="28"/>
                <w:szCs w:val="28"/>
              </w:rPr>
            </w:pPr>
          </w:p>
          <w:p w:rsidR="00D0374F" w:rsidRDefault="00D0374F" w:rsidP="00D0374F">
            <w:pPr>
              <w:ind w:left="1134" w:right="922"/>
              <w:jc w:val="both"/>
              <w:rPr>
                <w:color w:val="000000"/>
                <w:sz w:val="28"/>
                <w:szCs w:val="28"/>
              </w:rPr>
            </w:pPr>
          </w:p>
          <w:p w:rsidR="00D0374F" w:rsidRDefault="00D0374F" w:rsidP="00D0374F">
            <w:pPr>
              <w:ind w:left="1134" w:right="922"/>
              <w:jc w:val="both"/>
              <w:rPr>
                <w:color w:val="000000"/>
                <w:sz w:val="28"/>
                <w:szCs w:val="28"/>
              </w:rPr>
            </w:pPr>
          </w:p>
          <w:p w:rsidR="00D0374F" w:rsidRDefault="00D0374F" w:rsidP="00D0374F">
            <w:pPr>
              <w:ind w:left="1134" w:right="922"/>
              <w:jc w:val="both"/>
              <w:rPr>
                <w:color w:val="000000"/>
                <w:sz w:val="28"/>
                <w:szCs w:val="28"/>
              </w:rPr>
            </w:pPr>
          </w:p>
          <w:p w:rsidR="00214F80" w:rsidRPr="007F6186" w:rsidRDefault="00214F80" w:rsidP="007443DB">
            <w:pPr>
              <w:ind w:left="1134" w:right="922"/>
              <w:jc w:val="both"/>
              <w:rPr>
                <w:color w:val="000000"/>
                <w:sz w:val="28"/>
                <w:szCs w:val="28"/>
              </w:rPr>
            </w:pPr>
            <w:r w:rsidRPr="007F6186">
              <w:rPr>
                <w:color w:val="000000"/>
                <w:sz w:val="28"/>
                <w:szCs w:val="28"/>
              </w:rPr>
              <w:t xml:space="preserve">Al finalizar el </w:t>
            </w:r>
            <w:r w:rsidR="007443DB">
              <w:rPr>
                <w:color w:val="000000"/>
                <w:sz w:val="28"/>
                <w:szCs w:val="28"/>
              </w:rPr>
              <w:t>curso el participante contabilizará las partidas financieras y económicas de una e</w:t>
            </w:r>
            <w:r w:rsidR="00EF4CF7">
              <w:rPr>
                <w:color w:val="000000"/>
                <w:sz w:val="28"/>
                <w:szCs w:val="28"/>
              </w:rPr>
              <w:t>mpresa comercial o de servicios</w:t>
            </w:r>
            <w:r w:rsidR="007443DB">
              <w:rPr>
                <w:color w:val="000000"/>
                <w:sz w:val="28"/>
                <w:szCs w:val="28"/>
              </w:rPr>
              <w:t xml:space="preserve">, mediante los procedimientos contables de interpretación y registro de la información a </w:t>
            </w:r>
            <w:r w:rsidR="00EF4CF7">
              <w:rPr>
                <w:color w:val="000000"/>
                <w:sz w:val="28"/>
                <w:szCs w:val="28"/>
              </w:rPr>
              <w:t>través</w:t>
            </w:r>
            <w:r w:rsidR="007443DB">
              <w:rPr>
                <w:color w:val="000000"/>
                <w:sz w:val="28"/>
                <w:szCs w:val="28"/>
              </w:rPr>
              <w:t xml:space="preserve"> de los formatos </w:t>
            </w:r>
            <w:r w:rsidR="00164843">
              <w:rPr>
                <w:color w:val="000000"/>
                <w:sz w:val="28"/>
                <w:szCs w:val="28"/>
              </w:rPr>
              <w:t>contables para la toma de decisiones dentro de la empresa.</w:t>
            </w:r>
          </w:p>
        </w:tc>
      </w:tr>
    </w:tbl>
    <w:p w:rsidR="00214F80" w:rsidRDefault="00214F80" w:rsidP="00214F80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Default="00214F80" w:rsidP="007D3F9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214F80" w:rsidRPr="00C44954" w:rsidRDefault="00214F80" w:rsidP="007D3F91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</w:t>
            </w:r>
            <w:r w:rsidR="00F636DF">
              <w:rPr>
                <w:sz w:val="28"/>
                <w:szCs w:val="28"/>
              </w:rPr>
              <w:t>-taller</w:t>
            </w:r>
            <w:r w:rsidRPr="00C44954">
              <w:rPr>
                <w:sz w:val="28"/>
                <w:szCs w:val="28"/>
              </w:rPr>
              <w:t xml:space="preserve"> “</w:t>
            </w:r>
            <w:r w:rsidR="00164843">
              <w:rPr>
                <w:sz w:val="28"/>
                <w:szCs w:val="28"/>
              </w:rPr>
              <w:t>CONTABILIDAD INICIAL</w:t>
            </w:r>
            <w:r w:rsidRPr="00C44954">
              <w:rPr>
                <w:sz w:val="28"/>
                <w:szCs w:val="28"/>
              </w:rPr>
              <w:t xml:space="preserve">” está dirigido </w:t>
            </w:r>
            <w:r w:rsidR="00164843">
              <w:rPr>
                <w:sz w:val="28"/>
                <w:szCs w:val="28"/>
              </w:rPr>
              <w:t>a toda persona interesada en dirigir una empresa o responsable del área contable de la misma</w:t>
            </w:r>
          </w:p>
          <w:p w:rsidR="00214F80" w:rsidRDefault="00214F80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214F80" w:rsidRDefault="00F636DF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Las </w:t>
            </w:r>
            <w:r w:rsidR="00214F80" w:rsidRPr="00C85C04">
              <w:rPr>
                <w:color w:val="000000"/>
                <w:sz w:val="28"/>
                <w:szCs w:val="28"/>
              </w:rPr>
              <w:t xml:space="preserve">aspirante que desee ingresar al curso de </w:t>
            </w:r>
            <w:r w:rsidR="00214F80">
              <w:rPr>
                <w:color w:val="000000"/>
                <w:sz w:val="28"/>
                <w:szCs w:val="28"/>
              </w:rPr>
              <w:t>“</w:t>
            </w:r>
            <w:r w:rsidR="00164843">
              <w:rPr>
                <w:color w:val="000000"/>
                <w:sz w:val="28"/>
                <w:szCs w:val="28"/>
              </w:rPr>
              <w:t>Contabilidad Inicial</w:t>
            </w:r>
            <w:r w:rsidR="00214F80">
              <w:rPr>
                <w:i/>
                <w:iCs/>
                <w:color w:val="000000"/>
                <w:sz w:val="28"/>
                <w:szCs w:val="28"/>
              </w:rPr>
              <w:t>”</w:t>
            </w:r>
            <w:r w:rsidR="00214F80"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="00214F80" w:rsidRPr="00C85C04">
              <w:rPr>
                <w:color w:val="000000"/>
                <w:sz w:val="28"/>
                <w:szCs w:val="28"/>
              </w:rPr>
              <w:t xml:space="preserve">impartido </w:t>
            </w:r>
            <w:r w:rsidR="00214F80"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="00214F80"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214F80" w:rsidRDefault="00214F80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214F80" w:rsidRDefault="00214F80" w:rsidP="007D3F91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214F80" w:rsidRDefault="00214F80" w:rsidP="007D3F91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214F80" w:rsidRDefault="00214F80" w:rsidP="00214F80">
            <w:pPr>
              <w:widowControl w:val="0"/>
              <w:numPr>
                <w:ilvl w:val="0"/>
                <w:numId w:val="8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214F80" w:rsidRDefault="00214F80" w:rsidP="00214F80">
            <w:pPr>
              <w:widowControl w:val="0"/>
              <w:numPr>
                <w:ilvl w:val="0"/>
                <w:numId w:val="8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F636DF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F636DF" w:rsidRDefault="00F636DF" w:rsidP="00214F80">
            <w:pPr>
              <w:widowControl w:val="0"/>
              <w:numPr>
                <w:ilvl w:val="0"/>
                <w:numId w:val="8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Carrera Comercial.</w:t>
            </w:r>
          </w:p>
          <w:p w:rsidR="00F636DF" w:rsidRDefault="00F636DF" w:rsidP="00214F80">
            <w:pPr>
              <w:widowControl w:val="0"/>
              <w:numPr>
                <w:ilvl w:val="0"/>
                <w:numId w:val="8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Estu</w:t>
            </w:r>
            <w:r w:rsidR="00985B00">
              <w:rPr>
                <w:spacing w:val="-1"/>
                <w:w w:val="101"/>
                <w:sz w:val="28"/>
                <w:szCs w:val="28"/>
              </w:rPr>
              <w:t>dios de Asistente Administrativa</w:t>
            </w:r>
            <w:r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214F80" w:rsidRDefault="00214F80" w:rsidP="007D3F91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214F80" w:rsidRPr="00931611" w:rsidRDefault="00214F80" w:rsidP="007D3F91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214F80" w:rsidRPr="00C85C04" w:rsidRDefault="00214F80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214F80" w:rsidRPr="00C85C04" w:rsidRDefault="00214F80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</w:t>
            </w:r>
            <w:r w:rsidR="005B5889">
              <w:rPr>
                <w:color w:val="000000"/>
                <w:sz w:val="28"/>
                <w:szCs w:val="28"/>
              </w:rPr>
              <w:t>la</w:t>
            </w:r>
            <w:r w:rsidRPr="00C85C04">
              <w:rPr>
                <w:color w:val="000000"/>
                <w:sz w:val="28"/>
                <w:szCs w:val="28"/>
              </w:rPr>
              <w:t xml:space="preserve">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214F80" w:rsidRDefault="00214F80" w:rsidP="007D3F91">
            <w:pPr>
              <w:jc w:val="center"/>
              <w:rPr>
                <w:b/>
                <w:bCs/>
              </w:rPr>
            </w:pPr>
          </w:p>
          <w:p w:rsidR="00214F80" w:rsidRDefault="00214F80" w:rsidP="007D3F91">
            <w:pPr>
              <w:jc w:val="center"/>
              <w:rPr>
                <w:b/>
                <w:bCs/>
              </w:rPr>
            </w:pPr>
          </w:p>
          <w:p w:rsidR="00214F80" w:rsidRDefault="00214F80" w:rsidP="007D3F91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214F80" w:rsidRDefault="00214F80" w:rsidP="00214F80">
      <w:pPr>
        <w:jc w:val="center"/>
        <w:rPr>
          <w:b/>
          <w:lang w:val="es-ES_tradnl"/>
        </w:rPr>
      </w:pPr>
    </w:p>
    <w:p w:rsidR="00214F80" w:rsidRDefault="00214F80" w:rsidP="00214F80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214F80" w:rsidRDefault="00214F80" w:rsidP="00214F80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214F80" w:rsidTr="007D3F91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214F80" w:rsidRDefault="00AE0E2A" w:rsidP="007D3F91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157480</wp:posOffset>
                      </wp:positionV>
                      <wp:extent cx="3200400" cy="365760"/>
                      <wp:effectExtent l="0" t="0" r="0" b="0"/>
                      <wp:wrapNone/>
                      <wp:docPr id="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676A" w:rsidRDefault="000B676A" w:rsidP="00214F8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s-ES_tradnl"/>
                                    </w:rPr>
                                    <w:t>NOMBRE DEL SUBTEMA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left:0;text-align:left;margin-left:382.05pt;margin-top:12.4pt;width:25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MXuAIAAMA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" o:allowincell="f" filled="f" stroked="f">
                      <v:textbox>
                        <w:txbxContent>
                          <w:p w:rsidR="000B676A" w:rsidRDefault="000B676A" w:rsidP="00214F8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NOMBRE DEL SUBTEMA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80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</w:p>
        </w:tc>
      </w:tr>
      <w:tr w:rsidR="00214F80" w:rsidTr="00B83E00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</w:p>
        </w:tc>
      </w:tr>
      <w:tr w:rsidR="00214F8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Pr="00E41040" w:rsidRDefault="00214F8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Pr="00174085" w:rsidRDefault="00B83E00" w:rsidP="007D3F91">
            <w:pPr>
              <w:rPr>
                <w:rFonts w:cs="Arial"/>
                <w:b/>
                <w:bCs/>
                <w:i/>
                <w:szCs w:val="24"/>
              </w:rPr>
            </w:pPr>
            <w:r>
              <w:rPr>
                <w:rFonts w:cs="Arial"/>
                <w:b/>
                <w:bCs/>
                <w:i/>
                <w:szCs w:val="24"/>
              </w:rPr>
              <w:t>LA EMPRESA Y SUS CONTROLES</w:t>
            </w: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B83E00" w:rsidRDefault="00B83E00" w:rsidP="007D3F9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7443DB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1.1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7443DB" w:rsidRDefault="00B83E00" w:rsidP="00B83E00">
            <w:pPr>
              <w:rPr>
                <w:rFonts w:cs="Arial"/>
                <w:bCs/>
                <w:szCs w:val="24"/>
              </w:rPr>
            </w:pPr>
            <w:r w:rsidRPr="007443DB">
              <w:rPr>
                <w:rFonts w:cs="Arial"/>
                <w:bCs/>
                <w:szCs w:val="24"/>
              </w:rPr>
              <w:t>Pasos de la administración dentro de una empresa</w:t>
            </w: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B83E00" w:rsidRDefault="00B83E00" w:rsidP="007D3F9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7443DB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1.2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7443DB" w:rsidRDefault="00B83E00" w:rsidP="00B83E00">
            <w:pPr>
              <w:rPr>
                <w:rFonts w:cs="Arial"/>
                <w:bCs/>
                <w:szCs w:val="24"/>
              </w:rPr>
            </w:pPr>
            <w:r w:rsidRPr="007443DB">
              <w:rPr>
                <w:rFonts w:cs="Arial"/>
                <w:bCs/>
                <w:szCs w:val="24"/>
              </w:rPr>
              <w:t>Planeación, organización</w:t>
            </w:r>
            <w:r w:rsidR="007A6608">
              <w:rPr>
                <w:rFonts w:cs="Arial"/>
                <w:bCs/>
                <w:szCs w:val="24"/>
              </w:rPr>
              <w:t xml:space="preserve">, dirección </w:t>
            </w:r>
            <w:r w:rsidRPr="007443DB">
              <w:rPr>
                <w:rFonts w:cs="Arial"/>
                <w:bCs/>
                <w:szCs w:val="24"/>
              </w:rPr>
              <w:t xml:space="preserve"> y control </w:t>
            </w: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B83E00" w:rsidRDefault="00B83E00" w:rsidP="007D3F9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Default="00B83E00" w:rsidP="00B83E00">
            <w:pPr>
              <w:rPr>
                <w:rFonts w:cs="Arial"/>
                <w:b/>
                <w:bCs/>
                <w:i/>
                <w:szCs w:val="24"/>
              </w:rPr>
            </w:pP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B83E00" w:rsidRDefault="007443DB" w:rsidP="007D3F9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Default="00B83E00" w:rsidP="00B83E00">
            <w:pPr>
              <w:rPr>
                <w:rFonts w:cs="Arial"/>
                <w:b/>
                <w:bCs/>
                <w:i/>
                <w:szCs w:val="24"/>
              </w:rPr>
            </w:pPr>
            <w:r>
              <w:rPr>
                <w:rFonts w:cs="Arial"/>
                <w:b/>
                <w:bCs/>
                <w:i/>
                <w:szCs w:val="24"/>
              </w:rPr>
              <w:t>LOS REGISTROS CONTABLES</w:t>
            </w: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B83E00" w:rsidRDefault="00B83E00" w:rsidP="007D3F9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7443DB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2.1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7443DB" w:rsidRDefault="00B83E00" w:rsidP="00B83E00">
            <w:pPr>
              <w:rPr>
                <w:rFonts w:cs="Arial"/>
                <w:bCs/>
                <w:szCs w:val="24"/>
              </w:rPr>
            </w:pPr>
            <w:r w:rsidRPr="007443DB">
              <w:rPr>
                <w:rFonts w:cs="Arial"/>
                <w:bCs/>
                <w:szCs w:val="24"/>
              </w:rPr>
              <w:t>Registro de operaciones contables de la empresa</w:t>
            </w: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B83E00" w:rsidRDefault="00B83E00" w:rsidP="007D3F9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7443DB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2.2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7443DB" w:rsidRDefault="00B83E00" w:rsidP="00B83E00">
            <w:pPr>
              <w:rPr>
                <w:rFonts w:cs="Arial"/>
                <w:bCs/>
                <w:szCs w:val="24"/>
              </w:rPr>
            </w:pPr>
            <w:r w:rsidRPr="007443DB">
              <w:rPr>
                <w:rFonts w:cs="Arial"/>
                <w:bCs/>
                <w:szCs w:val="24"/>
              </w:rPr>
              <w:t>Registro de operaciones de ingresos y egresos de la empresa</w:t>
            </w: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B83E00" w:rsidRDefault="00B83E00" w:rsidP="007D3F9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7443DB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2.3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7443DB" w:rsidRDefault="00B83E00" w:rsidP="00B83E00">
            <w:pPr>
              <w:rPr>
                <w:rFonts w:cs="Arial"/>
                <w:bCs/>
                <w:szCs w:val="24"/>
              </w:rPr>
            </w:pPr>
            <w:r w:rsidRPr="007443DB">
              <w:rPr>
                <w:rFonts w:cs="Arial"/>
                <w:bCs/>
                <w:szCs w:val="24"/>
              </w:rPr>
              <w:t>Registro de operaciones al cierre del ejercicio</w:t>
            </w:r>
          </w:p>
        </w:tc>
      </w:tr>
      <w:tr w:rsidR="007443DB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7443DB" w:rsidRPr="00B83E00" w:rsidRDefault="007443DB" w:rsidP="007D3F9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7443DB" w:rsidRDefault="007443DB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7443DB" w:rsidRPr="00E41040" w:rsidRDefault="007443DB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7443DB" w:rsidRPr="007443DB" w:rsidRDefault="007443DB" w:rsidP="00B83E00">
            <w:pPr>
              <w:rPr>
                <w:rFonts w:cs="Arial"/>
                <w:bCs/>
                <w:szCs w:val="24"/>
              </w:rPr>
            </w:pP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B83E00" w:rsidRDefault="007443DB" w:rsidP="007D3F9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Default="00B83E00" w:rsidP="00B83E00">
            <w:pPr>
              <w:rPr>
                <w:rFonts w:cs="Arial"/>
                <w:b/>
                <w:bCs/>
                <w:i/>
                <w:szCs w:val="24"/>
              </w:rPr>
            </w:pPr>
            <w:r>
              <w:rPr>
                <w:rFonts w:cs="Arial"/>
                <w:b/>
                <w:bCs/>
                <w:i/>
                <w:szCs w:val="24"/>
              </w:rPr>
              <w:t>ELABORACIÓN DE ESTADOS FINANCIEROS</w:t>
            </w: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Default="00B83E00" w:rsidP="007D3F9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7443DB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3.1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7443DB" w:rsidRDefault="00B83E00" w:rsidP="00B83E00">
            <w:pPr>
              <w:rPr>
                <w:rFonts w:cs="Arial"/>
                <w:bCs/>
                <w:szCs w:val="24"/>
              </w:rPr>
            </w:pPr>
            <w:r w:rsidRPr="007443DB">
              <w:rPr>
                <w:rFonts w:cs="Arial"/>
                <w:bCs/>
                <w:szCs w:val="24"/>
              </w:rPr>
              <w:t>Elaboración del estado de resultados de un periodo</w:t>
            </w:r>
          </w:p>
        </w:tc>
      </w:tr>
      <w:tr w:rsidR="00B83E00" w:rsidRPr="00D92ACB" w:rsidTr="007443DB">
        <w:trPr>
          <w:trHeight w:val="397"/>
        </w:trPr>
        <w:tc>
          <w:tcPr>
            <w:tcW w:w="1996" w:type="dxa"/>
            <w:tcBorders>
              <w:top w:val="single" w:sz="4" w:space="0" w:color="auto"/>
            </w:tcBorders>
          </w:tcPr>
          <w:p w:rsidR="00B83E00" w:rsidRDefault="00B83E00" w:rsidP="007D3F9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</w:tcBorders>
          </w:tcPr>
          <w:p w:rsidR="00B83E00" w:rsidRPr="00E41040" w:rsidRDefault="007443DB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3.2</w:t>
            </w:r>
          </w:p>
        </w:tc>
        <w:tc>
          <w:tcPr>
            <w:tcW w:w="2297" w:type="dxa"/>
            <w:tcBorders>
              <w:top w:val="single" w:sz="4" w:space="0" w:color="auto"/>
            </w:tcBorders>
          </w:tcPr>
          <w:p w:rsidR="00B83E00" w:rsidRPr="00E41040" w:rsidRDefault="00B83E0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83E00" w:rsidRPr="007443DB" w:rsidRDefault="00B83E00" w:rsidP="00B83E00">
            <w:pPr>
              <w:rPr>
                <w:rFonts w:cs="Arial"/>
                <w:bCs/>
                <w:szCs w:val="24"/>
              </w:rPr>
            </w:pPr>
            <w:r w:rsidRPr="007443DB">
              <w:rPr>
                <w:rFonts w:cs="Arial"/>
                <w:bCs/>
                <w:szCs w:val="24"/>
              </w:rPr>
              <w:t>Elaboración del balance general del ejercicio</w:t>
            </w:r>
          </w:p>
        </w:tc>
      </w:tr>
    </w:tbl>
    <w:p w:rsidR="00B7487D" w:rsidRDefault="00B7487D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FE4E4C" w:rsidRDefault="00FE4E4C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214F80" w:rsidRDefault="00214F80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214F80" w:rsidRDefault="00214F80" w:rsidP="00214F80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214F80" w:rsidTr="007D3F91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pStyle w:val="Ttulo5"/>
            </w:pPr>
            <w:r>
              <w:t>OBSERVACIONES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214F80" w:rsidRDefault="00021A7B" w:rsidP="007D3F91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rPr>
                <w:lang w:val="es-ES_tradnl"/>
              </w:rPr>
            </w:pP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214F80" w:rsidRDefault="00214F80" w:rsidP="007D3F91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pStyle w:val="Ttulo5"/>
            </w:pPr>
            <w:r>
              <w:t>OBSERVACIONES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021A7B" w:rsidP="007D3F91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rPr>
                <w:lang w:val="es-ES_tradnl"/>
              </w:rPr>
            </w:pP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pStyle w:val="Ttulo5"/>
            </w:pPr>
            <w:r>
              <w:t>OBSERVACIONES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214F80" w:rsidRDefault="00214F80" w:rsidP="007D3F91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021A7B" w:rsidP="007D3F91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rPr>
                <w:lang w:val="es-ES_tradnl"/>
              </w:rPr>
            </w:pP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214F80" w:rsidRDefault="00214F80" w:rsidP="007D3F91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pStyle w:val="Ttulo5"/>
            </w:pPr>
          </w:p>
          <w:p w:rsidR="00214F80" w:rsidRDefault="00214F80" w:rsidP="007D3F91">
            <w:pPr>
              <w:pStyle w:val="Ttulo5"/>
            </w:pPr>
            <w:r>
              <w:t>MÍNIMO REQUERIDO</w:t>
            </w:r>
          </w:p>
          <w:p w:rsidR="00214F80" w:rsidRDefault="00214F80" w:rsidP="007D3F91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pStyle w:val="Ttulo5"/>
            </w:pPr>
            <w:r>
              <w:t>OBSERVACIONES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214F80" w:rsidRDefault="00214F80" w:rsidP="007D3F91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214F80" w:rsidRDefault="00214F80" w:rsidP="007D3F91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214F80" w:rsidRDefault="00021A7B" w:rsidP="007D3F91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4</w:t>
            </w:r>
            <w:r w:rsidR="007A6608">
              <w:rPr>
                <w:sz w:val="32"/>
                <w:lang w:val="es-ES_tradnl"/>
              </w:rPr>
              <w:t>0</w:t>
            </w:r>
          </w:p>
          <w:p w:rsidR="00214F80" w:rsidRDefault="00214F80" w:rsidP="007D3F91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021A7B" w:rsidP="007D3F91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</w:p>
        </w:tc>
      </w:tr>
    </w:tbl>
    <w:p w:rsidR="00214F80" w:rsidRDefault="00214F80" w:rsidP="00214F80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 xml:space="preserve">NOTA: DE ACUERDO AL CURSO Y A SUS CARACTERÍSTICAS PARTICULARES SE PUEDEN TOMAR EN CUENTA </w:t>
      </w:r>
      <w:r w:rsidR="00460095">
        <w:rPr>
          <w:b/>
          <w:sz w:val="20"/>
          <w:lang w:val="es-ES_tradnl"/>
        </w:rPr>
        <w:t xml:space="preserve">LAS HORAS QUE LABORAN EN SUS OFICINAS, COMO </w:t>
      </w:r>
      <w:r>
        <w:rPr>
          <w:b/>
          <w:sz w:val="20"/>
          <w:lang w:val="es-ES_tradnl"/>
        </w:rPr>
        <w:t>ELEMENTOS DE EVALUACIÓN</w:t>
      </w:r>
      <w:r w:rsidR="00460095">
        <w:rPr>
          <w:b/>
          <w:sz w:val="20"/>
          <w:lang w:val="es-ES_tradnl"/>
        </w:rPr>
        <w:t xml:space="preserve"> EN LA PRÁCTICA</w:t>
      </w:r>
      <w:r>
        <w:rPr>
          <w:b/>
          <w:sz w:val="20"/>
          <w:lang w:val="es-ES_tradnl"/>
        </w:rPr>
        <w:t>.</w:t>
      </w:r>
    </w:p>
    <w:p w:rsidR="00214F80" w:rsidRPr="000B42A3" w:rsidRDefault="00214F80" w:rsidP="000B42A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214F80" w:rsidTr="007D3F9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4F80" w:rsidRDefault="00214F80" w:rsidP="007D3F9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214F80" w:rsidRDefault="007A6608" w:rsidP="007D3F9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 EMPRESA Y SUS CONTROLES</w:t>
            </w:r>
          </w:p>
        </w:tc>
      </w:tr>
      <w:tr w:rsidR="00214F80" w:rsidTr="00147CE1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14F80" w:rsidRDefault="00214F80" w:rsidP="007D3F9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214F80" w:rsidRDefault="00214F80" w:rsidP="007D3F91">
            <w:pPr>
              <w:rPr>
                <w:b/>
                <w:sz w:val="6"/>
                <w:lang w:val="es-ES_tradnl"/>
              </w:rPr>
            </w:pPr>
          </w:p>
        </w:tc>
      </w:tr>
      <w:tr w:rsidR="00214F80" w:rsidTr="007D3F9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4F80" w:rsidRDefault="00147CE1" w:rsidP="00147CE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</w:t>
            </w:r>
            <w:r w:rsidR="00214F80"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214F80" w:rsidRPr="000B42A3" w:rsidRDefault="00147CE1" w:rsidP="007A6608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ES_tradnl"/>
              </w:rPr>
              <w:t xml:space="preserve">Al finalizar la unidad, el </w:t>
            </w:r>
            <w:r w:rsidR="007A6608">
              <w:rPr>
                <w:sz w:val="18"/>
                <w:szCs w:val="18"/>
                <w:lang w:val="es-ES_tradnl"/>
              </w:rPr>
              <w:t>participante conocerá la importancia de la contabilidad dentro del proceso administrativo de una empresa</w:t>
            </w:r>
          </w:p>
        </w:tc>
      </w:tr>
      <w:tr w:rsidR="00214F80" w:rsidTr="000B42A3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214F80" w:rsidRDefault="00214F80" w:rsidP="007D3F9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214F80" w:rsidRDefault="00214F80" w:rsidP="007D3F91">
            <w:pPr>
              <w:rPr>
                <w:b/>
                <w:sz w:val="10"/>
                <w:lang w:val="es-ES_tradnl"/>
              </w:rPr>
            </w:pPr>
          </w:p>
        </w:tc>
      </w:tr>
      <w:tr w:rsidR="00214F80" w:rsidTr="00E6414D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Pr="000B42A3" w:rsidRDefault="00214F80" w:rsidP="007D3F91">
            <w:pPr>
              <w:pStyle w:val="Ttulo4"/>
              <w:rPr>
                <w:sz w:val="28"/>
              </w:rPr>
            </w:pPr>
            <w:r w:rsidRPr="000B42A3"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214F80" w:rsidTr="00E6414D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5C62" w:rsidRDefault="00CC5C62" w:rsidP="00CC5C62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DA3F27" w:rsidRDefault="00DA3F27" w:rsidP="00DA3F27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DA3F27" w:rsidRDefault="007A6608" w:rsidP="007A6608">
            <w:pPr>
              <w:pStyle w:val="Prrafodelista"/>
              <w:numPr>
                <w:ilvl w:val="1"/>
                <w:numId w:val="15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Pasos de la administración dentro de la empresa</w:t>
            </w:r>
          </w:p>
          <w:p w:rsidR="007A6608" w:rsidRPr="007A6608" w:rsidRDefault="007A6608" w:rsidP="007A6608">
            <w:pPr>
              <w:pStyle w:val="Prrafodelista"/>
              <w:numPr>
                <w:ilvl w:val="1"/>
                <w:numId w:val="15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 xml:space="preserve">Planeación, organización, dirección y control </w:t>
            </w:r>
          </w:p>
          <w:p w:rsidR="00DA3F27" w:rsidRPr="00FF7BB3" w:rsidRDefault="00DA3F27" w:rsidP="00DA3F27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214F80" w:rsidRPr="00DA3F27" w:rsidRDefault="00214F80" w:rsidP="00DA3F27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214F80" w:rsidRPr="00324C13" w:rsidRDefault="00214F80" w:rsidP="007D3F91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4F80" w:rsidRPr="000B42A3" w:rsidRDefault="00214F80" w:rsidP="007D3F91">
            <w:pPr>
              <w:pStyle w:val="Default"/>
              <w:jc w:val="both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>Aplicar la técnica para la integración y comunicación grupal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 xml:space="preserve">Presentación general del curso 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>Forma de trabajo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>Explicar las metas, beneficios y fines del curso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>Presentar el objetivo, mapa conceptual y contenido de las unidades  de aprendizaje</w:t>
            </w:r>
          </w:p>
          <w:p w:rsidR="00EE0A80" w:rsidRPr="000B42A3" w:rsidRDefault="00F57B71" w:rsidP="000B42A3">
            <w:pPr>
              <w:pStyle w:val="Default"/>
              <w:tabs>
                <w:tab w:val="left" w:pos="1005"/>
              </w:tabs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0B42A3" w:rsidRPr="000B42A3">
              <w:rPr>
                <w:b/>
                <w:bCs/>
                <w:i/>
                <w:iCs/>
                <w:sz w:val="18"/>
                <w:szCs w:val="18"/>
              </w:rPr>
              <w:tab/>
            </w:r>
          </w:p>
          <w:p w:rsidR="00214F80" w:rsidRPr="000B42A3" w:rsidRDefault="00214F80" w:rsidP="007D3F91">
            <w:pPr>
              <w:pStyle w:val="Default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214F80" w:rsidRPr="000B42A3" w:rsidRDefault="007A6608" w:rsidP="00CC5C62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presentarán diferentes organigramas de las empresas con sus procesos administrativos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214F80" w:rsidRPr="000B42A3" w:rsidRDefault="00214F80" w:rsidP="007D3F9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214F80" w:rsidRPr="000B42A3" w:rsidRDefault="00ED4DB8" w:rsidP="00ED4DB8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El instructor expondrá:</w:t>
            </w:r>
          </w:p>
          <w:p w:rsidR="00FF1DC6" w:rsidRDefault="007A6608" w:rsidP="007A660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proceso administrativo</w:t>
            </w:r>
          </w:p>
          <w:p w:rsidR="007A6608" w:rsidRDefault="007A6608" w:rsidP="007A660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Planeación</w:t>
            </w:r>
          </w:p>
          <w:p w:rsidR="007A6608" w:rsidRDefault="007A6608" w:rsidP="007A660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Organización</w:t>
            </w:r>
          </w:p>
          <w:p w:rsidR="007A6608" w:rsidRDefault="007A6608" w:rsidP="007A660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</w:t>
            </w:r>
          </w:p>
          <w:p w:rsidR="007A6608" w:rsidRDefault="007A6608" w:rsidP="007A660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  <w:p w:rsidR="007A6608" w:rsidRDefault="007A6608" w:rsidP="007A660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importancia del Control dentro de la empresa y las funciones del contador</w:t>
            </w:r>
          </w:p>
          <w:p w:rsidR="007A6608" w:rsidRPr="000B42A3" w:rsidRDefault="007A6608" w:rsidP="007A6608">
            <w:pPr>
              <w:widowControl w:val="0"/>
              <w:autoSpaceDE w:val="0"/>
              <w:autoSpaceDN w:val="0"/>
              <w:adjustRightInd w:val="0"/>
              <w:spacing w:before="2"/>
              <w:ind w:left="321" w:right="71"/>
              <w:jc w:val="both"/>
              <w:rPr>
                <w:sz w:val="18"/>
                <w:szCs w:val="18"/>
              </w:rPr>
            </w:pPr>
          </w:p>
          <w:p w:rsidR="00FF1DC6" w:rsidRPr="000B42A3" w:rsidRDefault="00FF1DC6" w:rsidP="00FF1DC6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EJERCITACIÓN</w:t>
            </w:r>
          </w:p>
          <w:p w:rsidR="00FF1DC6" w:rsidRPr="000B42A3" w:rsidRDefault="007A6608" w:rsidP="00FF1DC6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Los participantes analizarán con cuadros comparativos y conceptuales los procesos administrativos de su empresa</w:t>
            </w:r>
          </w:p>
          <w:p w:rsidR="00FF1DC6" w:rsidRPr="000B42A3" w:rsidRDefault="00FF1DC6" w:rsidP="00FF1DC6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6"/>
                <w:szCs w:val="18"/>
              </w:rPr>
            </w:pPr>
            <w:r w:rsidRPr="000B42A3">
              <w:rPr>
                <w:b/>
                <w:sz w:val="16"/>
                <w:szCs w:val="18"/>
              </w:rPr>
              <w:t>REFLEXIÓN</w:t>
            </w:r>
          </w:p>
          <w:p w:rsidR="00FF1DC6" w:rsidRPr="000B42A3" w:rsidRDefault="00FF1DC6" w:rsidP="000B42A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6"/>
                <w:szCs w:val="18"/>
              </w:rPr>
              <w:t xml:space="preserve">Se realizará la retroalimentación compartida entre las participantes a manera de foro abierto.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Default="00214F80" w:rsidP="007D3F91">
            <w:pPr>
              <w:jc w:val="both"/>
              <w:rPr>
                <w:lang w:val="es-ES_tradnl"/>
              </w:rPr>
            </w:pPr>
          </w:p>
          <w:p w:rsidR="00214F80" w:rsidRPr="008F0078" w:rsidRDefault="00214F80" w:rsidP="007D3F91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214F80" w:rsidRPr="008F0078" w:rsidRDefault="00214F80" w:rsidP="00214F80">
            <w:pPr>
              <w:pStyle w:val="Default"/>
              <w:numPr>
                <w:ilvl w:val="0"/>
                <w:numId w:val="4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214F80" w:rsidRPr="008F0078" w:rsidRDefault="00214F80" w:rsidP="00CC5C62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Pr="008F0078" w:rsidRDefault="00214F80" w:rsidP="007D3F91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214F80" w:rsidRPr="008F0078" w:rsidRDefault="00214F80" w:rsidP="007D3F91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Pr="008F0078" w:rsidRDefault="00214F80" w:rsidP="007D3F9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214F80" w:rsidRPr="008F0078" w:rsidRDefault="00214F8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214F80" w:rsidRPr="008F0078" w:rsidRDefault="00214F8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214F80" w:rsidRPr="008F0078" w:rsidRDefault="00214F8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214F80" w:rsidRDefault="00214F8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</w:t>
            </w:r>
            <w:r w:rsidR="00214F80">
              <w:rPr>
                <w:rFonts w:cs="Times New Roman"/>
                <w:color w:val="auto"/>
                <w:sz w:val="18"/>
                <w:szCs w:val="18"/>
              </w:rPr>
              <w:t>antalla</w:t>
            </w:r>
          </w:p>
          <w:p w:rsidR="00CC5C62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Proyector</w:t>
            </w:r>
          </w:p>
          <w:p w:rsidR="00CC5C62" w:rsidRPr="008F0078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Portarotafolios</w:t>
            </w:r>
            <w:proofErr w:type="spellEnd"/>
          </w:p>
          <w:p w:rsidR="00214F80" w:rsidRPr="008F0078" w:rsidRDefault="00214F80" w:rsidP="007D3F91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Default="00214F80" w:rsidP="007D3F91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Pr="008F0078" w:rsidRDefault="00214F80" w:rsidP="007D3F91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Default="00214F80" w:rsidP="007D3F9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214F80" w:rsidRPr="00F541A2" w:rsidRDefault="00214F80" w:rsidP="007D3F91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Bolígrafo tinta negra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bond t/carta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de rotafolio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Etiquetas adhesivas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Cinta doble cara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Marcadores  diferentes colores</w:t>
            </w:r>
          </w:p>
          <w:p w:rsidR="00DD7FF0" w:rsidRDefault="00DD7FF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Evaluación diagnostica</w:t>
            </w:r>
          </w:p>
          <w:p w:rsidR="00DD7FF0" w:rsidRDefault="00DD7FF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formato de hoja de trabajo</w:t>
            </w:r>
          </w:p>
          <w:p w:rsidR="00214F80" w:rsidRDefault="00214F80" w:rsidP="00CC5C62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Pr="00F541A2" w:rsidRDefault="00214F80" w:rsidP="007D3F91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Default="00214F80" w:rsidP="007D3F91">
            <w:pPr>
              <w:jc w:val="both"/>
              <w:rPr>
                <w:lang w:val="es-ES_tradnl"/>
              </w:rPr>
            </w:pPr>
          </w:p>
          <w:p w:rsidR="00214F80" w:rsidRDefault="00214F80" w:rsidP="007D3F9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214F80" w:rsidRDefault="00214F80" w:rsidP="007D3F9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214F80" w:rsidRDefault="00214F80" w:rsidP="00214F80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214F80" w:rsidRDefault="00214F80" w:rsidP="007D3F91">
            <w:pPr>
              <w:jc w:val="both"/>
              <w:rPr>
                <w:lang w:val="es-ES_tradnl"/>
              </w:rPr>
            </w:pPr>
          </w:p>
          <w:p w:rsidR="00214F80" w:rsidRDefault="00214F80" w:rsidP="007D3F91">
            <w:pPr>
              <w:jc w:val="both"/>
              <w:rPr>
                <w:lang w:val="es-ES_tradnl"/>
              </w:rPr>
            </w:pPr>
          </w:p>
          <w:p w:rsidR="00214F80" w:rsidRDefault="00214F80" w:rsidP="007D3F91">
            <w:pPr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Default="00214F80" w:rsidP="007D3F91">
            <w:pPr>
              <w:jc w:val="center"/>
              <w:rPr>
                <w:lang w:val="es-ES_tradnl"/>
              </w:rPr>
            </w:pPr>
          </w:p>
          <w:p w:rsidR="00214F80" w:rsidRDefault="00D21257" w:rsidP="0020757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  <w:r w:rsidR="00214F80">
              <w:rPr>
                <w:lang w:val="es-ES_tradnl"/>
              </w:rPr>
              <w:t xml:space="preserve"> horas</w:t>
            </w:r>
          </w:p>
          <w:p w:rsidR="0020757C" w:rsidRDefault="0020757C" w:rsidP="0020757C">
            <w:pPr>
              <w:jc w:val="center"/>
              <w:rPr>
                <w:lang w:val="es-ES_tradnl"/>
              </w:rPr>
            </w:pPr>
          </w:p>
        </w:tc>
      </w:tr>
    </w:tbl>
    <w:p w:rsidR="007A6608" w:rsidRDefault="007A6608" w:rsidP="000B42A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A6608" w:rsidRDefault="007A6608" w:rsidP="000B42A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A6608" w:rsidRDefault="007A6608" w:rsidP="000B42A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0B42A3" w:rsidRDefault="000B42A3" w:rsidP="000B42A3">
      <w:pPr>
        <w:jc w:val="center"/>
        <w:rPr>
          <w:b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0B42A3" w:rsidTr="00064C2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42A3" w:rsidRDefault="00F0006B" w:rsidP="00064C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</w:t>
            </w:r>
            <w:r w:rsidR="000B42A3"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B42A3" w:rsidRDefault="007A6608" w:rsidP="007A660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LOS REGISTROS CONTABLES</w:t>
            </w:r>
          </w:p>
        </w:tc>
      </w:tr>
      <w:tr w:rsidR="000B42A3" w:rsidTr="00064C24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B42A3" w:rsidRDefault="000B42A3" w:rsidP="00064C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0B42A3" w:rsidRDefault="000B42A3" w:rsidP="00064C24">
            <w:pPr>
              <w:rPr>
                <w:b/>
                <w:sz w:val="6"/>
                <w:lang w:val="es-ES_tradnl"/>
              </w:rPr>
            </w:pPr>
          </w:p>
        </w:tc>
      </w:tr>
      <w:tr w:rsidR="000B42A3" w:rsidTr="00064C2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42A3" w:rsidRDefault="000B42A3" w:rsidP="00064C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B42A3" w:rsidRPr="00D21257" w:rsidRDefault="000B42A3" w:rsidP="00064C24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Al finalizar la unidad, el participante </w:t>
            </w:r>
            <w:r w:rsidR="007A6608">
              <w:rPr>
                <w:sz w:val="18"/>
                <w:szCs w:val="18"/>
                <w:lang w:val="es-ES_tradnl"/>
              </w:rPr>
              <w:t>registrará operaciones contables y financieras de la empresa a través de registros manuales y electrónicos determinados.</w:t>
            </w:r>
          </w:p>
        </w:tc>
      </w:tr>
      <w:tr w:rsidR="000B42A3" w:rsidTr="00064C2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B42A3" w:rsidRDefault="000B42A3" w:rsidP="00064C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0B42A3" w:rsidRDefault="000B42A3" w:rsidP="00064C24">
            <w:pPr>
              <w:rPr>
                <w:b/>
                <w:sz w:val="10"/>
                <w:lang w:val="es-ES_tradnl"/>
              </w:rPr>
            </w:pPr>
          </w:p>
        </w:tc>
      </w:tr>
      <w:tr w:rsidR="000B42A3" w:rsidTr="00064C24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B42A3" w:rsidTr="00064C24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42A3" w:rsidRDefault="000B42A3" w:rsidP="00064C24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0B42A3" w:rsidRDefault="000B42A3" w:rsidP="00376586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2.</w:t>
            </w:r>
            <w:r w:rsidR="00376586">
              <w:rPr>
                <w:rFonts w:cs="Arial"/>
                <w:bCs/>
                <w:sz w:val="18"/>
                <w:szCs w:val="18"/>
                <w:lang w:val="es-MX"/>
              </w:rPr>
              <w:t>1 Registro de operaciones contables de la empresa</w:t>
            </w:r>
          </w:p>
          <w:p w:rsidR="00376586" w:rsidRDefault="00376586" w:rsidP="00376586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2.2 Registro de operaciones de ingresos y egresos de la empresa</w:t>
            </w:r>
          </w:p>
          <w:p w:rsidR="00376586" w:rsidRDefault="00376586" w:rsidP="00376586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2.3 Registro de operaciones al cierre del ejercicio</w:t>
            </w:r>
          </w:p>
          <w:p w:rsidR="00376586" w:rsidRPr="000B42A3" w:rsidRDefault="00376586" w:rsidP="00376586">
            <w:pPr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B42A3" w:rsidRDefault="000B42A3" w:rsidP="00064C24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B42A3" w:rsidRPr="00FF7BB3" w:rsidRDefault="000B42A3" w:rsidP="00064C24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B42A3" w:rsidRPr="00DA3F27" w:rsidRDefault="000B42A3" w:rsidP="00064C24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B42A3" w:rsidRPr="00324C13" w:rsidRDefault="000B42A3" w:rsidP="00064C24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42A3" w:rsidRPr="009324F1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9324F1">
              <w:rPr>
                <w:b/>
                <w:sz w:val="18"/>
                <w:szCs w:val="18"/>
              </w:rPr>
              <w:t xml:space="preserve">Encuadre grupal: </w:t>
            </w:r>
          </w:p>
          <w:p w:rsidR="000B42A3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realizará la recapitulación del módulo anterior y la presentación</w:t>
            </w:r>
          </w:p>
          <w:p w:rsidR="000B42A3" w:rsidRPr="000B42A3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los objetivos y contenido de este modulo </w:t>
            </w:r>
          </w:p>
          <w:p w:rsidR="000B42A3" w:rsidRPr="009324F1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9324F1">
              <w:rPr>
                <w:sz w:val="18"/>
                <w:szCs w:val="18"/>
              </w:rPr>
              <w:t xml:space="preserve"> </w:t>
            </w:r>
          </w:p>
          <w:p w:rsidR="000B42A3" w:rsidRPr="009324F1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9324F1">
              <w:rPr>
                <w:b/>
                <w:sz w:val="18"/>
                <w:szCs w:val="18"/>
              </w:rPr>
              <w:t xml:space="preserve">Contextualización: </w:t>
            </w:r>
          </w:p>
          <w:p w:rsidR="000B42A3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ejemplos de documentos contables (documentos fuente)</w:t>
            </w:r>
          </w:p>
          <w:p w:rsidR="00376586" w:rsidRPr="009324F1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2"/>
                <w:szCs w:val="18"/>
              </w:rPr>
            </w:pPr>
          </w:p>
          <w:p w:rsidR="000B42A3" w:rsidRPr="000B42A3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:rsidR="000B42A3" w:rsidRPr="009324F1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9324F1">
              <w:rPr>
                <w:b/>
                <w:sz w:val="18"/>
                <w:szCs w:val="18"/>
              </w:rPr>
              <w:t xml:space="preserve">Teorización: </w:t>
            </w:r>
          </w:p>
          <w:p w:rsidR="000B42A3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El instructor expondrá:</w:t>
            </w:r>
          </w:p>
          <w:p w:rsidR="00376586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Activos, pasivo y capital</w:t>
            </w:r>
          </w:p>
          <w:p w:rsidR="00376586" w:rsidRPr="000B42A3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de cuentas</w:t>
            </w:r>
          </w:p>
          <w:p w:rsidR="00376586" w:rsidRPr="009324F1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9324F1">
              <w:rPr>
                <w:sz w:val="18"/>
                <w:szCs w:val="18"/>
              </w:rPr>
              <w:t>Las cuentas balance</w:t>
            </w:r>
          </w:p>
          <w:p w:rsidR="00376586" w:rsidRPr="009324F1" w:rsidRDefault="009324F1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9324F1">
              <w:rPr>
                <w:sz w:val="18"/>
                <w:szCs w:val="18"/>
              </w:rPr>
              <w:t>Expondrá</w:t>
            </w:r>
            <w:r w:rsidR="00376586" w:rsidRPr="009324F1">
              <w:rPr>
                <w:sz w:val="18"/>
                <w:szCs w:val="18"/>
              </w:rPr>
              <w:t xml:space="preserve"> y demostrará los principios teóricos y procedimientos para realizar la conciliación y registro de partidas</w:t>
            </w:r>
          </w:p>
          <w:p w:rsidR="00376586" w:rsidRPr="009324F1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9324F1">
              <w:rPr>
                <w:sz w:val="18"/>
                <w:szCs w:val="18"/>
              </w:rPr>
              <w:t>-auxiliares de bancos</w:t>
            </w:r>
          </w:p>
          <w:p w:rsidR="00376586" w:rsidRPr="009324F1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9324F1">
              <w:rPr>
                <w:sz w:val="18"/>
                <w:szCs w:val="18"/>
              </w:rPr>
              <w:t>- estados de cuenta del banco</w:t>
            </w:r>
          </w:p>
          <w:p w:rsidR="00376586" w:rsidRPr="009324F1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9324F1">
              <w:rPr>
                <w:sz w:val="18"/>
                <w:szCs w:val="18"/>
              </w:rPr>
              <w:t>- procedimiento aritmético y contable</w:t>
            </w:r>
          </w:p>
          <w:p w:rsidR="00376586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9324F1">
              <w:rPr>
                <w:sz w:val="18"/>
                <w:szCs w:val="18"/>
              </w:rPr>
              <w:t>Exponer el método para realizar el ajustes de cierre de periodo</w:t>
            </w:r>
          </w:p>
          <w:p w:rsidR="009324F1" w:rsidRPr="009324F1" w:rsidRDefault="009324F1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:rsidR="000B42A3" w:rsidRPr="009324F1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9324F1">
              <w:rPr>
                <w:b/>
                <w:sz w:val="18"/>
                <w:szCs w:val="18"/>
              </w:rPr>
              <w:t>EJERCITACIÓN</w:t>
            </w:r>
          </w:p>
          <w:p w:rsidR="000B42A3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parejas los participantes realizarán ejercicios prácticos de los procedimientos vistos </w:t>
            </w:r>
          </w:p>
          <w:p w:rsidR="00376586" w:rsidRPr="000B42A3" w:rsidRDefault="00376586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9324F1">
              <w:rPr>
                <w:sz w:val="18"/>
                <w:szCs w:val="18"/>
              </w:rPr>
              <w:t>Aplicar la técnica de lluvia</w:t>
            </w:r>
            <w:r w:rsidR="009324F1">
              <w:rPr>
                <w:sz w:val="18"/>
                <w:szCs w:val="18"/>
              </w:rPr>
              <w:t xml:space="preserve"> </w:t>
            </w:r>
            <w:r w:rsidRPr="009324F1">
              <w:rPr>
                <w:sz w:val="18"/>
                <w:szCs w:val="18"/>
              </w:rPr>
              <w:t>para elaborar una serie de</w:t>
            </w:r>
            <w:r w:rsidR="009324F1">
              <w:rPr>
                <w:sz w:val="18"/>
                <w:szCs w:val="18"/>
              </w:rPr>
              <w:t xml:space="preserve"> </w:t>
            </w:r>
            <w:r w:rsidRPr="009324F1">
              <w:rPr>
                <w:sz w:val="18"/>
                <w:szCs w:val="18"/>
              </w:rPr>
              <w:t>procedimientos consecutivos y llevar a</w:t>
            </w:r>
            <w:r w:rsidR="009324F1">
              <w:rPr>
                <w:sz w:val="18"/>
                <w:szCs w:val="18"/>
              </w:rPr>
              <w:t xml:space="preserve"> </w:t>
            </w:r>
            <w:r w:rsidRPr="009324F1">
              <w:rPr>
                <w:sz w:val="18"/>
                <w:szCs w:val="18"/>
              </w:rPr>
              <w:t>cabo una repetición de procedimiento de</w:t>
            </w:r>
            <w:r w:rsidR="009324F1">
              <w:rPr>
                <w:sz w:val="18"/>
                <w:szCs w:val="18"/>
              </w:rPr>
              <w:t xml:space="preserve"> </w:t>
            </w:r>
            <w:r w:rsidRPr="009324F1">
              <w:rPr>
                <w:sz w:val="18"/>
                <w:szCs w:val="18"/>
              </w:rPr>
              <w:t>conciliación y registro de partidas.</w:t>
            </w:r>
          </w:p>
          <w:p w:rsidR="000B42A3" w:rsidRPr="009324F1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</w:p>
          <w:p w:rsidR="000B42A3" w:rsidRPr="009324F1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9324F1">
              <w:rPr>
                <w:b/>
                <w:sz w:val="18"/>
                <w:szCs w:val="18"/>
              </w:rPr>
              <w:t>REFLEXIÓN</w:t>
            </w:r>
          </w:p>
          <w:p w:rsidR="000B42A3" w:rsidRPr="000B42A3" w:rsidRDefault="000B42A3" w:rsidP="009324F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Se realizará la retroalimentación compartida entre las participantes a manera de foro abierto.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0B42A3" w:rsidRDefault="000B42A3" w:rsidP="00064C24">
            <w:pPr>
              <w:jc w:val="both"/>
              <w:rPr>
                <w:lang w:val="es-ES_tradnl"/>
              </w:rPr>
            </w:pPr>
          </w:p>
          <w:p w:rsidR="000B42A3" w:rsidRPr="008F0078" w:rsidRDefault="000B42A3" w:rsidP="00064C2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0B42A3" w:rsidRPr="008F0078" w:rsidRDefault="000B42A3" w:rsidP="00064C24">
            <w:pPr>
              <w:pStyle w:val="Default"/>
              <w:numPr>
                <w:ilvl w:val="0"/>
                <w:numId w:val="4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0B42A3" w:rsidRPr="008F0078" w:rsidRDefault="000B42A3" w:rsidP="00064C24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Pr="008F0078" w:rsidRDefault="000B42A3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0B42A3" w:rsidRPr="008F0078" w:rsidRDefault="000B42A3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Pr="008F0078" w:rsidRDefault="000B42A3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0B42A3" w:rsidRPr="008F0078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0B42A3" w:rsidRPr="008F0078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0B42A3" w:rsidRPr="008F0078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Proyector</w:t>
            </w:r>
          </w:p>
          <w:p w:rsidR="000B42A3" w:rsidRPr="008F0078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Portarotafolios</w:t>
            </w:r>
            <w:proofErr w:type="spellEnd"/>
          </w:p>
          <w:p w:rsidR="000B42A3" w:rsidRPr="008F0078" w:rsidRDefault="000B42A3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Default="000B42A3" w:rsidP="00064C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Pr="008F0078" w:rsidRDefault="000B42A3" w:rsidP="00064C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Default="000B42A3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0B42A3" w:rsidRPr="00F541A2" w:rsidRDefault="000B42A3" w:rsidP="00064C24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Bolígrafo tinta negra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bond t/carta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de rotafolio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Etiquetas adhesivas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Cinta doble cara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Marcadores  diferentes colores</w:t>
            </w:r>
          </w:p>
          <w:p w:rsidR="000B42A3" w:rsidRDefault="00064C24" w:rsidP="00DD7FF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Graficos</w:t>
            </w:r>
            <w:proofErr w:type="spellEnd"/>
            <w:r>
              <w:rPr>
                <w:rFonts w:cs="Times New Roman"/>
                <w:color w:val="auto"/>
                <w:sz w:val="18"/>
                <w:szCs w:val="18"/>
              </w:rPr>
              <w:t xml:space="preserve"> de números </w:t>
            </w:r>
          </w:p>
          <w:p w:rsidR="00DD7FF0" w:rsidRDefault="00DD7FF0" w:rsidP="00DD7FF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manual de sistemas y programas </w:t>
            </w: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electronico</w:t>
            </w:r>
            <w:proofErr w:type="spellEnd"/>
            <w:r>
              <w:rPr>
                <w:rFonts w:cs="Times New Roman"/>
                <w:color w:val="auto"/>
                <w:sz w:val="18"/>
                <w:szCs w:val="18"/>
              </w:rPr>
              <w:t xml:space="preserve"> de registro</w:t>
            </w:r>
          </w:p>
          <w:p w:rsidR="00DD7FF0" w:rsidRDefault="00DD7FF0" w:rsidP="00DD7FF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documentos fuente</w:t>
            </w:r>
          </w:p>
          <w:p w:rsidR="00DD7FF0" w:rsidRDefault="00DD7FF0" w:rsidP="00DD7FF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formatos auxiliares</w:t>
            </w:r>
          </w:p>
          <w:p w:rsidR="00DD7FF0" w:rsidRDefault="00DD7FF0" w:rsidP="00DD7FF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libro diario</w:t>
            </w:r>
          </w:p>
          <w:p w:rsidR="00DD7FF0" w:rsidRDefault="00DD7FF0" w:rsidP="00DD7FF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libro mayor</w:t>
            </w:r>
          </w:p>
          <w:p w:rsidR="00DD7FF0" w:rsidRDefault="00DD7FF0" w:rsidP="00DD7FF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Tarjetas auxiliares de clientes, proveedores, deudores, acreedores, bancos, </w:t>
            </w: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edo</w:t>
            </w:r>
            <w:proofErr w:type="spellEnd"/>
            <w:r>
              <w:rPr>
                <w:rFonts w:cs="Times New Roman"/>
                <w:color w:val="auto"/>
                <w:sz w:val="18"/>
                <w:szCs w:val="18"/>
              </w:rPr>
              <w:t xml:space="preserve"> de cuenta, </w:t>
            </w: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polizas</w:t>
            </w:r>
            <w:proofErr w:type="spellEnd"/>
          </w:p>
          <w:p w:rsidR="000B42A3" w:rsidRPr="00F541A2" w:rsidRDefault="000B42A3" w:rsidP="00064C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0B42A3" w:rsidRDefault="000B42A3" w:rsidP="00064C24">
            <w:pPr>
              <w:jc w:val="both"/>
              <w:rPr>
                <w:lang w:val="es-ES_tradnl"/>
              </w:rPr>
            </w:pPr>
          </w:p>
          <w:p w:rsid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</w:t>
            </w:r>
            <w:r w:rsidR="00064C24">
              <w:rPr>
                <w:rFonts w:cs="Arial"/>
                <w:b/>
                <w:sz w:val="18"/>
                <w:szCs w:val="18"/>
              </w:rPr>
              <w:t xml:space="preserve"> formativa</w:t>
            </w:r>
            <w:r w:rsidRPr="008F0078">
              <w:rPr>
                <w:rFonts w:cs="Arial"/>
                <w:b/>
                <w:sz w:val="18"/>
                <w:szCs w:val="18"/>
              </w:rPr>
              <w:t xml:space="preserve">: </w:t>
            </w:r>
          </w:p>
          <w:p w:rsid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0B42A3" w:rsidRDefault="000B42A3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0B42A3" w:rsidRDefault="000B42A3" w:rsidP="00064C24">
            <w:pPr>
              <w:jc w:val="both"/>
              <w:rPr>
                <w:lang w:val="es-ES_tradnl"/>
              </w:rPr>
            </w:pPr>
          </w:p>
          <w:p w:rsidR="000B42A3" w:rsidRDefault="000B42A3" w:rsidP="00064C24">
            <w:pPr>
              <w:jc w:val="both"/>
              <w:rPr>
                <w:lang w:val="es-ES_tradnl"/>
              </w:rPr>
            </w:pPr>
          </w:p>
          <w:p w:rsidR="000B42A3" w:rsidRDefault="000B42A3" w:rsidP="00064C24">
            <w:pPr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0B42A3" w:rsidRDefault="000B42A3" w:rsidP="00064C24">
            <w:pPr>
              <w:jc w:val="center"/>
              <w:rPr>
                <w:lang w:val="es-ES_tradnl"/>
              </w:rPr>
            </w:pPr>
          </w:p>
          <w:p w:rsidR="000B42A3" w:rsidRDefault="00D21257" w:rsidP="00064C2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0B42A3">
              <w:rPr>
                <w:lang w:val="es-ES_tradnl"/>
              </w:rPr>
              <w:t xml:space="preserve"> horas</w:t>
            </w:r>
          </w:p>
          <w:p w:rsidR="000B42A3" w:rsidRDefault="000B42A3" w:rsidP="00064C24">
            <w:pPr>
              <w:jc w:val="center"/>
              <w:rPr>
                <w:lang w:val="es-ES_tradnl"/>
              </w:rPr>
            </w:pPr>
          </w:p>
        </w:tc>
      </w:tr>
    </w:tbl>
    <w:p w:rsidR="000B42A3" w:rsidRDefault="000B42A3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064C24" w:rsidRPr="008B059F" w:rsidRDefault="00064C24" w:rsidP="00064C24">
      <w:pPr>
        <w:jc w:val="center"/>
        <w:rPr>
          <w:b/>
          <w:sz w:val="22"/>
          <w:lang w:val="es-ES_tradnl"/>
        </w:rPr>
      </w:pPr>
      <w:r w:rsidRPr="008B059F">
        <w:rPr>
          <w:rFonts w:ascii="Arial Rounded MT Bold" w:hAnsi="Arial Rounded MT Bold"/>
          <w:bCs/>
          <w:spacing w:val="80"/>
          <w:sz w:val="32"/>
          <w:lang w:val="es-ES_tradnl"/>
        </w:rPr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064C24" w:rsidRPr="008B059F" w:rsidTr="00064C2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64C24" w:rsidRPr="008B059F" w:rsidRDefault="00064C24" w:rsidP="00064C24">
            <w:pPr>
              <w:rPr>
                <w:b/>
                <w:sz w:val="22"/>
                <w:lang w:val="es-ES_tradnl"/>
              </w:rPr>
            </w:pPr>
            <w:r w:rsidRPr="008B059F">
              <w:rPr>
                <w:b/>
                <w:sz w:val="22"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64C24" w:rsidRPr="008B059F" w:rsidRDefault="009324F1" w:rsidP="00EA0248">
            <w:pPr>
              <w:rPr>
                <w:b/>
                <w:sz w:val="22"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 xml:space="preserve">ELABORACIÓN DE ESTADOS FINANCIEROS </w:t>
            </w:r>
          </w:p>
        </w:tc>
      </w:tr>
      <w:tr w:rsidR="00064C24" w:rsidTr="00064C24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64C24" w:rsidRDefault="00064C24" w:rsidP="00064C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064C24" w:rsidRDefault="00064C24" w:rsidP="00064C24">
            <w:pPr>
              <w:rPr>
                <w:b/>
                <w:sz w:val="6"/>
                <w:lang w:val="es-ES_tradnl"/>
              </w:rPr>
            </w:pPr>
          </w:p>
        </w:tc>
      </w:tr>
      <w:tr w:rsidR="00064C24" w:rsidTr="00064C2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64C24" w:rsidRDefault="00064C24" w:rsidP="00064C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64C24" w:rsidRPr="00551FD1" w:rsidRDefault="00064C24" w:rsidP="009324F1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Al finalizar la unidad, el participante</w:t>
            </w:r>
            <w:r w:rsidR="009324F1">
              <w:rPr>
                <w:sz w:val="18"/>
                <w:szCs w:val="18"/>
                <w:lang w:val="es-ES_tradnl"/>
              </w:rPr>
              <w:t xml:space="preserve"> elaborará los estados financieros de la empresa para una mejor toma de decisiones</w:t>
            </w:r>
            <w:r w:rsidR="008C5346">
              <w:rPr>
                <w:sz w:val="18"/>
                <w:szCs w:val="18"/>
                <w:lang w:val="es-ES_tradnl"/>
              </w:rPr>
              <w:t>.</w:t>
            </w:r>
          </w:p>
        </w:tc>
      </w:tr>
      <w:tr w:rsidR="00064C24" w:rsidTr="00064C2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64C24" w:rsidRDefault="00064C24" w:rsidP="00064C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064C24" w:rsidRDefault="00064C24" w:rsidP="00064C24">
            <w:pPr>
              <w:rPr>
                <w:b/>
                <w:sz w:val="10"/>
                <w:lang w:val="es-ES_tradnl"/>
              </w:rPr>
            </w:pPr>
          </w:p>
        </w:tc>
      </w:tr>
      <w:tr w:rsidR="00064C24" w:rsidTr="00064C24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64C24" w:rsidTr="00064C24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4C24" w:rsidRDefault="00064C24" w:rsidP="00064C24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F3619C" w:rsidRPr="00F3619C" w:rsidRDefault="00F3619C" w:rsidP="008C5346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64C24" w:rsidRPr="00FF7BB3" w:rsidRDefault="00064C24" w:rsidP="00064C24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64C24" w:rsidRDefault="008C5346" w:rsidP="00064C24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 xml:space="preserve">3.1 Elaboración del estado de resultados de un periodo </w:t>
            </w:r>
          </w:p>
          <w:p w:rsidR="008C5346" w:rsidRPr="00DA3F27" w:rsidRDefault="008C5346" w:rsidP="00064C24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3.2 Elaboración del balance general del ejercicio</w:t>
            </w:r>
          </w:p>
          <w:p w:rsidR="00064C24" w:rsidRPr="00324C13" w:rsidRDefault="00064C24" w:rsidP="00064C24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4C24" w:rsidRPr="000B42A3" w:rsidRDefault="00064C24" w:rsidP="00064C24">
            <w:pPr>
              <w:pStyle w:val="Default"/>
              <w:jc w:val="both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064C24" w:rsidRDefault="00064C24" w:rsidP="00064C24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realizará la recapitulación del módulo anterior y la presentación</w:t>
            </w:r>
          </w:p>
          <w:p w:rsidR="00064C24" w:rsidRPr="000B42A3" w:rsidRDefault="00064C24" w:rsidP="00064C24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los objetivos y contenido de este modulo </w:t>
            </w:r>
          </w:p>
          <w:p w:rsidR="00064C24" w:rsidRPr="000B42A3" w:rsidRDefault="00064C24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:rsidR="00064C24" w:rsidRPr="000B42A3" w:rsidRDefault="00064C24" w:rsidP="00064C24">
            <w:pPr>
              <w:pStyle w:val="Default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064C24" w:rsidRDefault="002D76D1" w:rsidP="008C5346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presentara documentos que contengan la presentación del estado financiero elaborado por empresas contables </w:t>
            </w:r>
          </w:p>
          <w:p w:rsidR="008C5346" w:rsidRPr="000B42A3" w:rsidRDefault="008C5346" w:rsidP="008C5346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:rsidR="00064C24" w:rsidRPr="000B42A3" w:rsidRDefault="00064C24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064C24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El </w:t>
            </w:r>
            <w:r w:rsidRPr="008B059F">
              <w:rPr>
                <w:sz w:val="18"/>
                <w:szCs w:val="18"/>
              </w:rPr>
              <w:t>instructor expondrá:</w:t>
            </w:r>
          </w:p>
          <w:p w:rsidR="00DD7FF0" w:rsidRDefault="00DD7FF0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Explicará los procedimientos para integrar el estado de resultados  explicando la función de resultados específicos y formato establecido</w:t>
            </w:r>
          </w:p>
          <w:p w:rsidR="002D76D1" w:rsidRPr="008B059F" w:rsidRDefault="002D76D1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:rsidR="00F3619C" w:rsidRDefault="00F3619C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</w:p>
          <w:p w:rsidR="00064C24" w:rsidRPr="000B42A3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EJERCITACIÓN</w:t>
            </w:r>
          </w:p>
          <w:p w:rsidR="008B059F" w:rsidRPr="000B42A3" w:rsidRDefault="00DD7FF0" w:rsidP="00DD7FF0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Los participantes en grupo realizaran varios ejercicios de caso para elaborar los estados financieros y se comentaran con una lluvia de ideas los resultados en revisión con el instructor. </w:t>
            </w:r>
          </w:p>
          <w:p w:rsidR="00064C24" w:rsidRPr="000B42A3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:rsidR="00064C24" w:rsidRPr="000B42A3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REFLEXIÓN</w:t>
            </w:r>
          </w:p>
          <w:p w:rsidR="00064C24" w:rsidRPr="000B42A3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Se realizará la retroalimentación compartida entre las participantes a manera de foro abierto.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064C24" w:rsidRDefault="00064C24" w:rsidP="00064C24">
            <w:pPr>
              <w:jc w:val="both"/>
              <w:rPr>
                <w:lang w:val="es-ES_tradnl"/>
              </w:rPr>
            </w:pPr>
          </w:p>
          <w:p w:rsidR="00064C24" w:rsidRPr="008F0078" w:rsidRDefault="00064C24" w:rsidP="00064C2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064C24" w:rsidRPr="008F0078" w:rsidRDefault="00064C24" w:rsidP="00064C24">
            <w:pPr>
              <w:pStyle w:val="Default"/>
              <w:numPr>
                <w:ilvl w:val="0"/>
                <w:numId w:val="4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064C24" w:rsidRPr="008F0078" w:rsidRDefault="00064C24" w:rsidP="00064C24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Pr="008F0078" w:rsidRDefault="00064C24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064C24" w:rsidRPr="008F0078" w:rsidRDefault="00064C24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Pr="008F0078" w:rsidRDefault="00064C24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064C24" w:rsidRPr="008F0078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064C24" w:rsidRPr="008F0078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064C24" w:rsidRPr="008F0078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Proyector</w:t>
            </w:r>
            <w:r w:rsidR="00150271">
              <w:rPr>
                <w:rFonts w:cs="Times New Roman"/>
                <w:color w:val="auto"/>
                <w:sz w:val="18"/>
                <w:szCs w:val="18"/>
              </w:rPr>
              <w:t>.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Portarotafolios</w:t>
            </w:r>
            <w:proofErr w:type="spellEnd"/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Escaner</w:t>
            </w:r>
            <w:proofErr w:type="spellEnd"/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copiadora</w:t>
            </w:r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impresora</w:t>
            </w:r>
          </w:p>
          <w:p w:rsidR="008B059F" w:rsidRPr="008F0078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fax</w:t>
            </w:r>
          </w:p>
          <w:p w:rsidR="00064C24" w:rsidRPr="008F0078" w:rsidRDefault="00064C24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Default="00064C24" w:rsidP="00064C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Pr="008F0078" w:rsidRDefault="00064C24" w:rsidP="00064C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Default="00064C24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064C24" w:rsidRPr="00F541A2" w:rsidRDefault="00064C24" w:rsidP="00064C24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Bolígrafo tinta negra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bond t/carta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de rotafolio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Etiquetas adhesivas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Cinta doble cara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Marcadores  diferentes colores</w:t>
            </w:r>
          </w:p>
          <w:p w:rsidR="00064C24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Copias de facturas reales</w:t>
            </w:r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Formatos de papelería de factura, recibo, notas</w:t>
            </w:r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Caja de archivos con documentos </w:t>
            </w:r>
          </w:p>
          <w:p w:rsidR="00621AD3" w:rsidRDefault="00621AD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</w:t>
            </w:r>
          </w:p>
          <w:p w:rsidR="00D21257" w:rsidRDefault="00D21257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libro diario y libro mayor</w:t>
            </w:r>
          </w:p>
          <w:p w:rsidR="00064C24" w:rsidRDefault="00064C24" w:rsidP="00064C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Pr="00F541A2" w:rsidRDefault="00064C24" w:rsidP="00064C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064C24" w:rsidRDefault="00064C24" w:rsidP="00064C24">
            <w:pPr>
              <w:jc w:val="both"/>
              <w:rPr>
                <w:lang w:val="es-ES_tradnl"/>
              </w:rPr>
            </w:pPr>
          </w:p>
          <w:p w:rsidR="00064C24" w:rsidRDefault="00064C24" w:rsidP="00064C24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</w:t>
            </w:r>
            <w:r>
              <w:rPr>
                <w:rFonts w:cs="Arial"/>
                <w:b/>
                <w:sz w:val="18"/>
                <w:szCs w:val="18"/>
              </w:rPr>
              <w:t xml:space="preserve"> formativa</w:t>
            </w:r>
            <w:r w:rsidRPr="008F0078">
              <w:rPr>
                <w:rFonts w:cs="Arial"/>
                <w:b/>
                <w:sz w:val="18"/>
                <w:szCs w:val="18"/>
              </w:rPr>
              <w:t xml:space="preserve">: </w:t>
            </w:r>
          </w:p>
          <w:p w:rsidR="00064C24" w:rsidRDefault="00064C24" w:rsidP="00064C24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064C24" w:rsidRDefault="00064C24" w:rsidP="00064C24">
            <w:pPr>
              <w:jc w:val="both"/>
              <w:rPr>
                <w:lang w:val="es-ES_tradnl"/>
              </w:rPr>
            </w:pPr>
          </w:p>
          <w:p w:rsidR="00064C24" w:rsidRDefault="00064C24" w:rsidP="00064C24">
            <w:pPr>
              <w:jc w:val="both"/>
              <w:rPr>
                <w:lang w:val="es-ES_tradnl"/>
              </w:rPr>
            </w:pPr>
          </w:p>
          <w:p w:rsidR="00064C24" w:rsidRDefault="00064C24" w:rsidP="00064C24">
            <w:pPr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064C24" w:rsidRDefault="00064C24" w:rsidP="00064C24">
            <w:pPr>
              <w:jc w:val="center"/>
              <w:rPr>
                <w:lang w:val="es-ES_tradnl"/>
              </w:rPr>
            </w:pPr>
          </w:p>
          <w:p w:rsidR="00064C24" w:rsidRDefault="00D21257" w:rsidP="00064C2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  <w:r w:rsidR="00064C24">
              <w:rPr>
                <w:lang w:val="es-ES_tradnl"/>
              </w:rPr>
              <w:t xml:space="preserve"> horas</w:t>
            </w:r>
          </w:p>
          <w:p w:rsidR="00064C24" w:rsidRDefault="00064C24" w:rsidP="00064C24">
            <w:pPr>
              <w:jc w:val="center"/>
              <w:rPr>
                <w:lang w:val="es-ES_tradnl"/>
              </w:rPr>
            </w:pPr>
          </w:p>
        </w:tc>
      </w:tr>
    </w:tbl>
    <w:p w:rsidR="00852181" w:rsidRDefault="00852181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621AD3" w:rsidRDefault="00852181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 xml:space="preserve">                </w:t>
      </w:r>
    </w:p>
    <w:p w:rsidR="00214F80" w:rsidRDefault="00852181" w:rsidP="00852181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 xml:space="preserve">                  </w:t>
      </w:r>
      <w:r w:rsidR="00214F80"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214F80" w:rsidRDefault="00214F80" w:rsidP="00214F80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214F80" w:rsidTr="007D3F91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214F80" w:rsidTr="007D3F91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214F80" w:rsidRPr="00DD09D0" w:rsidRDefault="00214F80" w:rsidP="007D3F91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14F80" w:rsidRDefault="00D21257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14F80" w:rsidRDefault="00D21257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214F80" w:rsidRDefault="00D21257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214F80" w:rsidRDefault="00334D14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</w:tr>
      <w:tr w:rsidR="00EA6256" w:rsidTr="007D3F91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A6256" w:rsidRPr="00DD09D0" w:rsidRDefault="00EA6256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D21257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A6256" w:rsidRDefault="00D21257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A6256" w:rsidRDefault="00334D14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16</w:t>
            </w:r>
          </w:p>
        </w:tc>
      </w:tr>
      <w:tr w:rsidR="00EA6256" w:rsidTr="007D3F91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A6256" w:rsidRPr="00DD09D0" w:rsidRDefault="00EA6256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D21257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A6256" w:rsidRDefault="00D21257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16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A6256" w:rsidRDefault="00334D14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13</w:t>
            </w:r>
          </w:p>
        </w:tc>
      </w:tr>
      <w:tr w:rsidR="00214F80" w:rsidRPr="00DD09D0" w:rsidTr="007D3F91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214F80" w:rsidP="007D3F91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D21257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D21257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334D14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  <w:r w:rsidR="00A123BA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D21257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30</w:t>
            </w:r>
          </w:p>
        </w:tc>
        <w:bookmarkStart w:id="0" w:name="_GoBack"/>
        <w:bookmarkEnd w:id="0"/>
      </w:tr>
    </w:tbl>
    <w:p w:rsidR="00214F80" w:rsidRDefault="00214F80" w:rsidP="00214F80">
      <w:pPr>
        <w:rPr>
          <w:lang w:val="en-US"/>
        </w:rPr>
      </w:pPr>
    </w:p>
    <w:p w:rsidR="00214F80" w:rsidRDefault="00214F80" w:rsidP="00214F80">
      <w:pPr>
        <w:rPr>
          <w:lang w:val="en-US"/>
        </w:rPr>
      </w:pPr>
    </w:p>
    <w:p w:rsidR="00214F80" w:rsidRDefault="00214F80" w:rsidP="00214F80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D21257" w:rsidRDefault="00D21257" w:rsidP="00D21257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sz w:val="27"/>
                <w:szCs w:val="27"/>
                <w:lang w:val="es-MX" w:eastAsia="es-MX"/>
              </w:rPr>
            </w:pPr>
          </w:p>
          <w:p w:rsidR="00D21257" w:rsidRPr="00D21257" w:rsidRDefault="00D21257" w:rsidP="00D21257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sz w:val="27"/>
                <w:szCs w:val="27"/>
                <w:lang w:val="es-MX" w:eastAsia="es-MX"/>
              </w:rPr>
            </w:pPr>
            <w:r w:rsidRPr="00D21257">
              <w:rPr>
                <w:rFonts w:ascii="Times New Roman" w:hAnsi="Times New Roman"/>
                <w:color w:val="000000"/>
                <w:sz w:val="27"/>
                <w:szCs w:val="27"/>
                <w:lang w:val="es-MX" w:eastAsia="es-MX"/>
              </w:rPr>
              <w:t>PRIETO, ALEJANDRO. </w:t>
            </w:r>
            <w:r w:rsidRPr="00D21257">
              <w:rPr>
                <w:rFonts w:eastAsiaTheme="minorHAnsi" w:cs="Arial"/>
                <w:color w:val="000000"/>
                <w:szCs w:val="24"/>
                <w:lang w:val="es-MX" w:eastAsia="en-US"/>
              </w:rPr>
              <w:t>Principios de Contabilidad</w:t>
            </w:r>
            <w:r w:rsidRPr="00D21257">
              <w:rPr>
                <w:rFonts w:ascii="Times New Roman" w:hAnsi="Times New Roman"/>
                <w:b/>
                <w:bCs/>
                <w:i/>
                <w:iCs/>
                <w:color w:val="000000"/>
                <w:sz w:val="27"/>
                <w:szCs w:val="27"/>
                <w:lang w:val="es-MX" w:eastAsia="es-MX"/>
              </w:rPr>
              <w:t>.</w:t>
            </w:r>
            <w:r w:rsidRPr="00D21257">
              <w:rPr>
                <w:rFonts w:ascii="Times New Roman" w:hAnsi="Times New Roman"/>
                <w:color w:val="000000"/>
                <w:sz w:val="27"/>
                <w:szCs w:val="27"/>
                <w:lang w:val="es-MX" w:eastAsia="es-MX"/>
              </w:rPr>
              <w:t> México, Editorial Banca y Comercio, 1999, 372 pp.</w:t>
            </w:r>
          </w:p>
          <w:p w:rsidR="00D21257" w:rsidRDefault="00D21257" w:rsidP="00D21257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4"/>
                <w:lang w:val="es-MX"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 xml:space="preserve">JOAQUÍN Moreno, (2004). Serie Contabilidad Financiera 1. Contabilidad Básica, Segunda Edición México (segunda reimpresión) COMPAÑÍA EDITORIAL CONTINENTAL </w:t>
            </w:r>
          </w:p>
          <w:p w:rsidR="00D21257" w:rsidRDefault="00D21257" w:rsidP="00D21257">
            <w:pPr>
              <w:autoSpaceDE w:val="0"/>
              <w:autoSpaceDN w:val="0"/>
              <w:adjustRightInd w:val="0"/>
              <w:rPr>
                <w:rFonts w:eastAsiaTheme="minorHAnsi" w:cs="Arial"/>
                <w:color w:val="000000"/>
                <w:szCs w:val="24"/>
                <w:lang w:val="es-MX" w:eastAsia="en-US"/>
              </w:rPr>
            </w:pPr>
          </w:p>
          <w:p w:rsidR="00D21257" w:rsidRDefault="00D21257" w:rsidP="00D21257">
            <w:pPr>
              <w:autoSpaceDE w:val="0"/>
              <w:autoSpaceDN w:val="0"/>
              <w:adjustRightInd w:val="0"/>
              <w:rPr>
                <w:rFonts w:eastAsiaTheme="minorHAnsi" w:cs="Arial"/>
                <w:color w:val="000000"/>
                <w:szCs w:val="24"/>
                <w:lang w:val="es-MX"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 xml:space="preserve"> MAXIMINO Anzures (1981). Contabilidad General. Segunda Edición México (vigésimo cuarta reimpresión) Edit. </w:t>
            </w:r>
            <w:proofErr w:type="gramStart"/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>librería</w:t>
            </w:r>
            <w:proofErr w:type="gramEnd"/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 xml:space="preserve"> de </w:t>
            </w:r>
            <w:proofErr w:type="spellStart"/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>porrúa</w:t>
            </w:r>
            <w:proofErr w:type="spellEnd"/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>, hnos. y CIA., S.A.</w:t>
            </w:r>
          </w:p>
          <w:p w:rsidR="00D21257" w:rsidRDefault="00D21257" w:rsidP="00D21257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4"/>
                <w:lang w:val="es-MX"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 xml:space="preserve"> </w:t>
            </w:r>
          </w:p>
          <w:p w:rsidR="00D21257" w:rsidRDefault="00D21257" w:rsidP="00D21257">
            <w:pPr>
              <w:autoSpaceDE w:val="0"/>
              <w:autoSpaceDN w:val="0"/>
              <w:adjustRightInd w:val="0"/>
              <w:rPr>
                <w:rFonts w:eastAsiaTheme="minorHAnsi" w:cs="Arial"/>
                <w:color w:val="000000"/>
                <w:szCs w:val="24"/>
                <w:lang w:val="es-MX"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 xml:space="preserve">IGNACIO Carrillo y </w:t>
            </w:r>
            <w:proofErr w:type="spellStart"/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>Zalce</w:t>
            </w:r>
            <w:proofErr w:type="spellEnd"/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 xml:space="preserve"> (1981). Prácticas Comerciales y Documentación. 16ª. Edición México, Edit. </w:t>
            </w:r>
            <w:proofErr w:type="gramStart"/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>banca</w:t>
            </w:r>
            <w:proofErr w:type="gramEnd"/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 xml:space="preserve"> y comercio, S.A.</w:t>
            </w:r>
          </w:p>
          <w:p w:rsidR="00D21257" w:rsidRDefault="00D21257" w:rsidP="00D21257">
            <w:pPr>
              <w:autoSpaceDE w:val="0"/>
              <w:autoSpaceDN w:val="0"/>
              <w:adjustRightInd w:val="0"/>
              <w:rPr>
                <w:rFonts w:eastAsiaTheme="minorHAnsi" w:cs="Arial"/>
                <w:color w:val="000000"/>
                <w:szCs w:val="24"/>
                <w:lang w:val="es-MX" w:eastAsia="en-US"/>
              </w:rPr>
            </w:pPr>
          </w:p>
          <w:p w:rsidR="00214F80" w:rsidRDefault="00D21257" w:rsidP="00D21257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eastAsiaTheme="minorHAnsi" w:cs="Arial"/>
                <w:color w:val="000000"/>
                <w:szCs w:val="24"/>
                <w:lang w:val="es-MX" w:eastAsia="en-US"/>
              </w:rPr>
              <w:t>JOAQUÍN Moreno F., (2004). Serie Contabilidad Financiera 1. Contabilidad Básica, Segunda Edición México (segunda reimpresión) COMPAÑÍA EDITORIAL CONTINENTAL</w:t>
            </w:r>
          </w:p>
        </w:tc>
      </w:tr>
    </w:tbl>
    <w:p w:rsidR="00214F80" w:rsidRDefault="00214F80" w:rsidP="00214F80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lastRenderedPageBreak/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Default="00214F80" w:rsidP="007D3F91">
            <w:pPr>
              <w:spacing w:line="360" w:lineRule="auto"/>
              <w:ind w:right="639"/>
              <w:rPr>
                <w:b/>
              </w:rPr>
            </w:pPr>
          </w:p>
          <w:p w:rsidR="00214F80" w:rsidRDefault="00214F80" w:rsidP="007D3F91">
            <w:pPr>
              <w:spacing w:line="360" w:lineRule="auto"/>
              <w:ind w:right="639"/>
              <w:rPr>
                <w:b/>
              </w:rPr>
            </w:pPr>
          </w:p>
          <w:p w:rsidR="00214F80" w:rsidRDefault="00214F80" w:rsidP="007D3F91">
            <w:pPr>
              <w:spacing w:line="360" w:lineRule="auto"/>
              <w:ind w:right="639"/>
              <w:rPr>
                <w:b/>
              </w:rPr>
            </w:pP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655814" w:rsidRDefault="00655814" w:rsidP="00655814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655814" w:rsidRDefault="00655814" w:rsidP="00655814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REVISO:</w:t>
            </w: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214F80" w:rsidRDefault="00655814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MONTSERRAT MEDEL</w:t>
            </w: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214F80" w:rsidRDefault="00214F80" w:rsidP="007D3F91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214F80" w:rsidRDefault="00214F80" w:rsidP="00214F80">
      <w:pPr>
        <w:rPr>
          <w:lang w:val="es-ES_tradnl"/>
        </w:rPr>
      </w:pPr>
    </w:p>
    <w:p w:rsidR="00214F80" w:rsidRDefault="00214F80" w:rsidP="00214F80"/>
    <w:p w:rsidR="00821AE7" w:rsidRDefault="00821AE7"/>
    <w:sectPr w:rsidR="00821AE7" w:rsidSect="000B42A3">
      <w:footerReference w:type="default" r:id="rId8"/>
      <w:pgSz w:w="15842" w:h="12242" w:orient="landscape" w:code="1"/>
      <w:pgMar w:top="426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8F" w:rsidRDefault="00AA2A8F" w:rsidP="008F428E">
      <w:r>
        <w:separator/>
      </w:r>
    </w:p>
  </w:endnote>
  <w:endnote w:type="continuationSeparator" w:id="0">
    <w:p w:rsidR="00AA2A8F" w:rsidRDefault="00AA2A8F" w:rsidP="008F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947173"/>
      <w:docPartObj>
        <w:docPartGallery w:val="Page Numbers (Bottom of Page)"/>
        <w:docPartUnique/>
      </w:docPartObj>
    </w:sdtPr>
    <w:sdtEndPr/>
    <w:sdtContent>
      <w:p w:rsidR="000B676A" w:rsidRDefault="000B676A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45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B676A" w:rsidRDefault="000B67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8F" w:rsidRDefault="00AA2A8F" w:rsidP="008F428E">
      <w:r>
        <w:separator/>
      </w:r>
    </w:p>
  </w:footnote>
  <w:footnote w:type="continuationSeparator" w:id="0">
    <w:p w:rsidR="00AA2A8F" w:rsidRDefault="00AA2A8F" w:rsidP="008F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B11FA"/>
    <w:multiLevelType w:val="multilevel"/>
    <w:tmpl w:val="0C0A001D"/>
    <w:numStyleLink w:val="Estilo2"/>
  </w:abstractNum>
  <w:abstractNum w:abstractNumId="3">
    <w:nsid w:val="21543EA9"/>
    <w:multiLevelType w:val="multilevel"/>
    <w:tmpl w:val="B936D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5">
    <w:nsid w:val="2CC66E50"/>
    <w:multiLevelType w:val="hybridMultilevel"/>
    <w:tmpl w:val="68CCE0B4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27E86"/>
    <w:multiLevelType w:val="hybridMultilevel"/>
    <w:tmpl w:val="A1166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23549"/>
    <w:multiLevelType w:val="multilevel"/>
    <w:tmpl w:val="C1AA1D02"/>
    <w:numStyleLink w:val="Estilo3"/>
  </w:abstractNum>
  <w:abstractNum w:abstractNumId="8">
    <w:nsid w:val="43FD7A50"/>
    <w:multiLevelType w:val="multilevel"/>
    <w:tmpl w:val="B936D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4B2B6798"/>
    <w:multiLevelType w:val="hybridMultilevel"/>
    <w:tmpl w:val="F0B4EDEE"/>
    <w:lvl w:ilvl="0" w:tplc="1270AD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00C2C2E"/>
    <w:multiLevelType w:val="multilevel"/>
    <w:tmpl w:val="4E0EF7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440"/>
      </w:pPr>
      <w:rPr>
        <w:rFonts w:hint="default"/>
      </w:rPr>
    </w:lvl>
  </w:abstractNum>
  <w:abstractNum w:abstractNumId="11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2">
    <w:nsid w:val="57CA1F56"/>
    <w:multiLevelType w:val="multilevel"/>
    <w:tmpl w:val="A3A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A121AD8"/>
    <w:multiLevelType w:val="hybridMultilevel"/>
    <w:tmpl w:val="C450AEF6"/>
    <w:lvl w:ilvl="0" w:tplc="AE30000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17E331F"/>
    <w:multiLevelType w:val="hybridMultilevel"/>
    <w:tmpl w:val="F5B0FC76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6">
    <w:abstractNumId w:val="14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  <w:num w:numId="13">
    <w:abstractNumId w:val="16"/>
  </w:num>
  <w:num w:numId="14">
    <w:abstractNumId w:val="5"/>
  </w:num>
  <w:num w:numId="15">
    <w:abstractNumId w:val="1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80"/>
    <w:rsid w:val="00021A7B"/>
    <w:rsid w:val="00051A7D"/>
    <w:rsid w:val="00064C24"/>
    <w:rsid w:val="000973BF"/>
    <w:rsid w:val="000B316E"/>
    <w:rsid w:val="000B42A3"/>
    <w:rsid w:val="000B676A"/>
    <w:rsid w:val="000D17D3"/>
    <w:rsid w:val="000D7BC6"/>
    <w:rsid w:val="00147CE1"/>
    <w:rsid w:val="00150271"/>
    <w:rsid w:val="00164843"/>
    <w:rsid w:val="00174085"/>
    <w:rsid w:val="001B79A7"/>
    <w:rsid w:val="001C7901"/>
    <w:rsid w:val="002058FB"/>
    <w:rsid w:val="0020757C"/>
    <w:rsid w:val="00214F80"/>
    <w:rsid w:val="00241674"/>
    <w:rsid w:val="00241F6B"/>
    <w:rsid w:val="00250397"/>
    <w:rsid w:val="00266688"/>
    <w:rsid w:val="002D76D1"/>
    <w:rsid w:val="002E0E31"/>
    <w:rsid w:val="002E3A2A"/>
    <w:rsid w:val="002F1420"/>
    <w:rsid w:val="002F6462"/>
    <w:rsid w:val="00301D73"/>
    <w:rsid w:val="00334D14"/>
    <w:rsid w:val="00351B17"/>
    <w:rsid w:val="00376586"/>
    <w:rsid w:val="00382F66"/>
    <w:rsid w:val="00420CDA"/>
    <w:rsid w:val="00460095"/>
    <w:rsid w:val="004B2D90"/>
    <w:rsid w:val="004C3D1D"/>
    <w:rsid w:val="004D36A4"/>
    <w:rsid w:val="004E4F9E"/>
    <w:rsid w:val="004F3B8A"/>
    <w:rsid w:val="0053719E"/>
    <w:rsid w:val="005B5889"/>
    <w:rsid w:val="00621AD3"/>
    <w:rsid w:val="00630396"/>
    <w:rsid w:val="00655814"/>
    <w:rsid w:val="006609F3"/>
    <w:rsid w:val="0067528E"/>
    <w:rsid w:val="00677926"/>
    <w:rsid w:val="006A046F"/>
    <w:rsid w:val="006E75D6"/>
    <w:rsid w:val="007443DB"/>
    <w:rsid w:val="00792C37"/>
    <w:rsid w:val="007A6608"/>
    <w:rsid w:val="007B5E08"/>
    <w:rsid w:val="007D3F91"/>
    <w:rsid w:val="007E2ED0"/>
    <w:rsid w:val="00821AE7"/>
    <w:rsid w:val="00852181"/>
    <w:rsid w:val="008B059F"/>
    <w:rsid w:val="008C5346"/>
    <w:rsid w:val="008F428E"/>
    <w:rsid w:val="00915ECB"/>
    <w:rsid w:val="00916C17"/>
    <w:rsid w:val="009324F1"/>
    <w:rsid w:val="00936308"/>
    <w:rsid w:val="00960553"/>
    <w:rsid w:val="0096145F"/>
    <w:rsid w:val="00981CBA"/>
    <w:rsid w:val="00985B00"/>
    <w:rsid w:val="009A314F"/>
    <w:rsid w:val="009A3F57"/>
    <w:rsid w:val="009B2E5B"/>
    <w:rsid w:val="009C5AD4"/>
    <w:rsid w:val="009E694B"/>
    <w:rsid w:val="00A123BA"/>
    <w:rsid w:val="00A175CF"/>
    <w:rsid w:val="00AA2A8F"/>
    <w:rsid w:val="00AB00F3"/>
    <w:rsid w:val="00AC52A5"/>
    <w:rsid w:val="00AE0E2A"/>
    <w:rsid w:val="00B519F8"/>
    <w:rsid w:val="00B7487D"/>
    <w:rsid w:val="00B83E00"/>
    <w:rsid w:val="00BF4F2B"/>
    <w:rsid w:val="00C05AC5"/>
    <w:rsid w:val="00C21BDC"/>
    <w:rsid w:val="00C22C41"/>
    <w:rsid w:val="00C23273"/>
    <w:rsid w:val="00C9522B"/>
    <w:rsid w:val="00CB5A8A"/>
    <w:rsid w:val="00CC5C62"/>
    <w:rsid w:val="00CE1E01"/>
    <w:rsid w:val="00CE3359"/>
    <w:rsid w:val="00D0374F"/>
    <w:rsid w:val="00D133E4"/>
    <w:rsid w:val="00D21257"/>
    <w:rsid w:val="00D46D82"/>
    <w:rsid w:val="00D82F5F"/>
    <w:rsid w:val="00DA3F27"/>
    <w:rsid w:val="00DD7FF0"/>
    <w:rsid w:val="00E24EA7"/>
    <w:rsid w:val="00E6414D"/>
    <w:rsid w:val="00EA0248"/>
    <w:rsid w:val="00EA6256"/>
    <w:rsid w:val="00EB5DF7"/>
    <w:rsid w:val="00ED4DB8"/>
    <w:rsid w:val="00EE0A80"/>
    <w:rsid w:val="00EF4CF7"/>
    <w:rsid w:val="00F0006B"/>
    <w:rsid w:val="00F3619C"/>
    <w:rsid w:val="00F4248D"/>
    <w:rsid w:val="00F42DF3"/>
    <w:rsid w:val="00F57B71"/>
    <w:rsid w:val="00F636DF"/>
    <w:rsid w:val="00F749FA"/>
    <w:rsid w:val="00FE4E4C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D4C0D-3EC8-4CDA-BA9B-06B3F2D3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F8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14F80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14F80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14F80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214F80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214F80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214F80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14F80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214F80"/>
    <w:rPr>
      <w:rFonts w:ascii="Comic Sans MS" w:eastAsia="Times New Roman" w:hAnsi="Comic Sans MS" w:cs="Times New Roman"/>
      <w:b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214F80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14F80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14F80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214F80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214F80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214F80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214F80"/>
    <w:pPr>
      <w:jc w:val="center"/>
    </w:pPr>
    <w:rPr>
      <w:rFonts w:ascii="Verdana" w:hAnsi="Verdana"/>
      <w:b/>
      <w:smallCaps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214F80"/>
    <w:rPr>
      <w:rFonts w:ascii="Verdana" w:eastAsia="Times New Roman" w:hAnsi="Verdana" w:cs="Times New Roman"/>
      <w:b/>
      <w:smallCaps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214F80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14F80"/>
    <w:pPr>
      <w:ind w:left="720"/>
      <w:contextualSpacing/>
    </w:pPr>
  </w:style>
  <w:style w:type="paragraph" w:customStyle="1" w:styleId="Default">
    <w:name w:val="Default"/>
    <w:rsid w:val="00214F8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214F80"/>
    <w:pPr>
      <w:numPr>
        <w:numId w:val="1"/>
      </w:numPr>
    </w:pPr>
  </w:style>
  <w:style w:type="numbering" w:customStyle="1" w:styleId="Estilo2">
    <w:name w:val="Estilo2"/>
    <w:basedOn w:val="Sinlista"/>
    <w:rsid w:val="00214F80"/>
    <w:pPr>
      <w:numPr>
        <w:numId w:val="3"/>
      </w:numPr>
    </w:pPr>
  </w:style>
  <w:style w:type="character" w:styleId="Hipervnculo">
    <w:name w:val="Hyperlink"/>
    <w:basedOn w:val="Fuentedeprrafopredeter"/>
    <w:uiPriority w:val="99"/>
    <w:unhideWhenUsed/>
    <w:rsid w:val="00214F8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8F4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428E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4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28E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D2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13</Pages>
  <Words>1620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Tulio</dc:creator>
  <cp:lastModifiedBy>pc</cp:lastModifiedBy>
  <cp:revision>23</cp:revision>
  <cp:lastPrinted>2012-10-03T11:43:00Z</cp:lastPrinted>
  <dcterms:created xsi:type="dcterms:W3CDTF">2016-11-04T18:21:00Z</dcterms:created>
  <dcterms:modified xsi:type="dcterms:W3CDTF">2017-11-21T16:49:00Z</dcterms:modified>
</cp:coreProperties>
</file>