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B430AB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7pt;margin-top:0;width:675pt;height:4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00b050" strokeweight="4.5pt">
            <v:stroke linestyle="thinThick"/>
          </v:rect>
        </w:pict>
      </w:r>
    </w:p>
    <w:p w:rsidR="003E67D8" w:rsidRDefault="00863507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drawing>
          <wp:anchor distT="0" distB="0" distL="114300" distR="114300" simplePos="0" relativeHeight="251658752" behindDoc="0" locked="0" layoutInCell="1" allowOverlap="1" wp14:anchorId="55E0EEE8" wp14:editId="313A2030">
            <wp:simplePos x="0" y="0"/>
            <wp:positionH relativeFrom="column">
              <wp:posOffset>2257425</wp:posOffset>
            </wp:positionH>
            <wp:positionV relativeFrom="paragraph">
              <wp:posOffset>2540</wp:posOffset>
            </wp:positionV>
            <wp:extent cx="4808220" cy="1092835"/>
            <wp:effectExtent l="0" t="0" r="0" b="0"/>
            <wp:wrapSquare wrapText="bothSides"/>
            <wp:docPr id="2" name="Imagen 2" descr="LOGO ICAT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ICATQ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80C" w:rsidRDefault="00FA480C" w:rsidP="00CD4938">
      <w:pPr>
        <w:pStyle w:val="Puesto"/>
        <w:rPr>
          <w:sz w:val="38"/>
        </w:rPr>
      </w:pPr>
    </w:p>
    <w:p w:rsidR="00863507" w:rsidRDefault="00863507" w:rsidP="00CD4938">
      <w:pPr>
        <w:pStyle w:val="Subttulo"/>
        <w:rPr>
          <w:sz w:val="40"/>
        </w:rPr>
      </w:pPr>
    </w:p>
    <w:p w:rsidR="00863507" w:rsidRDefault="00863507" w:rsidP="00CD4938">
      <w:pPr>
        <w:pStyle w:val="Subttulo"/>
        <w:rPr>
          <w:sz w:val="40"/>
        </w:rPr>
      </w:pPr>
    </w:p>
    <w:p w:rsidR="00863507" w:rsidRDefault="00863507" w:rsidP="00CD4938">
      <w:pPr>
        <w:pStyle w:val="Subttulo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B430AB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left:0;text-align:left;margin-left:137.4pt;margin-top:11.05pt;width:489pt;height:9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<v:stroke dashstyle="1 1" endcap="round"/>
            <v:textbox>
              <w:txbxContent>
                <w:p w:rsidR="00041B63" w:rsidRDefault="00041B63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 w:rsidRPr="003E67D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PROGRAMA </w:t>
                  </w:r>
                  <w:r w:rsidR="004432DB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DEL CURSO NO</w:t>
                  </w:r>
                  <w:bookmarkStart w:id="0" w:name="_GoBack"/>
                  <w:bookmarkEnd w:id="0"/>
                  <w:r w:rsidR="004432DB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 REGULAR</w:t>
                  </w: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:</w:t>
                  </w:r>
                </w:p>
                <w:p w:rsidR="00041B63" w:rsidRPr="00B430AB" w:rsidRDefault="00041B63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sz w:val="38"/>
                      <w:lang w:val="es-ES_tradnl"/>
                    </w:rPr>
                  </w:pPr>
                  <w:r w:rsidRPr="00B430AB">
                    <w:rPr>
                      <w:rFonts w:ascii="Arial Rounded MT Bold" w:hAnsi="Arial Rounded MT Bold"/>
                      <w:sz w:val="38"/>
                      <w:lang w:val="es-ES_tradnl"/>
                    </w:rPr>
                    <w:t>“</w:t>
                  </w:r>
                  <w:r w:rsidR="00B430AB" w:rsidRPr="00B430AB">
                    <w:rPr>
                      <w:rFonts w:ascii="Arial Rounded MT Bold" w:hAnsi="Arial Rounded MT Bold"/>
                      <w:sz w:val="38"/>
                      <w:lang w:val="es-ES_tradnl"/>
                    </w:rPr>
                    <w:t>PROMOCIÓN DE UNA CULTURA CON EQUIDAD DE GÉNERO”</w:t>
                  </w:r>
                </w:p>
                <w:p w:rsidR="00041B63" w:rsidRPr="003E67D8" w:rsidRDefault="00041B63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</w:p>
              </w:txbxContent>
            </v:textbox>
          </v:shape>
        </w:pic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D93345" w:rsidP="00836411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40 </w:t>
      </w:r>
      <w:r w:rsidR="00296BDE">
        <w:rPr>
          <w:sz w:val="28"/>
        </w:rPr>
        <w:t>HORAS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:rsidTr="005A5C62">
        <w:tc>
          <w:tcPr>
            <w:tcW w:w="0" w:type="auto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5A5C62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9647A0" w:rsidRDefault="009647A0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CF572E" w:rsidRPr="00F07BBE" w:rsidRDefault="009B1CBB" w:rsidP="00CF572E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 xml:space="preserve">El  Instituto </w:t>
            </w:r>
            <w:r w:rsidR="00E6685B" w:rsidRPr="005A5C62">
              <w:rPr>
                <w:rFonts w:ascii="Tahoma" w:hAnsi="Tahoma" w:cs="Tahoma"/>
              </w:rPr>
              <w:t xml:space="preserve">de </w:t>
            </w:r>
            <w:r w:rsidRPr="005A5C62">
              <w:rPr>
                <w:rFonts w:ascii="Tahoma" w:hAnsi="Tahoma" w:cs="Tahoma"/>
              </w:rPr>
              <w:t>Capacitación para el Trabajo del Estado de Quintana Roo</w:t>
            </w:r>
            <w:r w:rsidR="00A038BF">
              <w:rPr>
                <w:rFonts w:ascii="Tahoma" w:hAnsi="Tahoma" w:cs="Tahoma"/>
              </w:rPr>
              <w:t>,</w:t>
            </w:r>
            <w:r w:rsidR="00B540C4">
              <w:rPr>
                <w:rFonts w:ascii="Tahoma" w:hAnsi="Tahoma" w:cs="Tahoma"/>
              </w:rPr>
              <w:t xml:space="preserve"> </w:t>
            </w:r>
            <w:r w:rsidR="00836938">
              <w:rPr>
                <w:rFonts w:ascii="Tahoma" w:hAnsi="Tahoma" w:cs="Tahoma"/>
              </w:rPr>
              <w:t xml:space="preserve">en convenio con el Ayuntamiento de Tulum y en el marco del Programa de Recuperación de Espacios Públicos, </w:t>
            </w:r>
            <w:r w:rsidR="00D93345">
              <w:rPr>
                <w:rFonts w:ascii="Tahoma" w:hAnsi="Tahoma" w:cs="Tahoma"/>
              </w:rPr>
              <w:t xml:space="preserve">presenta </w:t>
            </w:r>
            <w:r w:rsidRPr="005A5C62">
              <w:rPr>
                <w:rFonts w:ascii="Tahoma" w:hAnsi="Tahoma" w:cs="Tahoma"/>
              </w:rPr>
              <w:t xml:space="preserve">para la capacitación </w:t>
            </w:r>
            <w:r w:rsidR="007C2CBE" w:rsidRPr="005A5C62">
              <w:rPr>
                <w:rFonts w:ascii="Tahoma" w:hAnsi="Tahoma" w:cs="Tahoma"/>
              </w:rPr>
              <w:t xml:space="preserve">y formación de </w:t>
            </w:r>
            <w:r w:rsidR="00D93345">
              <w:rPr>
                <w:rFonts w:ascii="Tahoma" w:hAnsi="Tahoma" w:cs="Tahoma"/>
              </w:rPr>
              <w:t xml:space="preserve">la población </w:t>
            </w:r>
            <w:r w:rsidR="003417B4">
              <w:rPr>
                <w:rFonts w:ascii="Tahoma" w:hAnsi="Tahoma" w:cs="Tahoma"/>
              </w:rPr>
              <w:t>del Municipio de Tulum</w:t>
            </w:r>
            <w:r w:rsidR="00D93345">
              <w:rPr>
                <w:rFonts w:ascii="Tahoma" w:hAnsi="Tahoma" w:cs="Tahoma"/>
              </w:rPr>
              <w:t xml:space="preserve">, el </w:t>
            </w:r>
            <w:r w:rsidR="00090398">
              <w:rPr>
                <w:rFonts w:ascii="Tahoma" w:hAnsi="Tahoma" w:cs="Tahoma"/>
              </w:rPr>
              <w:t xml:space="preserve">curso-taller </w:t>
            </w:r>
            <w:r w:rsidR="00D93345" w:rsidRPr="00CF572E">
              <w:rPr>
                <w:rFonts w:ascii="Tahoma" w:hAnsi="Tahoma" w:cs="Tahoma"/>
                <w:b/>
              </w:rPr>
              <w:t>“</w:t>
            </w:r>
            <w:r w:rsidR="00CB1633" w:rsidRPr="00CF572E">
              <w:rPr>
                <w:rFonts w:ascii="Tahoma" w:hAnsi="Tahoma" w:cs="Tahoma"/>
                <w:b/>
              </w:rPr>
              <w:t>Promoción de una Cultura con Equidad de Género</w:t>
            </w:r>
            <w:r w:rsidR="00D93345" w:rsidRPr="00CF572E">
              <w:rPr>
                <w:rFonts w:ascii="Tahoma" w:hAnsi="Tahoma" w:cs="Tahoma"/>
                <w:b/>
              </w:rPr>
              <w:t>”</w:t>
            </w:r>
            <w:r w:rsidR="009D3913">
              <w:rPr>
                <w:rFonts w:ascii="Tahoma" w:hAnsi="Tahoma" w:cs="Tahoma"/>
              </w:rPr>
              <w:t xml:space="preserve">  con </w:t>
            </w:r>
            <w:r w:rsidR="00130062">
              <w:rPr>
                <w:rFonts w:ascii="Tahoma" w:hAnsi="Tahoma" w:cs="Tahoma"/>
              </w:rPr>
              <w:t>el objetivo</w:t>
            </w:r>
            <w:r w:rsidR="009D3913">
              <w:rPr>
                <w:rFonts w:ascii="Tahoma" w:hAnsi="Tahoma" w:cs="Tahoma"/>
              </w:rPr>
              <w:t xml:space="preserve"> de </w:t>
            </w:r>
            <w:r w:rsidR="00CF572E" w:rsidRPr="00357D3F">
              <w:rPr>
                <w:rFonts w:ascii="Tahoma" w:hAnsi="Tahoma" w:cs="Tahoma"/>
              </w:rPr>
              <w:t>prom</w:t>
            </w:r>
            <w:r w:rsidR="00CF572E">
              <w:rPr>
                <w:rFonts w:ascii="Tahoma" w:hAnsi="Tahoma" w:cs="Tahoma"/>
              </w:rPr>
              <w:t>over</w:t>
            </w:r>
            <w:r w:rsidR="00CF572E" w:rsidRPr="00357D3F">
              <w:rPr>
                <w:rFonts w:ascii="Tahoma" w:hAnsi="Tahoma" w:cs="Tahoma"/>
              </w:rPr>
              <w:t xml:space="preserve"> una cultura de</w:t>
            </w:r>
            <w:r w:rsidR="00CF572E">
              <w:rPr>
                <w:rFonts w:ascii="Tahoma" w:hAnsi="Tahoma" w:cs="Tahoma"/>
              </w:rPr>
              <w:t xml:space="preserve"> igualdad entre mujeres y </w:t>
            </w:r>
            <w:r w:rsidR="00CF572E" w:rsidRPr="00357D3F">
              <w:rPr>
                <w:rFonts w:ascii="Tahoma" w:hAnsi="Tahoma" w:cs="Tahoma"/>
              </w:rPr>
              <w:t>hombres e</w:t>
            </w:r>
            <w:r w:rsidR="00CF572E">
              <w:rPr>
                <w:rFonts w:ascii="Tahoma" w:hAnsi="Tahoma" w:cs="Tahoma"/>
              </w:rPr>
              <w:t>n su entorno laboral y familiar, se fortalezca</w:t>
            </w:r>
            <w:r w:rsidR="00CF572E" w:rsidRPr="00F07BBE">
              <w:rPr>
                <w:rFonts w:ascii="Tahoma" w:hAnsi="Tahoma" w:cs="Tahoma"/>
              </w:rPr>
              <w:t xml:space="preserve"> la función formativa-educativa de sus familias y </w:t>
            </w:r>
            <w:r w:rsidR="00CF572E">
              <w:rPr>
                <w:rFonts w:ascii="Tahoma" w:hAnsi="Tahoma" w:cs="Tahoma"/>
              </w:rPr>
              <w:t>se desarrollen</w:t>
            </w:r>
            <w:r w:rsidR="00CF572E" w:rsidRPr="00F07BBE">
              <w:rPr>
                <w:rFonts w:ascii="Tahoma" w:hAnsi="Tahoma" w:cs="Tahoma"/>
              </w:rPr>
              <w:t xml:space="preserve"> mejor</w:t>
            </w:r>
            <w:r w:rsidR="00CF572E">
              <w:rPr>
                <w:rFonts w:ascii="Tahoma" w:hAnsi="Tahoma" w:cs="Tahoma"/>
              </w:rPr>
              <w:t>es relaciones en</w:t>
            </w:r>
            <w:r w:rsidR="00CF572E" w:rsidRPr="00F07BBE">
              <w:rPr>
                <w:rFonts w:ascii="Tahoma" w:hAnsi="Tahoma" w:cs="Tahoma"/>
              </w:rPr>
              <w:t xml:space="preserve"> la sociedad. </w:t>
            </w:r>
          </w:p>
          <w:p w:rsidR="00130062" w:rsidRDefault="00130062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433EF" w:rsidRDefault="002B383A" w:rsidP="002B383A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2B383A">
              <w:rPr>
                <w:rFonts w:ascii="Tahoma" w:hAnsi="Tahoma" w:cs="Tahoma"/>
              </w:rPr>
              <w:t>La igualdad de género es indispensable para alcanzar el desarrollo económico, social y humano de cualquier país. Por cuestiones biológicas, históricas y culturales, la socie</w:t>
            </w:r>
            <w:r w:rsidRPr="002B383A">
              <w:rPr>
                <w:rFonts w:ascii="Tahoma" w:hAnsi="Tahoma" w:cs="Tahoma"/>
              </w:rPr>
              <w:softHyphen/>
              <w:t>dad ha atribuido determinados roles a mujeres y hom</w:t>
            </w:r>
            <w:r w:rsidRPr="002B383A">
              <w:rPr>
                <w:rFonts w:ascii="Tahoma" w:hAnsi="Tahoma" w:cs="Tahoma"/>
              </w:rPr>
              <w:softHyphen/>
              <w:t>bres, lo cual ha traído un detrimento en las condiciones de bienestar y de desarrollo de las mujeres. En una so</w:t>
            </w:r>
            <w:r w:rsidRPr="002B383A">
              <w:rPr>
                <w:rFonts w:ascii="Tahoma" w:hAnsi="Tahoma" w:cs="Tahoma"/>
              </w:rPr>
              <w:softHyphen/>
              <w:t xml:space="preserve">ciedad democrática el Estado debe garantizar la igualdad de derechos económicos, sociales, políticos y culturales a todos sus miembros. </w:t>
            </w:r>
          </w:p>
          <w:p w:rsidR="00B82043" w:rsidRDefault="00B82043" w:rsidP="002B383A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B82043" w:rsidRDefault="00B82043" w:rsidP="002B383A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discriminación es toda distinción, exclusión o restricción que, basa</w:t>
            </w:r>
            <w:r w:rsidR="00DC2A69">
              <w:rPr>
                <w:rFonts w:ascii="Tahoma" w:hAnsi="Tahoma" w:cs="Tahoma"/>
              </w:rPr>
              <w:t>da en el origen étnico o nacional, sexo, edad, discapacidad, condición social o económica, condiciones de salud, embarazo, lengua, religión, opiniones, preferencias sexuales, estado civil o cualquier otra, tenga por efecto impedir o anular el reconocimiento o el ejercicio de los derechos y la igualdad real de oportunidades de las personas.</w:t>
            </w:r>
          </w:p>
          <w:p w:rsidR="00DC2A69" w:rsidRDefault="00DC2A69" w:rsidP="002B383A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7C76DA" w:rsidRDefault="00DC2A69" w:rsidP="002B383A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 base en la diferencia sex</w:t>
            </w:r>
            <w:r w:rsidR="009B6FF1">
              <w:rPr>
                <w:rFonts w:ascii="Tahoma" w:hAnsi="Tahoma" w:cs="Tahoma"/>
              </w:rPr>
              <w:t xml:space="preserve">ual, las mujeres histórica y culturalmente </w:t>
            </w:r>
            <w:r>
              <w:rPr>
                <w:rFonts w:ascii="Tahoma" w:hAnsi="Tahoma" w:cs="Tahoma"/>
              </w:rPr>
              <w:t xml:space="preserve">han sido y son discriminadas. Por ello se afirma que se trata de un problema que agudiza los desequilibrios sociales, dificulta el desarrollo de la democracia y la consolidación de las garantías individuales. </w:t>
            </w:r>
          </w:p>
          <w:p w:rsidR="007C76DA" w:rsidRDefault="007C76DA" w:rsidP="002B383A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433EF" w:rsidRDefault="006433EF" w:rsidP="006433E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5A5C62" w:rsidRPr="002E0B4D" w:rsidRDefault="006516F3" w:rsidP="00F407B3">
            <w:pPr>
              <w:ind w:left="780" w:right="922"/>
              <w:jc w:val="both"/>
              <w:rPr>
                <w:b/>
              </w:rPr>
            </w:pPr>
            <w:r>
              <w:rPr>
                <w:rFonts w:ascii="Tahoma" w:hAnsi="Tahoma" w:cs="Tahoma"/>
              </w:rPr>
              <w:t xml:space="preserve">Se presenta en </w:t>
            </w:r>
            <w:r w:rsidR="00CB2489">
              <w:rPr>
                <w:rFonts w:ascii="Tahoma" w:hAnsi="Tahoma" w:cs="Tahoma"/>
              </w:rPr>
              <w:t xml:space="preserve">4 </w:t>
            </w:r>
            <w:r w:rsidR="005A5C62" w:rsidRPr="005A5C62">
              <w:rPr>
                <w:rFonts w:ascii="Tahoma" w:hAnsi="Tahoma" w:cs="Tahoma"/>
              </w:rPr>
              <w:t>unidad</w:t>
            </w:r>
            <w:r>
              <w:rPr>
                <w:rFonts w:ascii="Tahoma" w:hAnsi="Tahoma" w:cs="Tahoma"/>
              </w:rPr>
              <w:t>es</w:t>
            </w:r>
            <w:r w:rsidR="005A5C62" w:rsidRPr="005A5C62">
              <w:rPr>
                <w:rFonts w:ascii="Tahoma" w:hAnsi="Tahoma" w:cs="Tahoma"/>
              </w:rPr>
              <w:t>, con una duración d</w:t>
            </w:r>
            <w:r>
              <w:rPr>
                <w:rFonts w:ascii="Tahoma" w:hAnsi="Tahoma" w:cs="Tahoma"/>
              </w:rPr>
              <w:t>e 4</w:t>
            </w:r>
            <w:r w:rsidR="00D93345">
              <w:rPr>
                <w:rFonts w:ascii="Tahoma" w:hAnsi="Tahoma" w:cs="Tahoma"/>
              </w:rPr>
              <w:t xml:space="preserve">0 hrs. 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796C1E"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647A0" w:rsidRDefault="009647A0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121A04" w:rsidRDefault="00E40037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curso-taller </w:t>
            </w:r>
            <w:r>
              <w:rPr>
                <w:rFonts w:ascii="Tahoma" w:hAnsi="Tahoma" w:cs="Tahoma"/>
                <w:b/>
              </w:rPr>
              <w:t>“</w:t>
            </w:r>
            <w:r w:rsidR="00CB1633">
              <w:rPr>
                <w:rFonts w:ascii="Tahoma" w:hAnsi="Tahoma" w:cs="Tahoma"/>
                <w:b/>
              </w:rPr>
              <w:t>Promoción de una Cultura con Equidad de Género</w:t>
            </w:r>
            <w:r w:rsidRPr="00437ACE">
              <w:rPr>
                <w:rFonts w:ascii="Tahoma" w:hAnsi="Tahoma" w:cs="Tahoma"/>
                <w:b/>
              </w:rPr>
              <w:t>”</w:t>
            </w:r>
            <w:r>
              <w:rPr>
                <w:rFonts w:ascii="Tahoma" w:hAnsi="Tahoma" w:cs="Tahoma"/>
                <w:b/>
              </w:rPr>
              <w:t xml:space="preserve"> </w:t>
            </w:r>
            <w:r w:rsidR="00121A04" w:rsidRPr="00121A04">
              <w:rPr>
                <w:rFonts w:ascii="Tahoma" w:hAnsi="Tahoma" w:cs="Tahoma"/>
              </w:rPr>
              <w:t xml:space="preserve">es un programa formativo-preventivo </w:t>
            </w:r>
            <w:r w:rsidR="00A038BF">
              <w:rPr>
                <w:rFonts w:ascii="Tahoma" w:hAnsi="Tahoma" w:cs="Tahoma"/>
              </w:rPr>
              <w:t>p</w:t>
            </w:r>
            <w:r w:rsidR="00121A04" w:rsidRPr="00121A04">
              <w:rPr>
                <w:rFonts w:ascii="Tahoma" w:hAnsi="Tahoma" w:cs="Tahoma"/>
              </w:rPr>
              <w:t xml:space="preserve">lanteado desde el marco de la </w:t>
            </w:r>
            <w:r w:rsidR="00A038BF">
              <w:rPr>
                <w:rFonts w:ascii="Tahoma" w:hAnsi="Tahoma" w:cs="Tahoma"/>
              </w:rPr>
              <w:t>e</w:t>
            </w:r>
            <w:r w:rsidR="00121A04" w:rsidRPr="00121A04">
              <w:rPr>
                <w:rFonts w:ascii="Tahoma" w:hAnsi="Tahoma" w:cs="Tahoma"/>
              </w:rPr>
              <w:t>ducación</w:t>
            </w:r>
            <w:r w:rsidR="00A038BF">
              <w:rPr>
                <w:rFonts w:ascii="Tahoma" w:hAnsi="Tahoma" w:cs="Tahoma"/>
              </w:rPr>
              <w:t xml:space="preserve"> que </w:t>
            </w:r>
            <w:r w:rsidR="00121A04" w:rsidRPr="00121A04">
              <w:rPr>
                <w:rFonts w:ascii="Tahoma" w:hAnsi="Tahoma" w:cs="Tahoma"/>
              </w:rPr>
              <w:t xml:space="preserve">contempla informar y formar a </w:t>
            </w:r>
            <w:r w:rsidR="000E3228">
              <w:rPr>
                <w:rFonts w:ascii="Tahoma" w:hAnsi="Tahoma" w:cs="Tahoma"/>
              </w:rPr>
              <w:t>la población en la cultura de la equidad de género en su entorno familiar, laboral y social</w:t>
            </w:r>
            <w:r w:rsidR="00121A04" w:rsidRPr="00121A04">
              <w:rPr>
                <w:rFonts w:ascii="Tahoma" w:hAnsi="Tahoma" w:cs="Tahoma"/>
              </w:rPr>
              <w:t>.</w:t>
            </w:r>
          </w:p>
          <w:p w:rsidR="00A038BF" w:rsidRPr="00121A04" w:rsidRDefault="00A038BF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197367" w:rsidRDefault="000E5048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 la</w:t>
            </w:r>
            <w:r w:rsidR="00197367">
              <w:rPr>
                <w:rFonts w:ascii="Tahoma" w:hAnsi="Tahoma" w:cs="Tahoma"/>
              </w:rPr>
              <w:t xml:space="preserve"> cu</w:t>
            </w:r>
            <w:r>
              <w:rPr>
                <w:rFonts w:ascii="Tahoma" w:hAnsi="Tahoma" w:cs="Tahoma"/>
              </w:rPr>
              <w:t xml:space="preserve">ltura de </w:t>
            </w:r>
            <w:r w:rsidR="00B74F08">
              <w:rPr>
                <w:rFonts w:ascii="Tahoma" w:hAnsi="Tahoma" w:cs="Tahoma"/>
              </w:rPr>
              <w:t xml:space="preserve">la </w:t>
            </w:r>
            <w:r>
              <w:rPr>
                <w:rFonts w:ascii="Tahoma" w:hAnsi="Tahoma" w:cs="Tahoma"/>
              </w:rPr>
              <w:t xml:space="preserve">equidad de género las personas tienen el compromiso de ejercer acciones para </w:t>
            </w:r>
            <w:r w:rsidR="00197367" w:rsidRPr="00197367">
              <w:rPr>
                <w:rFonts w:ascii="Tahoma" w:hAnsi="Tahoma" w:cs="Tahoma"/>
              </w:rPr>
              <w:t xml:space="preserve">hacer visibles las inequidades </w:t>
            </w:r>
            <w:r>
              <w:rPr>
                <w:rFonts w:ascii="Tahoma" w:hAnsi="Tahoma" w:cs="Tahoma"/>
              </w:rPr>
              <w:t>y</w:t>
            </w:r>
            <w:r w:rsidR="00197367" w:rsidRPr="00197367">
              <w:rPr>
                <w:rFonts w:ascii="Tahoma" w:hAnsi="Tahoma" w:cs="Tahoma"/>
              </w:rPr>
              <w:t xml:space="preserve"> proponer mecanismos de intervención que ayuden a</w:t>
            </w:r>
            <w:r>
              <w:rPr>
                <w:rFonts w:ascii="Tahoma" w:hAnsi="Tahoma" w:cs="Tahoma"/>
              </w:rPr>
              <w:t xml:space="preserve"> </w:t>
            </w:r>
            <w:r w:rsidR="00197367" w:rsidRPr="00197367">
              <w:rPr>
                <w:rFonts w:ascii="Tahoma" w:hAnsi="Tahoma" w:cs="Tahoma"/>
              </w:rPr>
              <w:t>lograr la igualdad de oportunidad</w:t>
            </w:r>
            <w:r>
              <w:rPr>
                <w:rFonts w:ascii="Tahoma" w:hAnsi="Tahoma" w:cs="Tahoma"/>
              </w:rPr>
              <w:t xml:space="preserve">es, considerando </w:t>
            </w:r>
            <w:r w:rsidR="00197367" w:rsidRPr="00197367">
              <w:rPr>
                <w:rFonts w:ascii="Tahoma" w:hAnsi="Tahoma" w:cs="Tahoma"/>
              </w:rPr>
              <w:t>que el comportamiento de los seres humanos no está det</w:t>
            </w:r>
            <w:r>
              <w:rPr>
                <w:rFonts w:ascii="Tahoma" w:hAnsi="Tahoma" w:cs="Tahoma"/>
              </w:rPr>
              <w:t xml:space="preserve">erminado </w:t>
            </w:r>
            <w:r w:rsidR="00B74F08">
              <w:rPr>
                <w:rFonts w:ascii="Tahoma" w:hAnsi="Tahoma" w:cs="Tahoma"/>
              </w:rPr>
              <w:t xml:space="preserve">por sus características </w:t>
            </w:r>
            <w:r w:rsidR="00197367" w:rsidRPr="00197367">
              <w:rPr>
                <w:rFonts w:ascii="Tahoma" w:hAnsi="Tahoma" w:cs="Tahoma"/>
              </w:rPr>
              <w:t>biológicas sino por el aprendizaje de expectativas sociales.</w:t>
            </w:r>
          </w:p>
          <w:p w:rsidR="00197367" w:rsidRPr="005A5C62" w:rsidRDefault="00197367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>El Instituto de Capacitación para el Trabajo del Estado de Quintana</w:t>
            </w:r>
            <w:r w:rsidR="00A038BF">
              <w:rPr>
                <w:rFonts w:ascii="Tahoma" w:hAnsi="Tahoma" w:cs="Tahoma"/>
              </w:rPr>
              <w:t xml:space="preserve">, </w:t>
            </w:r>
            <w:r w:rsidR="003417B4">
              <w:rPr>
                <w:rFonts w:ascii="Tahoma" w:hAnsi="Tahoma" w:cs="Tahoma"/>
              </w:rPr>
              <w:t xml:space="preserve">en su misión </w:t>
            </w:r>
            <w:r w:rsidRPr="005A5C62">
              <w:rPr>
                <w:rFonts w:ascii="Tahoma" w:hAnsi="Tahoma" w:cs="Tahoma"/>
              </w:rPr>
              <w:t xml:space="preserve">de </w:t>
            </w:r>
            <w:r w:rsidR="003417B4">
              <w:rPr>
                <w:rFonts w:ascii="Tahoma" w:hAnsi="Tahoma" w:cs="Tahoma"/>
              </w:rPr>
              <w:t>proporcionar</w:t>
            </w:r>
            <w:r w:rsidRPr="005A5C62">
              <w:rPr>
                <w:rFonts w:ascii="Tahoma" w:hAnsi="Tahoma" w:cs="Tahoma"/>
              </w:rPr>
              <w:t xml:space="preserve"> cursos de capacitación para cubrir la</w:t>
            </w:r>
            <w:r w:rsidR="001D2EE2">
              <w:rPr>
                <w:rFonts w:ascii="Tahoma" w:hAnsi="Tahoma" w:cs="Tahoma"/>
              </w:rPr>
              <w:t>s</w:t>
            </w:r>
            <w:r w:rsidRPr="005A5C62">
              <w:rPr>
                <w:rFonts w:ascii="Tahoma" w:hAnsi="Tahoma" w:cs="Tahoma"/>
              </w:rPr>
              <w:t xml:space="preserve"> necesidad</w:t>
            </w:r>
            <w:r w:rsidR="001D2EE2">
              <w:rPr>
                <w:rFonts w:ascii="Tahoma" w:hAnsi="Tahoma" w:cs="Tahoma"/>
              </w:rPr>
              <w:t>es</w:t>
            </w:r>
            <w:r w:rsidRPr="005A5C62">
              <w:rPr>
                <w:rFonts w:ascii="Tahoma" w:hAnsi="Tahoma" w:cs="Tahoma"/>
              </w:rPr>
              <w:t xml:space="preserve"> de nuestro municipio</w:t>
            </w:r>
            <w:r w:rsidR="003417B4">
              <w:rPr>
                <w:rFonts w:ascii="Tahoma" w:hAnsi="Tahoma" w:cs="Tahoma"/>
              </w:rPr>
              <w:t xml:space="preserve">, espera </w:t>
            </w:r>
            <w:r w:rsidR="00090398">
              <w:rPr>
                <w:rFonts w:ascii="Tahoma" w:hAnsi="Tahoma" w:cs="Tahoma"/>
              </w:rPr>
              <w:t xml:space="preserve">que </w:t>
            </w:r>
            <w:r w:rsidR="003417B4">
              <w:rPr>
                <w:rFonts w:ascii="Tahoma" w:hAnsi="Tahoma" w:cs="Tahoma"/>
              </w:rPr>
              <w:t>c</w:t>
            </w:r>
            <w:r w:rsidR="002A51F5">
              <w:rPr>
                <w:rFonts w:ascii="Tahoma" w:hAnsi="Tahoma" w:cs="Tahoma"/>
              </w:rPr>
              <w:t>on el</w:t>
            </w:r>
            <w:r w:rsidR="00090398">
              <w:rPr>
                <w:rFonts w:ascii="Tahoma" w:hAnsi="Tahoma" w:cs="Tahoma"/>
              </w:rPr>
              <w:t xml:space="preserve"> curso-taller</w:t>
            </w:r>
            <w:r w:rsidR="002A51F5">
              <w:rPr>
                <w:rFonts w:ascii="Tahoma" w:hAnsi="Tahoma" w:cs="Tahoma"/>
              </w:rPr>
              <w:t xml:space="preserve"> </w:t>
            </w:r>
            <w:r w:rsidR="00090398" w:rsidRPr="00194304">
              <w:rPr>
                <w:rFonts w:ascii="Tahoma" w:hAnsi="Tahoma" w:cs="Tahoma"/>
              </w:rPr>
              <w:t>“</w:t>
            </w:r>
            <w:r w:rsidR="00CB1633" w:rsidRPr="00194304">
              <w:rPr>
                <w:rFonts w:ascii="Tahoma" w:hAnsi="Tahoma" w:cs="Tahoma"/>
              </w:rPr>
              <w:t>Promoción de una Cultura con Equidad de Género</w:t>
            </w:r>
            <w:r w:rsidR="001D2EE2" w:rsidRPr="00194304">
              <w:rPr>
                <w:rFonts w:ascii="Tahoma" w:hAnsi="Tahoma" w:cs="Tahoma"/>
              </w:rPr>
              <w:t>”</w:t>
            </w:r>
            <w:r w:rsidR="00E40037">
              <w:rPr>
                <w:rFonts w:ascii="Tahoma" w:hAnsi="Tahoma" w:cs="Tahoma"/>
              </w:rPr>
              <w:t xml:space="preserve">, </w:t>
            </w:r>
            <w:r w:rsidR="003417B4">
              <w:rPr>
                <w:rFonts w:ascii="Tahoma" w:hAnsi="Tahoma" w:cs="Tahoma"/>
              </w:rPr>
              <w:t>aport</w:t>
            </w:r>
            <w:r w:rsidR="00386A80">
              <w:rPr>
                <w:rFonts w:ascii="Tahoma" w:hAnsi="Tahoma" w:cs="Tahoma"/>
              </w:rPr>
              <w:t>e</w:t>
            </w:r>
            <w:r w:rsidR="002A51F5">
              <w:rPr>
                <w:rFonts w:ascii="Tahoma" w:hAnsi="Tahoma" w:cs="Tahoma"/>
              </w:rPr>
              <w:t xml:space="preserve"> los conocimientos necesarios para que cada quien haga conciencia del rol  que le toca desempeñar </w:t>
            </w:r>
            <w:r w:rsidR="000E3228">
              <w:rPr>
                <w:rFonts w:ascii="Tahoma" w:hAnsi="Tahoma" w:cs="Tahoma"/>
              </w:rPr>
              <w:t xml:space="preserve">en la </w:t>
            </w:r>
            <w:r w:rsidR="00B74F08">
              <w:rPr>
                <w:rFonts w:ascii="Tahoma" w:hAnsi="Tahoma" w:cs="Tahoma"/>
              </w:rPr>
              <w:t xml:space="preserve">promoción de una </w:t>
            </w:r>
            <w:r w:rsidR="000E3228">
              <w:rPr>
                <w:rFonts w:ascii="Tahoma" w:hAnsi="Tahoma" w:cs="Tahoma"/>
              </w:rPr>
              <w:t>cultura de la equidad de género</w:t>
            </w:r>
            <w:r w:rsidR="002A51F5">
              <w:rPr>
                <w:rFonts w:ascii="Tahoma" w:hAnsi="Tahoma" w:cs="Tahoma"/>
              </w:rPr>
              <w:t>.</w:t>
            </w: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836411" w:rsidRDefault="00AD6536" w:rsidP="00836411">
            <w:pPr>
              <w:jc w:val="both"/>
              <w:rPr>
                <w:rFonts w:cs="Arial"/>
              </w:rPr>
            </w:pPr>
          </w:p>
          <w:p w:rsidR="003A053F" w:rsidRPr="007D57F0" w:rsidRDefault="003A053F" w:rsidP="00BF3D58">
            <w:pPr>
              <w:tabs>
                <w:tab w:val="left" w:pos="12857"/>
              </w:tabs>
              <w:spacing w:line="360" w:lineRule="auto"/>
              <w:ind w:right="683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F62BE6" w:rsidRPr="00F07BBE" w:rsidRDefault="00F07BBE" w:rsidP="009647A0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  <w:r w:rsidRPr="00F07BBE">
              <w:rPr>
                <w:rFonts w:ascii="Tahoma" w:hAnsi="Tahoma" w:cs="Tahoma"/>
              </w:rPr>
              <w:t xml:space="preserve">Proporcionar a </w:t>
            </w:r>
            <w:r w:rsidR="00076EF3">
              <w:rPr>
                <w:rFonts w:ascii="Tahoma" w:hAnsi="Tahoma" w:cs="Tahoma"/>
              </w:rPr>
              <w:t xml:space="preserve">la </w:t>
            </w:r>
            <w:r w:rsidR="000F1059">
              <w:rPr>
                <w:rFonts w:ascii="Tahoma" w:hAnsi="Tahoma" w:cs="Tahoma"/>
              </w:rPr>
              <w:t>población en general</w:t>
            </w:r>
            <w:r w:rsidRPr="00F07BBE">
              <w:rPr>
                <w:rFonts w:ascii="Tahoma" w:hAnsi="Tahoma" w:cs="Tahoma"/>
              </w:rPr>
              <w:t xml:space="preserve"> del </w:t>
            </w:r>
            <w:r w:rsidRPr="00635B86">
              <w:rPr>
                <w:rFonts w:ascii="Tahoma" w:hAnsi="Tahoma" w:cs="Tahoma"/>
              </w:rPr>
              <w:t>Municipio de Tulum,</w:t>
            </w:r>
            <w:r w:rsidRPr="00F07BBE">
              <w:rPr>
                <w:rFonts w:ascii="Tahoma" w:hAnsi="Tahoma" w:cs="Tahoma"/>
              </w:rPr>
              <w:t xml:space="preserve"> una capacitación específica </w:t>
            </w:r>
            <w:r w:rsidR="00835664">
              <w:rPr>
                <w:rFonts w:ascii="Tahoma" w:hAnsi="Tahoma" w:cs="Tahoma"/>
              </w:rPr>
              <w:t xml:space="preserve">para que </w:t>
            </w:r>
            <w:r w:rsidR="00CE7E32">
              <w:rPr>
                <w:rFonts w:ascii="Tahoma" w:hAnsi="Tahoma" w:cs="Tahoma"/>
              </w:rPr>
              <w:t xml:space="preserve">al término del curso-taller, </w:t>
            </w:r>
            <w:r w:rsidR="00835664" w:rsidRPr="00357D3F">
              <w:rPr>
                <w:rFonts w:ascii="Tahoma" w:hAnsi="Tahoma" w:cs="Tahoma"/>
              </w:rPr>
              <w:t xml:space="preserve">las y los participantes </w:t>
            </w:r>
            <w:r w:rsidR="006528AA">
              <w:rPr>
                <w:rFonts w:ascii="Tahoma" w:hAnsi="Tahoma" w:cs="Tahoma"/>
              </w:rPr>
              <w:t>reconozcan la importancia de vivir con</w:t>
            </w:r>
            <w:r w:rsidR="00835664">
              <w:rPr>
                <w:rFonts w:ascii="Tahoma" w:hAnsi="Tahoma" w:cs="Tahoma"/>
              </w:rPr>
              <w:t xml:space="preserve"> </w:t>
            </w:r>
            <w:r w:rsidR="00835664" w:rsidRPr="00357D3F">
              <w:rPr>
                <w:rFonts w:ascii="Tahoma" w:hAnsi="Tahoma" w:cs="Tahoma"/>
              </w:rPr>
              <w:t xml:space="preserve">equidad y género </w:t>
            </w:r>
            <w:r w:rsidR="006528AA">
              <w:rPr>
                <w:rFonts w:ascii="Tahoma" w:hAnsi="Tahoma" w:cs="Tahoma"/>
              </w:rPr>
              <w:t>y</w:t>
            </w:r>
            <w:r w:rsidR="00835664" w:rsidRPr="00357D3F">
              <w:rPr>
                <w:rFonts w:ascii="Tahoma" w:hAnsi="Tahoma" w:cs="Tahoma"/>
              </w:rPr>
              <w:t xml:space="preserve"> prom</w:t>
            </w:r>
            <w:r w:rsidR="006528AA">
              <w:rPr>
                <w:rFonts w:ascii="Tahoma" w:hAnsi="Tahoma" w:cs="Tahoma"/>
              </w:rPr>
              <w:t>over</w:t>
            </w:r>
            <w:r w:rsidR="00835664" w:rsidRPr="00357D3F">
              <w:rPr>
                <w:rFonts w:ascii="Tahoma" w:hAnsi="Tahoma" w:cs="Tahoma"/>
              </w:rPr>
              <w:t xml:space="preserve"> una cultura de</w:t>
            </w:r>
            <w:r w:rsidR="00835664">
              <w:rPr>
                <w:rFonts w:ascii="Tahoma" w:hAnsi="Tahoma" w:cs="Tahoma"/>
              </w:rPr>
              <w:t xml:space="preserve"> igualdad entre mujeres y </w:t>
            </w:r>
            <w:r w:rsidR="00835664" w:rsidRPr="00357D3F">
              <w:rPr>
                <w:rFonts w:ascii="Tahoma" w:hAnsi="Tahoma" w:cs="Tahoma"/>
              </w:rPr>
              <w:t>hombres e</w:t>
            </w:r>
            <w:r w:rsidR="00835664">
              <w:rPr>
                <w:rFonts w:ascii="Tahoma" w:hAnsi="Tahoma" w:cs="Tahoma"/>
              </w:rPr>
              <w:t>n su entorno laboral y familiar, se fortalezca</w:t>
            </w:r>
            <w:r w:rsidRPr="00F07BBE">
              <w:rPr>
                <w:rFonts w:ascii="Tahoma" w:hAnsi="Tahoma" w:cs="Tahoma"/>
              </w:rPr>
              <w:t xml:space="preserve"> la función formativa-educativa de sus familias y </w:t>
            </w:r>
            <w:r w:rsidR="00835664">
              <w:rPr>
                <w:rFonts w:ascii="Tahoma" w:hAnsi="Tahoma" w:cs="Tahoma"/>
              </w:rPr>
              <w:t>se desarrollen</w:t>
            </w:r>
            <w:r w:rsidRPr="00F07BBE">
              <w:rPr>
                <w:rFonts w:ascii="Tahoma" w:hAnsi="Tahoma" w:cs="Tahoma"/>
              </w:rPr>
              <w:t xml:space="preserve"> mejor</w:t>
            </w:r>
            <w:r w:rsidR="00835664">
              <w:rPr>
                <w:rFonts w:ascii="Tahoma" w:hAnsi="Tahoma" w:cs="Tahoma"/>
              </w:rPr>
              <w:t>es relaciones en</w:t>
            </w:r>
            <w:r w:rsidRPr="00F07BBE">
              <w:rPr>
                <w:rFonts w:ascii="Tahoma" w:hAnsi="Tahoma" w:cs="Tahoma"/>
              </w:rPr>
              <w:t xml:space="preserve"> la sociedad. </w:t>
            </w:r>
          </w:p>
          <w:p w:rsidR="00F62BE6" w:rsidRPr="00AD6536" w:rsidRDefault="00F62BE6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8466C8" w:rsidRPr="00AD6536" w:rsidRDefault="008466C8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CD4938" w:rsidRPr="008466C8" w:rsidRDefault="00CD4938" w:rsidP="00357D3F">
            <w:pPr>
              <w:spacing w:line="360" w:lineRule="auto"/>
              <w:ind w:left="780" w:right="1064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4570A6" w:rsidRPr="00B26046" w:rsidRDefault="004570A6" w:rsidP="006C65B7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677EEE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l</w:t>
            </w:r>
            <w:r w:rsidR="00B26548">
              <w:rPr>
                <w:rFonts w:ascii="Tahoma" w:hAnsi="Tahoma" w:cs="Tahoma"/>
              </w:rPr>
              <w:t xml:space="preserve"> </w:t>
            </w:r>
            <w:r w:rsidR="00C2479E">
              <w:rPr>
                <w:rFonts w:ascii="Tahoma" w:hAnsi="Tahoma" w:cs="Tahoma"/>
              </w:rPr>
              <w:t xml:space="preserve">curso-taller </w:t>
            </w:r>
            <w:r w:rsidR="00C2479E" w:rsidRPr="00194304">
              <w:rPr>
                <w:rFonts w:ascii="Tahoma" w:hAnsi="Tahoma" w:cs="Tahoma"/>
              </w:rPr>
              <w:t>“</w:t>
            </w:r>
            <w:r w:rsidR="00CB1633" w:rsidRPr="00194304">
              <w:rPr>
                <w:rFonts w:ascii="Tahoma" w:hAnsi="Tahoma" w:cs="Tahoma"/>
              </w:rPr>
              <w:t>Promoción de una Cultura con Equidad de Género</w:t>
            </w:r>
            <w:r w:rsidR="003F3863" w:rsidRPr="00194304">
              <w:rPr>
                <w:rFonts w:ascii="Tahoma" w:hAnsi="Tahoma" w:cs="Tahoma"/>
              </w:rPr>
              <w:t>”,</w:t>
            </w:r>
            <w:r w:rsidR="00B26548" w:rsidRPr="00194304">
              <w:rPr>
                <w:rFonts w:ascii="Tahoma" w:hAnsi="Tahoma" w:cs="Tahoma"/>
              </w:rPr>
              <w:t xml:space="preserve"> </w:t>
            </w:r>
            <w:r w:rsidR="003F3863">
              <w:rPr>
                <w:rFonts w:ascii="Tahoma" w:hAnsi="Tahoma" w:cs="Tahoma"/>
              </w:rPr>
              <w:t>está dirigido a todas aquella</w:t>
            </w:r>
            <w:r w:rsidR="003879DA">
              <w:rPr>
                <w:rFonts w:ascii="Tahoma" w:hAnsi="Tahoma" w:cs="Tahoma"/>
              </w:rPr>
              <w:t xml:space="preserve">s </w:t>
            </w:r>
            <w:r w:rsidR="003F3863">
              <w:rPr>
                <w:rFonts w:ascii="Tahoma" w:hAnsi="Tahoma" w:cs="Tahoma"/>
              </w:rPr>
              <w:t>personas,</w:t>
            </w:r>
            <w:r w:rsidR="003A4A46">
              <w:rPr>
                <w:rFonts w:ascii="Tahoma" w:hAnsi="Tahoma" w:cs="Tahoma"/>
              </w:rPr>
              <w:t xml:space="preserve"> mujeres</w:t>
            </w:r>
            <w:r w:rsidR="009647A0">
              <w:rPr>
                <w:rFonts w:ascii="Tahoma" w:hAnsi="Tahoma" w:cs="Tahoma"/>
              </w:rPr>
              <w:t xml:space="preserve"> y hombres</w:t>
            </w:r>
            <w:r w:rsidR="003F3863">
              <w:rPr>
                <w:rFonts w:ascii="Tahoma" w:hAnsi="Tahoma" w:cs="Tahoma"/>
              </w:rPr>
              <w:t>, interesad</w:t>
            </w:r>
            <w:r w:rsidR="0089783B">
              <w:rPr>
                <w:rFonts w:ascii="Tahoma" w:hAnsi="Tahoma" w:cs="Tahoma"/>
              </w:rPr>
              <w:t>a</w:t>
            </w:r>
            <w:r w:rsidR="008629D4">
              <w:rPr>
                <w:rFonts w:ascii="Tahoma" w:hAnsi="Tahoma" w:cs="Tahoma"/>
              </w:rPr>
              <w:t>s</w:t>
            </w:r>
            <w:r w:rsidR="009647A0">
              <w:rPr>
                <w:rFonts w:ascii="Tahoma" w:hAnsi="Tahoma" w:cs="Tahoma"/>
              </w:rPr>
              <w:t xml:space="preserve"> (</w:t>
            </w:r>
            <w:r w:rsidR="0089783B">
              <w:rPr>
                <w:rFonts w:ascii="Tahoma" w:hAnsi="Tahoma" w:cs="Tahoma"/>
              </w:rPr>
              <w:t>o</w:t>
            </w:r>
            <w:r w:rsidR="009647A0">
              <w:rPr>
                <w:rFonts w:ascii="Tahoma" w:hAnsi="Tahoma" w:cs="Tahoma"/>
              </w:rPr>
              <w:t>s)</w:t>
            </w:r>
            <w:r w:rsidR="008629D4">
              <w:rPr>
                <w:rFonts w:ascii="Tahoma" w:hAnsi="Tahoma" w:cs="Tahoma"/>
              </w:rPr>
              <w:t xml:space="preserve"> en adquirir </w:t>
            </w:r>
            <w:r w:rsidR="003F3863">
              <w:rPr>
                <w:rFonts w:ascii="Tahoma" w:hAnsi="Tahoma" w:cs="Tahoma"/>
              </w:rPr>
              <w:t xml:space="preserve">los conocimientos </w:t>
            </w:r>
            <w:r w:rsidR="009647A0">
              <w:rPr>
                <w:rFonts w:ascii="Tahoma" w:hAnsi="Tahoma" w:cs="Tahoma"/>
              </w:rPr>
              <w:t>básicos</w:t>
            </w:r>
            <w:r w:rsidR="003F3863">
              <w:rPr>
                <w:rFonts w:ascii="Tahoma" w:hAnsi="Tahoma" w:cs="Tahoma"/>
              </w:rPr>
              <w:t xml:space="preserve"> que dirigen nuestro comportamiento </w:t>
            </w:r>
            <w:r w:rsidR="009647A0">
              <w:rPr>
                <w:rFonts w:ascii="Tahoma" w:hAnsi="Tahoma" w:cs="Tahoma"/>
              </w:rPr>
              <w:t>y nuestras relaciones en el entorno familiar</w:t>
            </w:r>
            <w:r w:rsidR="001C038C">
              <w:rPr>
                <w:rFonts w:ascii="Tahoma" w:hAnsi="Tahoma" w:cs="Tahoma"/>
              </w:rPr>
              <w:t>,</w:t>
            </w:r>
            <w:r w:rsidR="009647A0">
              <w:rPr>
                <w:rFonts w:ascii="Tahoma" w:hAnsi="Tahoma" w:cs="Tahoma"/>
              </w:rPr>
              <w:t xml:space="preserve"> que se refleja</w:t>
            </w:r>
            <w:r w:rsidR="001C038C">
              <w:rPr>
                <w:rFonts w:ascii="Tahoma" w:hAnsi="Tahoma" w:cs="Tahoma"/>
              </w:rPr>
              <w:t>n</w:t>
            </w:r>
            <w:r w:rsidR="009647A0">
              <w:rPr>
                <w:rFonts w:ascii="Tahoma" w:hAnsi="Tahoma" w:cs="Tahoma"/>
              </w:rPr>
              <w:t xml:space="preserve"> en la </w:t>
            </w:r>
            <w:r w:rsidR="003F3863">
              <w:rPr>
                <w:rFonts w:ascii="Tahoma" w:hAnsi="Tahoma" w:cs="Tahoma"/>
              </w:rPr>
              <w:t xml:space="preserve">sociedad </w:t>
            </w:r>
            <w:r w:rsidR="009647A0">
              <w:rPr>
                <w:rFonts w:ascii="Tahoma" w:hAnsi="Tahoma" w:cs="Tahoma"/>
              </w:rPr>
              <w:t xml:space="preserve">y las instituciones </w:t>
            </w:r>
            <w:r w:rsidR="003F3863">
              <w:rPr>
                <w:rFonts w:ascii="Tahoma" w:hAnsi="Tahoma" w:cs="Tahoma"/>
              </w:rPr>
              <w:t xml:space="preserve">en </w:t>
            </w:r>
            <w:r w:rsidR="009647A0">
              <w:rPr>
                <w:rFonts w:ascii="Tahoma" w:hAnsi="Tahoma" w:cs="Tahoma"/>
              </w:rPr>
              <w:t>las que</w:t>
            </w:r>
            <w:r w:rsidR="003F3863">
              <w:rPr>
                <w:rFonts w:ascii="Tahoma" w:hAnsi="Tahoma" w:cs="Tahoma"/>
              </w:rPr>
              <w:t xml:space="preserve"> vivimos</w:t>
            </w:r>
            <w:r w:rsidR="009647A0">
              <w:rPr>
                <w:rFonts w:ascii="Tahoma" w:hAnsi="Tahoma" w:cs="Tahoma"/>
              </w:rPr>
              <w:t xml:space="preserve"> y nos desarrollamos.</w:t>
            </w:r>
          </w:p>
          <w:p w:rsidR="00A038BF" w:rsidRPr="00A038BF" w:rsidRDefault="00A038BF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A038BF" w:rsidRDefault="00A038BF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l</w:t>
            </w:r>
            <w:r w:rsidR="0089783B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 xml:space="preserve">s </w:t>
            </w:r>
            <w:r w:rsidR="0089783B" w:rsidRPr="00A038BF">
              <w:rPr>
                <w:rFonts w:ascii="Tahoma" w:hAnsi="Tahoma" w:cs="Tahoma"/>
              </w:rPr>
              <w:t xml:space="preserve">madres </w:t>
            </w:r>
            <w:r w:rsidR="0089783B">
              <w:rPr>
                <w:rFonts w:ascii="Tahoma" w:hAnsi="Tahoma" w:cs="Tahoma"/>
              </w:rPr>
              <w:t>y p</w:t>
            </w:r>
            <w:r w:rsidRPr="00A038BF">
              <w:rPr>
                <w:rFonts w:ascii="Tahoma" w:hAnsi="Tahoma" w:cs="Tahoma"/>
              </w:rPr>
              <w:t xml:space="preserve">adres de familia interesados y comprometidos por cambiar </w:t>
            </w:r>
            <w:r w:rsidR="00743714">
              <w:rPr>
                <w:rFonts w:ascii="Tahoma" w:hAnsi="Tahoma" w:cs="Tahoma"/>
              </w:rPr>
              <w:t xml:space="preserve">y promover una </w:t>
            </w:r>
            <w:r w:rsidR="00333DFB">
              <w:rPr>
                <w:rFonts w:ascii="Tahoma" w:hAnsi="Tahoma" w:cs="Tahoma"/>
              </w:rPr>
              <w:t>real y verdadera</w:t>
            </w:r>
            <w:r w:rsidR="00743714">
              <w:rPr>
                <w:rFonts w:ascii="Tahoma" w:hAnsi="Tahoma" w:cs="Tahoma"/>
              </w:rPr>
              <w:t xml:space="preserve"> igualdad entre </w:t>
            </w:r>
            <w:r w:rsidRPr="00A038BF">
              <w:rPr>
                <w:rFonts w:ascii="Tahoma" w:hAnsi="Tahoma" w:cs="Tahoma"/>
              </w:rPr>
              <w:t xml:space="preserve"> </w:t>
            </w:r>
            <w:r w:rsidR="00333DFB">
              <w:rPr>
                <w:rFonts w:ascii="Tahoma" w:hAnsi="Tahoma" w:cs="Tahoma"/>
              </w:rPr>
              <w:t>mujeres y hombres, así como entender que al final también van en la</w:t>
            </w:r>
            <w:r w:rsidRPr="00A038BF">
              <w:rPr>
                <w:rFonts w:ascii="Tahoma" w:hAnsi="Tahoma" w:cs="Tahoma"/>
              </w:rPr>
              <w:t xml:space="preserve"> búsqueda del mejoramiento de la comunidad en donde viven.</w:t>
            </w:r>
          </w:p>
          <w:p w:rsidR="00A038BF" w:rsidRPr="00B26046" w:rsidRDefault="00A038BF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677EEE" w:rsidRPr="00B26046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Aplicar la comunicación verbal.</w:t>
            </w:r>
          </w:p>
          <w:p w:rsidR="00677EEE" w:rsidRPr="00B26046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Aplicar la comunicación escrita.</w:t>
            </w:r>
          </w:p>
          <w:p w:rsidR="00677EEE" w:rsidRPr="00B26046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Habilidad para propiciar un ambiente cordial y de confianza.</w:t>
            </w:r>
          </w:p>
          <w:p w:rsidR="00677EEE" w:rsidRDefault="00A038BF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Contar mínimo con </w:t>
            </w:r>
            <w:r w:rsidR="003F3863">
              <w:rPr>
                <w:rFonts w:ascii="Tahoma" w:hAnsi="Tahoma" w:cs="Tahoma"/>
              </w:rPr>
              <w:t>15 años de edad</w:t>
            </w:r>
          </w:p>
          <w:p w:rsidR="00677EEE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6C65B7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Para poder inscribirse al curso de capacitación, además de cubrir el perfil de ingreso, el aspirante deberá cumplir con los requerimientos del Manual de Control Escolar de</w:t>
            </w:r>
            <w:r w:rsidR="00B26548">
              <w:rPr>
                <w:rFonts w:ascii="Tahoma" w:hAnsi="Tahoma" w:cs="Tahoma"/>
              </w:rPr>
              <w:t>l</w:t>
            </w:r>
            <w:r w:rsidRPr="00B26046">
              <w:rPr>
                <w:rFonts w:ascii="Tahoma" w:hAnsi="Tahoma" w:cs="Tahoma"/>
              </w:rPr>
              <w:t xml:space="preserve"> Instituto de Capacitación para el</w:t>
            </w:r>
            <w:r w:rsidR="003F3863">
              <w:rPr>
                <w:rFonts w:ascii="Tahoma" w:hAnsi="Tahoma" w:cs="Tahoma"/>
              </w:rPr>
              <w:t xml:space="preserve"> Trabajo del E</w:t>
            </w:r>
            <w:r w:rsidRPr="00B26046">
              <w:rPr>
                <w:rFonts w:ascii="Tahoma" w:hAnsi="Tahoma" w:cs="Tahoma"/>
              </w:rPr>
              <w:t>stado de Quintana Roo (ICATQR).</w:t>
            </w:r>
          </w:p>
          <w:p w:rsidR="004570A6" w:rsidRPr="00B26046" w:rsidRDefault="004570A6" w:rsidP="006C65B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CD4938" w:rsidRPr="00B26046" w:rsidRDefault="00CD4938" w:rsidP="006C65B7">
            <w:pPr>
              <w:autoSpaceDE w:val="0"/>
              <w:autoSpaceDN w:val="0"/>
              <w:adjustRightInd w:val="0"/>
              <w:ind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pStyle w:val="Ttulo4"/>
              <w:rPr>
                <w:rFonts w:cs="Arial"/>
                <w:sz w:val="20"/>
              </w:rPr>
            </w:pPr>
            <w:r w:rsidRPr="00F714BC">
              <w:rPr>
                <w:sz w:val="20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Pr="00F714BC" w:rsidRDefault="000968BD" w:rsidP="000968B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140C92" w:rsidRPr="006C65B7" w:rsidTr="006C65B7">
        <w:trPr>
          <w:trHeight w:val="345"/>
        </w:trPr>
        <w:tc>
          <w:tcPr>
            <w:tcW w:w="1395" w:type="dxa"/>
            <w:tcBorders>
              <w:top w:val="nil"/>
            </w:tcBorders>
          </w:tcPr>
          <w:p w:rsidR="00B30120" w:rsidRPr="006C65B7" w:rsidRDefault="00B30120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p w:rsidR="00140C92" w:rsidRPr="006C65B7" w:rsidRDefault="00B30120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6C65B7">
              <w:rPr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140C92" w:rsidRPr="006C65B7" w:rsidRDefault="00140C92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0C92" w:rsidRPr="006C65B7" w:rsidRDefault="00140C92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140C92" w:rsidRPr="006C65B7" w:rsidRDefault="00140C92" w:rsidP="0002753C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7C76DA" w:rsidRPr="006C65B7" w:rsidRDefault="00BE669C" w:rsidP="0002753C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CULTURA, </w:t>
            </w:r>
            <w:r w:rsidR="00B82043" w:rsidRPr="006C65B7">
              <w:rPr>
                <w:rFonts w:cs="Arial"/>
                <w:b/>
                <w:sz w:val="22"/>
                <w:szCs w:val="22"/>
                <w:lang w:val="es-ES_tradnl"/>
              </w:rPr>
              <w:t>DISCRIMINACIÓN Y EQUIDAD DE GÉNERO</w:t>
            </w:r>
          </w:p>
        </w:tc>
      </w:tr>
      <w:tr w:rsidR="004D36D2" w:rsidRPr="006C65B7" w:rsidTr="006C65B7">
        <w:trPr>
          <w:trHeight w:val="354"/>
        </w:trPr>
        <w:tc>
          <w:tcPr>
            <w:tcW w:w="1395" w:type="dxa"/>
          </w:tcPr>
          <w:p w:rsidR="004D36D2" w:rsidRPr="006C65B7" w:rsidRDefault="004D36D2" w:rsidP="006C65B7">
            <w:pPr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6C65B7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4D36D2" w:rsidRPr="006C65B7" w:rsidRDefault="00B3012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701" w:type="dxa"/>
          </w:tcPr>
          <w:p w:rsidR="004D36D2" w:rsidRPr="006C65B7" w:rsidRDefault="004D36D2" w:rsidP="006C65B7">
            <w:pPr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D36D2" w:rsidRPr="006C65B7" w:rsidRDefault="004D36D2" w:rsidP="006F7B3C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F71C58" w:rsidRPr="006C65B7" w:rsidRDefault="00F71C58" w:rsidP="00BE669C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Concepto</w:t>
            </w:r>
            <w:r w:rsidR="00BE669C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s: cultura, </w:t>
            </w: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discriminación</w:t>
            </w:r>
            <w:r w:rsidR="003C5409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y </w:t>
            </w:r>
            <w:r w:rsidR="00BE669C" w:rsidRPr="006C65B7">
              <w:rPr>
                <w:rFonts w:cs="Arial"/>
                <w:b/>
                <w:sz w:val="22"/>
                <w:szCs w:val="22"/>
                <w:lang w:val="es-ES_tradnl"/>
              </w:rPr>
              <w:t>equidad de género</w:t>
            </w:r>
          </w:p>
        </w:tc>
      </w:tr>
      <w:tr w:rsidR="00D50385" w:rsidRPr="006C65B7" w:rsidTr="00DF69CA">
        <w:trPr>
          <w:trHeight w:val="440"/>
        </w:trPr>
        <w:tc>
          <w:tcPr>
            <w:tcW w:w="1395" w:type="dxa"/>
          </w:tcPr>
          <w:p w:rsidR="00D50385" w:rsidRPr="006C65B7" w:rsidRDefault="00D50385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D50385" w:rsidRPr="006C65B7" w:rsidRDefault="00D50385" w:rsidP="0055371C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9B2770" w:rsidRPr="006C65B7" w:rsidRDefault="009B2770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D50385" w:rsidRPr="006C65B7" w:rsidRDefault="00B30120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1.1.1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E754A" w:rsidRPr="006C65B7" w:rsidRDefault="008E754A" w:rsidP="008735F8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9B2770" w:rsidRPr="006C65B7" w:rsidRDefault="00E91770" w:rsidP="00E9177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 xml:space="preserve">Derechos Humanos: </w:t>
            </w:r>
            <w:r w:rsidR="009B2770" w:rsidRPr="006C65B7">
              <w:rPr>
                <w:rFonts w:cs="Arial"/>
                <w:sz w:val="22"/>
                <w:szCs w:val="22"/>
                <w:lang w:val="es-ES_tradnl"/>
              </w:rPr>
              <w:t>Declaración Universal de los Derechos Humano</w:t>
            </w:r>
            <w:r w:rsidRPr="006C65B7">
              <w:rPr>
                <w:rFonts w:cs="Arial"/>
                <w:sz w:val="22"/>
                <w:szCs w:val="22"/>
                <w:lang w:val="es-ES_tradnl"/>
              </w:rPr>
              <w:t>s</w:t>
            </w:r>
          </w:p>
        </w:tc>
      </w:tr>
      <w:tr w:rsidR="0050388C" w:rsidRPr="006C65B7" w:rsidTr="00DF69CA">
        <w:trPr>
          <w:trHeight w:val="440"/>
        </w:trPr>
        <w:tc>
          <w:tcPr>
            <w:tcW w:w="1395" w:type="dxa"/>
          </w:tcPr>
          <w:p w:rsidR="0050388C" w:rsidRPr="006C65B7" w:rsidRDefault="0050388C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55371C" w:rsidRPr="006C65B7" w:rsidRDefault="0055371C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9B2770" w:rsidRPr="006C65B7" w:rsidRDefault="009B2770" w:rsidP="008735F8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50388C" w:rsidRPr="006C65B7" w:rsidRDefault="00B30120" w:rsidP="008735F8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1.1.2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0388C" w:rsidRPr="006C65B7" w:rsidRDefault="0050388C" w:rsidP="00DE38A9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9B2770" w:rsidRPr="006C65B7" w:rsidRDefault="00E91770" w:rsidP="00DE38A9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 xml:space="preserve">Derechos de las Mujeres: </w:t>
            </w:r>
            <w:r w:rsidR="009B2770" w:rsidRPr="006C65B7">
              <w:rPr>
                <w:rFonts w:cs="Arial"/>
                <w:sz w:val="22"/>
                <w:szCs w:val="22"/>
                <w:lang w:val="es-ES_tradnl"/>
              </w:rPr>
              <w:t>Convención sobre la Eliminación de Todas las Formas de Discriminación contra la Mujer</w:t>
            </w:r>
          </w:p>
        </w:tc>
      </w:tr>
      <w:tr w:rsidR="009038D0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p w:rsidR="009038D0" w:rsidRPr="006C65B7" w:rsidRDefault="00B30120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6C65B7">
              <w:rPr>
                <w:b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227" w:type="dxa"/>
          </w:tcPr>
          <w:p w:rsidR="009038D0" w:rsidRPr="006C65B7" w:rsidRDefault="009038D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B30120" w:rsidRPr="006C65B7" w:rsidRDefault="00B3012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9038D0" w:rsidRPr="006C65B7" w:rsidRDefault="009038D0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038D0" w:rsidRPr="006C65B7" w:rsidRDefault="009038D0" w:rsidP="00FE328C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B82043" w:rsidRPr="006C65B7" w:rsidRDefault="00B82043" w:rsidP="00FE328C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PERSPECTIVA DE GÉNERO</w:t>
            </w:r>
          </w:p>
        </w:tc>
      </w:tr>
      <w:tr w:rsidR="008735F8" w:rsidRPr="006C65B7" w:rsidTr="00DF69CA">
        <w:trPr>
          <w:trHeight w:val="440"/>
        </w:trPr>
        <w:tc>
          <w:tcPr>
            <w:tcW w:w="1395" w:type="dxa"/>
          </w:tcPr>
          <w:p w:rsidR="008735F8" w:rsidRPr="006C65B7" w:rsidRDefault="008735F8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8735F8" w:rsidRPr="006C65B7" w:rsidRDefault="00B3012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8735F8" w:rsidRPr="006C65B7" w:rsidRDefault="008735F8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735F8" w:rsidRPr="006C65B7" w:rsidRDefault="008735F8" w:rsidP="008735F8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F0567C" w:rsidRPr="006C65B7" w:rsidRDefault="001E3811" w:rsidP="00D53573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Diferencias e implicaciones</w:t>
            </w:r>
            <w:r w:rsidR="00D53573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</w:t>
            </w:r>
            <w:r w:rsidR="00012001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culturales </w:t>
            </w:r>
            <w:r w:rsidR="00D53573" w:rsidRPr="006C65B7">
              <w:rPr>
                <w:rFonts w:cs="Arial"/>
                <w:b/>
                <w:sz w:val="22"/>
                <w:szCs w:val="22"/>
                <w:lang w:val="es-ES_tradnl"/>
              </w:rPr>
              <w:t>entre mujeres y hombres</w:t>
            </w:r>
          </w:p>
        </w:tc>
      </w:tr>
      <w:tr w:rsidR="008735F8" w:rsidRPr="006C65B7" w:rsidTr="00DF69CA">
        <w:trPr>
          <w:trHeight w:val="440"/>
        </w:trPr>
        <w:tc>
          <w:tcPr>
            <w:tcW w:w="1395" w:type="dxa"/>
          </w:tcPr>
          <w:p w:rsidR="008735F8" w:rsidRPr="006C65B7" w:rsidRDefault="008735F8" w:rsidP="008735F8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8735F8" w:rsidRPr="006C65B7" w:rsidRDefault="008735F8" w:rsidP="008735F8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B30120" w:rsidRPr="006C65B7" w:rsidRDefault="00B30120" w:rsidP="008735F8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8735F8" w:rsidRPr="006C65B7" w:rsidRDefault="00B30120" w:rsidP="008735F8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2.1.1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735F8" w:rsidRPr="006C65B7" w:rsidRDefault="008735F8" w:rsidP="008735F8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D53573" w:rsidRPr="006C65B7" w:rsidRDefault="0007285E" w:rsidP="0007285E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Género, sexo, roles y  estereotipos de género</w:t>
            </w:r>
          </w:p>
        </w:tc>
      </w:tr>
      <w:tr w:rsidR="008735F8" w:rsidRPr="006C65B7" w:rsidTr="00DF69CA">
        <w:trPr>
          <w:trHeight w:val="440"/>
        </w:trPr>
        <w:tc>
          <w:tcPr>
            <w:tcW w:w="1395" w:type="dxa"/>
          </w:tcPr>
          <w:p w:rsidR="008735F8" w:rsidRPr="006C65B7" w:rsidRDefault="008735F8" w:rsidP="008735F8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8735F8" w:rsidRPr="006C65B7" w:rsidRDefault="008735F8" w:rsidP="008735F8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B30120" w:rsidRPr="006C65B7" w:rsidRDefault="00B30120" w:rsidP="008735F8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8735F8" w:rsidRPr="006C65B7" w:rsidRDefault="00B30120" w:rsidP="008735F8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2.1.2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735F8" w:rsidRPr="006C65B7" w:rsidRDefault="008735F8" w:rsidP="008735F8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07285E" w:rsidRPr="006C65B7" w:rsidRDefault="001665C4" w:rsidP="008735F8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 xml:space="preserve">Igualdad, </w:t>
            </w:r>
            <w:r w:rsidR="009E1A91" w:rsidRPr="006C65B7">
              <w:rPr>
                <w:rFonts w:cs="Arial"/>
                <w:sz w:val="22"/>
                <w:szCs w:val="22"/>
                <w:lang w:val="es-ES_tradnl"/>
              </w:rPr>
              <w:t>equidad</w:t>
            </w:r>
            <w:r w:rsidRPr="006C65B7">
              <w:rPr>
                <w:rFonts w:cs="Arial"/>
                <w:sz w:val="22"/>
                <w:szCs w:val="22"/>
                <w:lang w:val="es-ES_tradnl"/>
              </w:rPr>
              <w:t xml:space="preserve"> y empoderamiento de las mujeres</w:t>
            </w:r>
          </w:p>
        </w:tc>
      </w:tr>
      <w:tr w:rsidR="009038D0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6F7B3C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p w:rsidR="009038D0" w:rsidRPr="006C65B7" w:rsidRDefault="00B30120" w:rsidP="006F7B3C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6C65B7">
              <w:rPr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227" w:type="dxa"/>
          </w:tcPr>
          <w:p w:rsidR="009038D0" w:rsidRPr="006C65B7" w:rsidRDefault="009038D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9038D0" w:rsidRPr="006C65B7" w:rsidRDefault="009038D0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038D0" w:rsidRPr="006C65B7" w:rsidRDefault="009038D0" w:rsidP="00437ACE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B82043" w:rsidRPr="006C65B7" w:rsidRDefault="00B82043" w:rsidP="00B82043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USO NO SEXISTA DEL LENGUAJE</w:t>
            </w:r>
          </w:p>
        </w:tc>
      </w:tr>
      <w:tr w:rsidR="001030B5" w:rsidRPr="006C65B7" w:rsidTr="00DF69CA">
        <w:trPr>
          <w:trHeight w:val="440"/>
        </w:trPr>
        <w:tc>
          <w:tcPr>
            <w:tcW w:w="1395" w:type="dxa"/>
          </w:tcPr>
          <w:p w:rsidR="001030B5" w:rsidRPr="006C65B7" w:rsidRDefault="001030B5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1030B5" w:rsidRPr="006C65B7" w:rsidRDefault="00B30120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1701" w:type="dxa"/>
          </w:tcPr>
          <w:p w:rsidR="001030B5" w:rsidRPr="006C65B7" w:rsidRDefault="001030B5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1030B5" w:rsidRPr="006C65B7" w:rsidRDefault="001030B5" w:rsidP="0055371C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07285E" w:rsidRPr="006C65B7" w:rsidRDefault="0007285E" w:rsidP="009C0060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Lenguaje y </w:t>
            </w:r>
            <w:r w:rsidR="009C0060" w:rsidRPr="006C65B7">
              <w:rPr>
                <w:rFonts w:cs="Arial"/>
                <w:b/>
                <w:sz w:val="22"/>
                <w:szCs w:val="22"/>
                <w:lang w:val="es-ES_tradnl"/>
              </w:rPr>
              <w:t>sexismo</w:t>
            </w:r>
            <w:r w:rsidR="00850346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cultural</w:t>
            </w:r>
          </w:p>
        </w:tc>
      </w:tr>
      <w:tr w:rsidR="00B30120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B30120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B30120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3.1.1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30120" w:rsidRPr="006C65B7" w:rsidRDefault="00B30120" w:rsidP="00B3012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9C0060" w:rsidRPr="006C65B7" w:rsidRDefault="00CF2BF6" w:rsidP="00B3012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Usos en el hablar y el escribir; imágenes no sexistas; y formas de cortesía</w:t>
            </w:r>
          </w:p>
        </w:tc>
      </w:tr>
      <w:tr w:rsidR="00B30120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B30120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B30120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3.1.2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F2BF6" w:rsidRPr="006C65B7" w:rsidRDefault="00CF2BF6" w:rsidP="00B3012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B30120" w:rsidRPr="006C65B7" w:rsidRDefault="00CF2BF6" w:rsidP="00CF2BF6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Medios de comunicación y publicidad sexista</w:t>
            </w:r>
          </w:p>
        </w:tc>
      </w:tr>
      <w:tr w:rsidR="003F6EF6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p w:rsidR="003F6EF6" w:rsidRPr="006C65B7" w:rsidRDefault="00B30120" w:rsidP="00140C92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6C65B7">
              <w:rPr>
                <w:b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227" w:type="dxa"/>
          </w:tcPr>
          <w:p w:rsidR="0055371C" w:rsidRPr="006C65B7" w:rsidRDefault="0055371C" w:rsidP="00140C92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3F6EF6" w:rsidRPr="006C65B7" w:rsidRDefault="003F6EF6" w:rsidP="00140C92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F6EF6" w:rsidRPr="006C65B7" w:rsidRDefault="003F6EF6" w:rsidP="0055371C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B82043" w:rsidRPr="006C65B7" w:rsidRDefault="00E91770" w:rsidP="00E91770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CULTURA</w:t>
            </w:r>
            <w:r w:rsidR="00B82043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DE  EQUIDAD DE GÉNERO</w:t>
            </w:r>
          </w:p>
        </w:tc>
      </w:tr>
      <w:tr w:rsidR="00F87B03" w:rsidRPr="006C65B7" w:rsidTr="00DF69CA">
        <w:trPr>
          <w:trHeight w:val="440"/>
        </w:trPr>
        <w:tc>
          <w:tcPr>
            <w:tcW w:w="1395" w:type="dxa"/>
          </w:tcPr>
          <w:p w:rsidR="00F87B03" w:rsidRPr="006C65B7" w:rsidRDefault="00F87B03" w:rsidP="00F87B03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F87B03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F87B03" w:rsidRPr="006C65B7" w:rsidRDefault="009F3A3C" w:rsidP="00F87B03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4</w:t>
            </w:r>
            <w:r w:rsidR="00B30120" w:rsidRPr="006C65B7">
              <w:rPr>
                <w:rFonts w:cs="Arial"/>
                <w:b/>
                <w:sz w:val="22"/>
                <w:szCs w:val="22"/>
                <w:lang w:val="es-ES_tradnl"/>
              </w:rPr>
              <w:t>.1</w:t>
            </w:r>
          </w:p>
        </w:tc>
        <w:tc>
          <w:tcPr>
            <w:tcW w:w="1701" w:type="dxa"/>
          </w:tcPr>
          <w:p w:rsidR="00F87B03" w:rsidRPr="006C65B7" w:rsidRDefault="00F87B03" w:rsidP="00F87B03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F87B03" w:rsidRPr="006C65B7" w:rsidRDefault="00F87B03" w:rsidP="00F87B03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</w:p>
          <w:p w:rsidR="0007285E" w:rsidRPr="006C65B7" w:rsidRDefault="00E91770" w:rsidP="00F87B03">
            <w:pPr>
              <w:keepNext/>
              <w:outlineLvl w:val="8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b/>
                <w:sz w:val="22"/>
                <w:szCs w:val="22"/>
                <w:lang w:val="es-ES_tradnl"/>
              </w:rPr>
              <w:t>Promoción</w:t>
            </w:r>
            <w:r w:rsidR="009E1A91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de</w:t>
            </w:r>
            <w:r w:rsidR="0007285E" w:rsidRPr="006C65B7">
              <w:rPr>
                <w:rFonts w:cs="Arial"/>
                <w:b/>
                <w:sz w:val="22"/>
                <w:szCs w:val="22"/>
                <w:lang w:val="es-ES_tradnl"/>
              </w:rPr>
              <w:t xml:space="preserve"> la igualdad y la no discriminación</w:t>
            </w:r>
          </w:p>
        </w:tc>
      </w:tr>
      <w:tr w:rsidR="00B30120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B30120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B30120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4.1.1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30120" w:rsidRPr="006C65B7" w:rsidRDefault="00B30120" w:rsidP="00B3012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CF2BF6" w:rsidRPr="006C65B7" w:rsidRDefault="00E91770" w:rsidP="00E9177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 xml:space="preserve">Acciones Afirmativas: </w:t>
            </w:r>
            <w:r w:rsidR="001665C4" w:rsidRPr="006C65B7">
              <w:rPr>
                <w:rFonts w:cs="Arial"/>
                <w:sz w:val="22"/>
                <w:szCs w:val="22"/>
                <w:lang w:val="es-ES_tradnl"/>
              </w:rPr>
              <w:t xml:space="preserve">Ley General para la </w:t>
            </w:r>
            <w:r w:rsidRPr="006C65B7">
              <w:rPr>
                <w:rFonts w:cs="Arial"/>
                <w:sz w:val="22"/>
                <w:szCs w:val="22"/>
                <w:lang w:val="es-ES_tradnl"/>
              </w:rPr>
              <w:t>I</w:t>
            </w:r>
            <w:r w:rsidR="001665C4" w:rsidRPr="006C65B7">
              <w:rPr>
                <w:rFonts w:cs="Arial"/>
                <w:sz w:val="22"/>
                <w:szCs w:val="22"/>
                <w:lang w:val="es-ES_tradnl"/>
              </w:rPr>
              <w:t xml:space="preserve">gualdad entre </w:t>
            </w:r>
            <w:r w:rsidRPr="006C65B7">
              <w:rPr>
                <w:rFonts w:cs="Arial"/>
                <w:sz w:val="22"/>
                <w:szCs w:val="22"/>
                <w:lang w:val="es-ES_tradnl"/>
              </w:rPr>
              <w:t>M</w:t>
            </w:r>
            <w:r w:rsidR="001665C4" w:rsidRPr="006C65B7">
              <w:rPr>
                <w:rFonts w:cs="Arial"/>
                <w:sz w:val="22"/>
                <w:szCs w:val="22"/>
                <w:lang w:val="es-ES_tradnl"/>
              </w:rPr>
              <w:t xml:space="preserve">ujeres y </w:t>
            </w:r>
            <w:r w:rsidRPr="006C65B7">
              <w:rPr>
                <w:rFonts w:cs="Arial"/>
                <w:sz w:val="22"/>
                <w:szCs w:val="22"/>
                <w:lang w:val="es-ES_tradnl"/>
              </w:rPr>
              <w:t>H</w:t>
            </w:r>
            <w:r w:rsidR="001665C4" w:rsidRPr="006C65B7">
              <w:rPr>
                <w:rFonts w:cs="Arial"/>
                <w:sz w:val="22"/>
                <w:szCs w:val="22"/>
                <w:lang w:val="es-ES_tradnl"/>
              </w:rPr>
              <w:t>ombres</w:t>
            </w:r>
          </w:p>
        </w:tc>
      </w:tr>
      <w:tr w:rsidR="00B30120" w:rsidRPr="006C65B7" w:rsidTr="00DF69CA">
        <w:trPr>
          <w:trHeight w:val="440"/>
        </w:trPr>
        <w:tc>
          <w:tcPr>
            <w:tcW w:w="1395" w:type="dxa"/>
          </w:tcPr>
          <w:p w:rsidR="00B30120" w:rsidRPr="006C65B7" w:rsidRDefault="00B30120" w:rsidP="00B30120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227" w:type="dxa"/>
          </w:tcPr>
          <w:p w:rsidR="00B30120" w:rsidRPr="006C65B7" w:rsidRDefault="00B30120" w:rsidP="00B30120">
            <w:pPr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</w:tcPr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</w:p>
          <w:p w:rsidR="00B30120" w:rsidRPr="006C65B7" w:rsidRDefault="00B30120" w:rsidP="00B30120">
            <w:pPr>
              <w:jc w:val="center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>4.1.2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30120" w:rsidRPr="006C65B7" w:rsidRDefault="00B30120" w:rsidP="00B3012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</w:p>
          <w:p w:rsidR="00CF2BF6" w:rsidRPr="006C65B7" w:rsidRDefault="009E1A91" w:rsidP="00B30120">
            <w:pPr>
              <w:keepNext/>
              <w:outlineLvl w:val="8"/>
              <w:rPr>
                <w:rFonts w:cs="Arial"/>
                <w:sz w:val="22"/>
                <w:szCs w:val="22"/>
                <w:lang w:val="es-ES_tradnl"/>
              </w:rPr>
            </w:pPr>
            <w:r w:rsidRPr="006C65B7">
              <w:rPr>
                <w:rFonts w:cs="Arial"/>
                <w:sz w:val="22"/>
                <w:szCs w:val="22"/>
                <w:lang w:val="es-ES_tradnl"/>
              </w:rPr>
              <w:t xml:space="preserve">Institucionalización y transversalidad de la perspectiva de género </w:t>
            </w:r>
          </w:p>
        </w:tc>
      </w:tr>
    </w:tbl>
    <w:p w:rsidR="00EF3585" w:rsidRPr="006C65B7" w:rsidRDefault="00EF3585">
      <w:pPr>
        <w:rPr>
          <w:sz w:val="22"/>
          <w:szCs w:val="22"/>
        </w:rPr>
      </w:pPr>
      <w:r w:rsidRPr="006C65B7">
        <w:rPr>
          <w:sz w:val="22"/>
          <w:szCs w:val="22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3B327A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DC3A60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36</w:t>
            </w:r>
          </w:p>
        </w:tc>
        <w:tc>
          <w:tcPr>
            <w:tcW w:w="4052" w:type="dxa"/>
            <w:vAlign w:val="center"/>
          </w:tcPr>
          <w:p w:rsidR="00CD4938" w:rsidRDefault="00A067C3" w:rsidP="00A067C3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 w:rsidRPr="00A067C3">
              <w:rPr>
                <w:rFonts w:cs="Arial"/>
                <w:sz w:val="20"/>
                <w:lang w:eastAsia="es-MX"/>
              </w:rPr>
              <w:t xml:space="preserve">En este curso, la asistencia tiene un valor del </w:t>
            </w:r>
            <w:r>
              <w:rPr>
                <w:rFonts w:cs="Arial"/>
                <w:sz w:val="20"/>
                <w:lang w:eastAsia="es-MX"/>
              </w:rPr>
              <w:t>40</w:t>
            </w:r>
            <w:r w:rsidRPr="00A067C3">
              <w:rPr>
                <w:rFonts w:cs="Arial"/>
                <w:sz w:val="20"/>
                <w:lang w:eastAsia="es-MX"/>
              </w:rPr>
              <w:t xml:space="preserve"> % de la calificación total, de los cuales se requiere que el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 xml:space="preserve">capacitando asista a un </w:t>
            </w:r>
            <w:r>
              <w:rPr>
                <w:rFonts w:cs="Arial"/>
                <w:sz w:val="20"/>
                <w:lang w:eastAsia="es-MX"/>
              </w:rPr>
              <w:t>9</w:t>
            </w:r>
            <w:r w:rsidRPr="00A067C3">
              <w:rPr>
                <w:rFonts w:cs="Arial"/>
                <w:sz w:val="20"/>
                <w:lang w:eastAsia="es-MX"/>
              </w:rPr>
              <w:t xml:space="preserve">0 % de las sesiones de clase para ser acreditado que es equivalente al </w:t>
            </w:r>
            <w:r>
              <w:rPr>
                <w:rFonts w:cs="Arial"/>
                <w:sz w:val="20"/>
                <w:lang w:eastAsia="es-MX"/>
              </w:rPr>
              <w:t>36</w:t>
            </w:r>
            <w:r w:rsidRPr="00A067C3">
              <w:rPr>
                <w:rFonts w:cs="Arial"/>
                <w:sz w:val="20"/>
                <w:lang w:eastAsia="es-MX"/>
              </w:rPr>
              <w:t xml:space="preserve"> % de la calificación total.</w:t>
            </w: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 w:rsidRPr="00A067C3">
              <w:rPr>
                <w:b/>
                <w:sz w:val="28"/>
                <w:lang w:val="es-ES_tradnl"/>
              </w:rPr>
              <w:t>DISCIPLINA, PARTICIPACIÓN, PRESENTACIÓN, ESPÍRITU, COLABORACIÓN, HORAS EXTRAS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Default="003A4D88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>E</w:t>
            </w:r>
            <w:r w:rsidRPr="003A4D88">
              <w:rPr>
                <w:rFonts w:cs="Arial"/>
                <w:sz w:val="20"/>
                <w:lang w:eastAsia="es-MX"/>
              </w:rPr>
              <w:t>n</w:t>
            </w:r>
            <w:r>
              <w:rPr>
                <w:rFonts w:cs="Arial"/>
                <w:sz w:val="20"/>
                <w:lang w:eastAsia="es-MX"/>
              </w:rPr>
              <w:t xml:space="preserve"> este curso </w:t>
            </w:r>
            <w:r w:rsidR="00E30D6C">
              <w:rPr>
                <w:rFonts w:cs="Arial"/>
                <w:sz w:val="20"/>
                <w:lang w:eastAsia="es-MX"/>
              </w:rPr>
              <w:t>los aspectos de disciplina, participación, espíritu, colaboración y horas extras son objeto de evaluación que se tomará en cuenta en la calificación del capacitando siendo el mínimo aprobatorio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D6041C">
              <w:rPr>
                <w:rFonts w:cs="Arial"/>
                <w:sz w:val="20"/>
                <w:lang w:eastAsia="es-MX"/>
              </w:rPr>
              <w:t xml:space="preserve">de </w:t>
            </w:r>
            <w:r w:rsidR="008E20A6">
              <w:rPr>
                <w:rFonts w:cs="Arial"/>
                <w:sz w:val="20"/>
                <w:lang w:eastAsia="es-MX"/>
              </w:rPr>
              <w:t>24</w:t>
            </w:r>
            <w:r w:rsidR="00D6041C">
              <w:rPr>
                <w:rFonts w:cs="Arial"/>
                <w:sz w:val="20"/>
                <w:lang w:eastAsia="es-MX"/>
              </w:rPr>
              <w:t>% de la calificación total.</w:t>
            </w: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6C65B7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EVALUACIONES</w:t>
            </w:r>
          </w:p>
          <w:p w:rsidR="00A067C3" w:rsidRP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Pr="00B45BD3" w:rsidRDefault="009F148F" w:rsidP="008E20A6">
            <w:pPr>
              <w:jc w:val="both"/>
              <w:rPr>
                <w:rFonts w:cs="Arial"/>
                <w:sz w:val="20"/>
                <w:lang w:eastAsia="es-MX"/>
              </w:rPr>
            </w:pPr>
            <w:r w:rsidRPr="00A067C3">
              <w:rPr>
                <w:rFonts w:cs="Arial"/>
                <w:sz w:val="20"/>
                <w:lang w:eastAsia="es-MX"/>
              </w:rPr>
              <w:t>En este curso, el promedio de</w:t>
            </w:r>
            <w:r>
              <w:rPr>
                <w:rFonts w:cs="Arial"/>
                <w:sz w:val="20"/>
                <w:lang w:eastAsia="es-MX"/>
              </w:rPr>
              <w:t xml:space="preserve"> evaluaciones  físicas, técnicas, prácticas, teóricas o de investigación  </w:t>
            </w:r>
            <w:r w:rsidR="003A4D88">
              <w:rPr>
                <w:rFonts w:cs="Arial"/>
                <w:sz w:val="20"/>
                <w:lang w:eastAsia="es-MX"/>
              </w:rPr>
              <w:t xml:space="preserve">tienen </w:t>
            </w:r>
            <w:r w:rsidRPr="00A067C3">
              <w:rPr>
                <w:rFonts w:cs="Arial"/>
                <w:sz w:val="20"/>
                <w:lang w:eastAsia="es-MX"/>
              </w:rPr>
              <w:t>un valor del 30 % de la calificación total, de los cuales</w:t>
            </w:r>
            <w:r w:rsidR="005F2739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>se requiere que el capacitando obtenga un promedio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 xml:space="preserve">mínimo de </w:t>
            </w:r>
            <w:r w:rsidR="00B45BD3">
              <w:rPr>
                <w:rFonts w:cs="Arial"/>
                <w:sz w:val="20"/>
                <w:lang w:eastAsia="es-MX"/>
              </w:rPr>
              <w:t>8</w:t>
            </w:r>
            <w:r>
              <w:rPr>
                <w:rFonts w:cs="Arial"/>
                <w:sz w:val="20"/>
                <w:lang w:eastAsia="es-MX"/>
              </w:rPr>
              <w:t xml:space="preserve">0 </w:t>
            </w:r>
            <w:r w:rsidRPr="00A067C3">
              <w:rPr>
                <w:rFonts w:cs="Arial"/>
                <w:sz w:val="20"/>
                <w:lang w:eastAsia="es-MX"/>
              </w:rPr>
              <w:t xml:space="preserve">para ser acreditado que es equivalente al </w:t>
            </w:r>
            <w:r>
              <w:rPr>
                <w:rFonts w:cs="Arial"/>
                <w:sz w:val="20"/>
                <w:lang w:eastAsia="es-MX"/>
              </w:rPr>
              <w:t>2</w:t>
            </w:r>
            <w:r w:rsidR="008E20A6">
              <w:rPr>
                <w:rFonts w:cs="Arial"/>
                <w:sz w:val="20"/>
                <w:lang w:eastAsia="es-MX"/>
              </w:rPr>
              <w:t>4</w:t>
            </w:r>
            <w:r w:rsidRPr="00A067C3">
              <w:rPr>
                <w:rFonts w:cs="Arial"/>
                <w:sz w:val="20"/>
                <w:lang w:eastAsia="es-MX"/>
              </w:rPr>
              <w:t>% de la calificación total.</w:t>
            </w:r>
          </w:p>
        </w:tc>
      </w:tr>
      <w:tr w:rsidR="00A067C3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84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A067C3" w:rsidRDefault="00160CDA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 xml:space="preserve">La </w:t>
            </w:r>
            <w:r w:rsidR="00AB51ED" w:rsidRPr="00AB51ED">
              <w:rPr>
                <w:rFonts w:cs="Arial"/>
                <w:sz w:val="20"/>
                <w:lang w:eastAsia="es-MX"/>
              </w:rPr>
              <w:t>calificación total es la suma de los porcentajes obtenidos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AB51ED" w:rsidRPr="00AB51ED">
              <w:rPr>
                <w:rFonts w:cs="Arial"/>
                <w:sz w:val="20"/>
                <w:lang w:eastAsia="es-MX"/>
              </w:rPr>
              <w:t>en cada actividad académica.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AB51ED" w:rsidRPr="00AB51ED">
              <w:rPr>
                <w:rFonts w:cs="Arial"/>
                <w:sz w:val="20"/>
                <w:lang w:eastAsia="es-MX"/>
              </w:rPr>
              <w:t xml:space="preserve">El alumno será acreditado con el </w:t>
            </w:r>
            <w:r w:rsidR="008E20A6">
              <w:rPr>
                <w:rFonts w:cs="Arial"/>
                <w:sz w:val="20"/>
                <w:lang w:eastAsia="es-MX"/>
              </w:rPr>
              <w:t>84</w:t>
            </w:r>
            <w:r w:rsidR="00AB51ED" w:rsidRPr="00AB51ED">
              <w:rPr>
                <w:rFonts w:cs="Arial"/>
                <w:sz w:val="20"/>
                <w:lang w:eastAsia="es-MX"/>
              </w:rPr>
              <w:t xml:space="preserve"> % de la calificación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AB51ED" w:rsidRPr="00AB51ED">
              <w:rPr>
                <w:rFonts w:cs="Arial"/>
                <w:sz w:val="20"/>
                <w:lang w:eastAsia="es-MX"/>
              </w:rPr>
              <w:t>total, el cual deberá corresponder con la suma de los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AB51ED" w:rsidRPr="00AB51ED">
              <w:rPr>
                <w:rFonts w:cs="Arial"/>
                <w:sz w:val="20"/>
                <w:lang w:eastAsia="es-MX"/>
              </w:rPr>
              <w:t>porcentajes mínimos requeridos por cada actividad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AB51ED" w:rsidRPr="00AB51ED">
              <w:rPr>
                <w:rFonts w:cs="Arial"/>
                <w:sz w:val="20"/>
                <w:lang w:eastAsia="es-MX"/>
              </w:rPr>
              <w:t>académica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</w:tc>
      </w:tr>
      <w:tr w:rsidR="00160CDA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98343E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98343E" w:rsidRPr="0098343E" w:rsidRDefault="0098343E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98343E" w:rsidRPr="0098343E" w:rsidRDefault="003C7C33" w:rsidP="00B45BD3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 xml:space="preserve">Las </w:t>
            </w:r>
            <w:r w:rsidR="00B45BD3">
              <w:rPr>
                <w:rFonts w:cs="Arial"/>
                <w:sz w:val="20"/>
                <w:lang w:eastAsia="es-MX"/>
              </w:rPr>
              <w:t>32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98343E" w:rsidRPr="0098343E">
              <w:rPr>
                <w:rFonts w:cs="Arial"/>
                <w:sz w:val="20"/>
                <w:lang w:eastAsia="es-MX"/>
              </w:rPr>
              <w:t>horas de práctica representa</w:t>
            </w:r>
            <w:r w:rsidR="00B45BD3">
              <w:rPr>
                <w:rFonts w:cs="Arial"/>
                <w:sz w:val="20"/>
                <w:lang w:eastAsia="es-MX"/>
              </w:rPr>
              <w:t>n</w:t>
            </w:r>
            <w:r w:rsidR="0098343E" w:rsidRPr="0098343E">
              <w:rPr>
                <w:rFonts w:cs="Arial"/>
                <w:sz w:val="20"/>
                <w:lang w:eastAsia="es-MX"/>
              </w:rPr>
              <w:t xml:space="preserve"> el 80 % de un total de </w:t>
            </w:r>
            <w:r w:rsidR="00B45BD3">
              <w:rPr>
                <w:rFonts w:cs="Arial"/>
                <w:sz w:val="20"/>
                <w:lang w:eastAsia="es-MX"/>
              </w:rPr>
              <w:t xml:space="preserve">40 </w:t>
            </w:r>
            <w:r w:rsidR="0098343E" w:rsidRPr="0098343E">
              <w:rPr>
                <w:rFonts w:cs="Arial"/>
                <w:sz w:val="20"/>
                <w:lang w:eastAsia="es-MX"/>
              </w:rPr>
              <w:t>horas de la duración del curso. Son requisito para tener</w:t>
            </w:r>
            <w:r w:rsidR="00B26548">
              <w:rPr>
                <w:rFonts w:cs="Arial"/>
                <w:sz w:val="20"/>
                <w:lang w:eastAsia="es-MX"/>
              </w:rPr>
              <w:t xml:space="preserve"> </w:t>
            </w:r>
            <w:r w:rsidR="0098343E" w:rsidRPr="0098343E">
              <w:rPr>
                <w:rFonts w:cs="Arial"/>
                <w:sz w:val="20"/>
                <w:lang w:eastAsia="es-MX"/>
              </w:rPr>
              <w:t>derecho a ser evaluado para la acreditación del curso.</w:t>
            </w:r>
          </w:p>
        </w:tc>
      </w:tr>
    </w:tbl>
    <w:p w:rsidR="00591F3A" w:rsidRDefault="00591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C65B7" w:rsidRDefault="006C65B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961"/>
        <w:gridCol w:w="2835"/>
        <w:gridCol w:w="2977"/>
        <w:gridCol w:w="1261"/>
      </w:tblGrid>
      <w:tr w:rsidR="00CD4938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FC06FA" w:rsidRDefault="00CD4938" w:rsidP="00E015F3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D2774B">
              <w:rPr>
                <w:b/>
                <w:sz w:val="20"/>
                <w:lang w:val="es-ES_tradnl"/>
              </w:rPr>
              <w:t xml:space="preserve"> 1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D2774B" w:rsidRDefault="003C5409" w:rsidP="00D2774B">
            <w:pPr>
              <w:rPr>
                <w:b/>
                <w:sz w:val="20"/>
                <w:lang w:val="es-ES_tradnl"/>
              </w:rPr>
            </w:pPr>
            <w:r w:rsidRPr="00D2774B">
              <w:rPr>
                <w:rFonts w:cs="Arial"/>
                <w:b/>
                <w:sz w:val="20"/>
                <w:lang w:val="es-ES_tradnl"/>
              </w:rPr>
              <w:t xml:space="preserve">CULTURA, </w:t>
            </w:r>
            <w:r w:rsidR="00040FE1" w:rsidRPr="00D2774B">
              <w:rPr>
                <w:rFonts w:cs="Arial"/>
                <w:b/>
                <w:sz w:val="20"/>
                <w:lang w:val="es-ES_tradnl"/>
              </w:rPr>
              <w:t>DISCRIMINACIÓN Y EQUIDAD DE GÉNERO</w:t>
            </w:r>
          </w:p>
        </w:tc>
      </w:tr>
      <w:tr w:rsidR="00CD4938" w:rsidTr="00E63BEC">
        <w:tc>
          <w:tcPr>
            <w:tcW w:w="2764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FC06FA" w:rsidRDefault="00CD4938" w:rsidP="00E015F3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FC06FA" w:rsidRDefault="00D04252" w:rsidP="00591F3A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>L</w:t>
            </w:r>
            <w:r w:rsidR="00FC06FA" w:rsidRPr="00FC06FA">
              <w:rPr>
                <w:sz w:val="18"/>
                <w:szCs w:val="18"/>
                <w:lang w:val="es-ES_tradnl"/>
              </w:rPr>
              <w:t>a</w:t>
            </w:r>
            <w:r w:rsidRPr="00FC06FA">
              <w:rPr>
                <w:sz w:val="18"/>
                <w:szCs w:val="18"/>
                <w:lang w:val="es-ES_tradnl"/>
              </w:rPr>
              <w:t xml:space="preserve">s </w:t>
            </w:r>
            <w:r w:rsidR="00FC06FA" w:rsidRPr="00FC06FA">
              <w:rPr>
                <w:sz w:val="18"/>
                <w:szCs w:val="18"/>
                <w:lang w:val="es-ES_tradnl"/>
              </w:rPr>
              <w:t xml:space="preserve">y los </w:t>
            </w:r>
            <w:r w:rsidRPr="00FC06FA">
              <w:rPr>
                <w:sz w:val="18"/>
                <w:szCs w:val="18"/>
                <w:lang w:val="es-ES_tradnl"/>
              </w:rPr>
              <w:t xml:space="preserve">participantes </w:t>
            </w:r>
            <w:r w:rsidR="00FC06FA" w:rsidRPr="00FC06FA">
              <w:rPr>
                <w:sz w:val="18"/>
                <w:szCs w:val="18"/>
                <w:lang w:val="es-ES_tradnl"/>
              </w:rPr>
              <w:t xml:space="preserve">comprenderán </w:t>
            </w:r>
            <w:r w:rsidR="00B33803">
              <w:rPr>
                <w:sz w:val="18"/>
                <w:szCs w:val="18"/>
                <w:lang w:val="es-ES_tradnl"/>
              </w:rPr>
              <w:t xml:space="preserve">que </w:t>
            </w:r>
            <w:r w:rsidR="00040FE1">
              <w:rPr>
                <w:sz w:val="18"/>
                <w:szCs w:val="18"/>
                <w:lang w:val="es-ES_tradnl"/>
              </w:rPr>
              <w:t xml:space="preserve">la revaloración </w:t>
            </w:r>
            <w:r w:rsidR="003C5409">
              <w:rPr>
                <w:sz w:val="18"/>
                <w:szCs w:val="18"/>
                <w:lang w:val="es-ES_tradnl"/>
              </w:rPr>
              <w:t xml:space="preserve">cultural </w:t>
            </w:r>
            <w:r w:rsidR="00040FE1">
              <w:rPr>
                <w:sz w:val="18"/>
                <w:szCs w:val="18"/>
                <w:lang w:val="es-ES_tradnl"/>
              </w:rPr>
              <w:t xml:space="preserve">del papel de la mujer y </w:t>
            </w:r>
            <w:r w:rsidR="00076EF3">
              <w:rPr>
                <w:sz w:val="18"/>
                <w:szCs w:val="18"/>
                <w:lang w:val="es-ES_tradnl"/>
              </w:rPr>
              <w:t xml:space="preserve">el reconocimiento de </w:t>
            </w:r>
            <w:r w:rsidR="00040FE1">
              <w:rPr>
                <w:sz w:val="18"/>
                <w:szCs w:val="18"/>
                <w:lang w:val="es-ES_tradnl"/>
              </w:rPr>
              <w:t xml:space="preserve">su liderazgo en la sociedad </w:t>
            </w:r>
            <w:r w:rsidR="00B33803">
              <w:rPr>
                <w:sz w:val="18"/>
                <w:szCs w:val="18"/>
                <w:lang w:val="es-ES_tradnl"/>
              </w:rPr>
              <w:t xml:space="preserve">es importante para el equilibrio humano, </w:t>
            </w:r>
            <w:r w:rsidR="00591F3A">
              <w:rPr>
                <w:sz w:val="18"/>
                <w:szCs w:val="18"/>
                <w:lang w:val="es-ES_tradnl"/>
              </w:rPr>
              <w:t>para</w:t>
            </w:r>
            <w:r w:rsidR="00705B45">
              <w:rPr>
                <w:sz w:val="18"/>
                <w:szCs w:val="18"/>
                <w:lang w:val="es-ES_tradnl"/>
              </w:rPr>
              <w:t xml:space="preserve"> compartir un mundo más justo, solidario y equitativo</w:t>
            </w:r>
            <w:r w:rsidRPr="00FC06FA">
              <w:rPr>
                <w:sz w:val="18"/>
                <w:szCs w:val="18"/>
                <w:lang w:val="es-ES_tradnl"/>
              </w:rPr>
              <w:t>.</w:t>
            </w:r>
            <w:r w:rsidR="00040FE1">
              <w:rPr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CD4938" w:rsidTr="00E63BEC">
        <w:trPr>
          <w:trHeight w:val="79"/>
        </w:trPr>
        <w:tc>
          <w:tcPr>
            <w:tcW w:w="2764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</w:tcPr>
          <w:p w:rsidR="00C8095C" w:rsidRPr="00C8095C" w:rsidRDefault="00C8095C" w:rsidP="00C8095C">
            <w:pPr>
              <w:rPr>
                <w:sz w:val="10"/>
                <w:lang w:val="es-ES_tradnl"/>
              </w:rPr>
            </w:pPr>
          </w:p>
          <w:p w:rsidR="00CD4938" w:rsidRPr="00C8095C" w:rsidRDefault="00CD4938" w:rsidP="00C8095C">
            <w:pPr>
              <w:rPr>
                <w:sz w:val="10"/>
                <w:lang w:val="es-ES_tradnl"/>
              </w:rPr>
            </w:pPr>
          </w:p>
        </w:tc>
      </w:tr>
      <w:tr w:rsidR="00CD4938" w:rsidRPr="00FC06FA" w:rsidTr="00E63BE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CD4938" w:rsidTr="00E63BEC">
        <w:trPr>
          <w:cantSplit/>
          <w:trHeight w:val="7793"/>
        </w:trPr>
        <w:tc>
          <w:tcPr>
            <w:tcW w:w="2764" w:type="dxa"/>
            <w:tcBorders>
              <w:top w:val="single" w:sz="4" w:space="0" w:color="auto"/>
            </w:tcBorders>
          </w:tcPr>
          <w:p w:rsidR="009363A1" w:rsidRDefault="009363A1" w:rsidP="00DC4A3D">
            <w:pPr>
              <w:pStyle w:val="Prrafodelista"/>
              <w:ind w:left="360"/>
              <w:jc w:val="both"/>
              <w:rPr>
                <w:sz w:val="20"/>
                <w:lang w:val="es-ES_tradnl"/>
              </w:rPr>
            </w:pPr>
          </w:p>
          <w:p w:rsidR="00F714BC" w:rsidRPr="001B39FF" w:rsidRDefault="00B73C89" w:rsidP="00F714BC">
            <w:pPr>
              <w:pStyle w:val="Prrafodelista"/>
              <w:numPr>
                <w:ilvl w:val="1"/>
                <w:numId w:val="11"/>
              </w:numPr>
              <w:ind w:left="360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Concepto</w:t>
            </w:r>
            <w:r w:rsidR="003C5409">
              <w:rPr>
                <w:b/>
                <w:sz w:val="20"/>
                <w:lang w:val="es-ES_tradnl"/>
              </w:rPr>
              <w:t xml:space="preserve">s: cultura, </w:t>
            </w:r>
            <w:r>
              <w:rPr>
                <w:b/>
                <w:sz w:val="20"/>
                <w:lang w:val="es-ES_tradnl"/>
              </w:rPr>
              <w:t>discriminación</w:t>
            </w:r>
            <w:r w:rsidR="003C5409">
              <w:rPr>
                <w:b/>
                <w:sz w:val="20"/>
                <w:lang w:val="es-ES_tradnl"/>
              </w:rPr>
              <w:t xml:space="preserve"> y equidad de género</w:t>
            </w:r>
          </w:p>
          <w:p w:rsidR="00F714BC" w:rsidRDefault="00F714BC" w:rsidP="00F714BC">
            <w:pPr>
              <w:rPr>
                <w:b/>
                <w:sz w:val="20"/>
                <w:lang w:val="es-ES_tradnl"/>
              </w:rPr>
            </w:pPr>
          </w:p>
          <w:p w:rsidR="00F714BC" w:rsidRPr="005226E1" w:rsidRDefault="005226E1" w:rsidP="005226E1">
            <w:pPr>
              <w:jc w:val="right"/>
              <w:rPr>
                <w:sz w:val="20"/>
                <w:lang w:val="es-ES_tradnl"/>
              </w:rPr>
            </w:pPr>
            <w:r w:rsidRPr="005226E1">
              <w:rPr>
                <w:rFonts w:cs="Arial"/>
                <w:sz w:val="20"/>
                <w:lang w:val="es-ES_tradnl"/>
              </w:rPr>
              <w:t>1.</w:t>
            </w:r>
            <w:r w:rsidR="00AB4F8D">
              <w:rPr>
                <w:rFonts w:cs="Arial"/>
                <w:sz w:val="20"/>
                <w:lang w:val="es-ES_tradnl"/>
              </w:rPr>
              <w:t>1</w:t>
            </w:r>
            <w:r w:rsidRPr="005226E1">
              <w:rPr>
                <w:rFonts w:cs="Arial"/>
                <w:sz w:val="20"/>
                <w:lang w:val="es-ES_tradnl"/>
              </w:rPr>
              <w:t xml:space="preserve">.1 </w:t>
            </w:r>
            <w:r w:rsidR="008214F7">
              <w:rPr>
                <w:rFonts w:cs="Arial"/>
                <w:sz w:val="20"/>
                <w:lang w:val="es-ES_tradnl"/>
              </w:rPr>
              <w:t xml:space="preserve">Derechos Humanos: </w:t>
            </w:r>
            <w:r w:rsidR="00B73C89" w:rsidRPr="00B73C89">
              <w:rPr>
                <w:rFonts w:cs="Arial"/>
                <w:sz w:val="20"/>
                <w:lang w:val="es-ES_tradnl"/>
              </w:rPr>
              <w:t>Declaración Universal de los Derechos Humanos</w:t>
            </w:r>
            <w:r w:rsidR="008214F7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D04252" w:rsidRPr="00EF5E3D" w:rsidRDefault="00D04252" w:rsidP="00D04252">
            <w:pPr>
              <w:pStyle w:val="Prrafodelista"/>
              <w:ind w:left="360"/>
              <w:jc w:val="both"/>
              <w:rPr>
                <w:b/>
                <w:sz w:val="20"/>
                <w:lang w:val="es-ES_tradnl"/>
              </w:rPr>
            </w:pPr>
          </w:p>
          <w:p w:rsidR="00AB4F8D" w:rsidRPr="005226E1" w:rsidRDefault="00AB4F8D" w:rsidP="006C65B7">
            <w:pPr>
              <w:jc w:val="center"/>
              <w:rPr>
                <w:sz w:val="20"/>
                <w:lang w:val="es-ES_tradnl"/>
              </w:rPr>
            </w:pPr>
            <w:r w:rsidRPr="005226E1">
              <w:rPr>
                <w:rFonts w:cs="Arial"/>
                <w:sz w:val="20"/>
                <w:lang w:val="es-ES_tradnl"/>
              </w:rPr>
              <w:t>1.</w:t>
            </w:r>
            <w:r>
              <w:rPr>
                <w:rFonts w:cs="Arial"/>
                <w:sz w:val="20"/>
                <w:lang w:val="es-ES_tradnl"/>
              </w:rPr>
              <w:t>1</w:t>
            </w:r>
            <w:r w:rsidRPr="005226E1">
              <w:rPr>
                <w:rFonts w:cs="Arial"/>
                <w:sz w:val="20"/>
                <w:lang w:val="es-ES_tradnl"/>
              </w:rPr>
              <w:t>.</w:t>
            </w:r>
            <w:r>
              <w:rPr>
                <w:rFonts w:cs="Arial"/>
                <w:sz w:val="20"/>
                <w:lang w:val="es-ES_tradnl"/>
              </w:rPr>
              <w:t xml:space="preserve">2 </w:t>
            </w:r>
            <w:r w:rsidR="009719F7">
              <w:rPr>
                <w:rFonts w:cs="Arial"/>
                <w:sz w:val="20"/>
                <w:lang w:val="es-ES_tradnl"/>
              </w:rPr>
              <w:t xml:space="preserve">Derechos de las Mujeres: </w:t>
            </w:r>
            <w:r w:rsidR="00B73C89" w:rsidRPr="00B73C89">
              <w:rPr>
                <w:rFonts w:cs="Arial"/>
                <w:sz w:val="20"/>
                <w:lang w:val="es-ES_tradnl"/>
              </w:rPr>
              <w:t>Convención sobre la Eliminación de Todas las Formas de Discriminación contra la Mujer</w:t>
            </w:r>
          </w:p>
          <w:p w:rsidR="00066FE8" w:rsidRDefault="00066FE8" w:rsidP="00066FE8">
            <w:pPr>
              <w:jc w:val="both"/>
              <w:rPr>
                <w:sz w:val="20"/>
                <w:lang w:val="es-ES_tradnl"/>
              </w:rPr>
            </w:pPr>
          </w:p>
          <w:p w:rsidR="00732100" w:rsidRPr="00066FE8" w:rsidRDefault="00732100" w:rsidP="00732100">
            <w:pPr>
              <w:jc w:val="both"/>
              <w:rPr>
                <w:sz w:val="20"/>
                <w:lang w:val="es-ES_tradnl"/>
              </w:rPr>
            </w:pPr>
          </w:p>
          <w:p w:rsidR="00066FE8" w:rsidRPr="00066FE8" w:rsidRDefault="00066FE8" w:rsidP="00066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09550A" w:rsidRDefault="0009550A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E1B3A" w:rsidRPr="00E63BEC" w:rsidRDefault="000E1B3A" w:rsidP="000E1B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0E1B3A" w:rsidRPr="006C65B7" w:rsidRDefault="000E1B3A" w:rsidP="006C65B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5" w:line="230" w:lineRule="exact"/>
              <w:ind w:right="265"/>
              <w:jc w:val="both"/>
              <w:rPr>
                <w:rFonts w:cs="Arial"/>
                <w:sz w:val="18"/>
                <w:szCs w:val="18"/>
              </w:rPr>
            </w:pPr>
            <w:r w:rsidRPr="006C65B7">
              <w:rPr>
                <w:rFonts w:cs="Arial"/>
                <w:sz w:val="18"/>
                <w:szCs w:val="18"/>
              </w:rPr>
              <w:t>Bienvenida, presentación general del curso y del instructor</w:t>
            </w:r>
          </w:p>
          <w:p w:rsidR="000E1B3A" w:rsidRPr="006C65B7" w:rsidRDefault="000E1B3A" w:rsidP="006C65B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5" w:line="230" w:lineRule="exact"/>
              <w:ind w:right="265"/>
              <w:jc w:val="both"/>
              <w:rPr>
                <w:rFonts w:cs="Arial"/>
                <w:sz w:val="18"/>
                <w:szCs w:val="18"/>
              </w:rPr>
            </w:pPr>
            <w:r w:rsidRPr="006C65B7">
              <w:rPr>
                <w:rFonts w:cs="Arial"/>
                <w:sz w:val="18"/>
                <w:szCs w:val="18"/>
              </w:rPr>
              <w:t>Presentación de los objetivos y esquema del curso</w:t>
            </w:r>
          </w:p>
          <w:p w:rsidR="000E1B3A" w:rsidRPr="006C65B7" w:rsidRDefault="000E1B3A" w:rsidP="006C65B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7" w:line="230" w:lineRule="exact"/>
              <w:ind w:right="252"/>
              <w:jc w:val="both"/>
              <w:rPr>
                <w:rFonts w:cs="Arial"/>
                <w:sz w:val="18"/>
                <w:szCs w:val="18"/>
              </w:rPr>
            </w:pPr>
            <w:r w:rsidRPr="006C65B7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0E1B3A" w:rsidRPr="006C65B7" w:rsidRDefault="000E1B3A" w:rsidP="006C65B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6" w:line="230" w:lineRule="exact"/>
              <w:ind w:right="486"/>
              <w:jc w:val="both"/>
              <w:rPr>
                <w:rFonts w:cs="Arial"/>
                <w:sz w:val="18"/>
                <w:szCs w:val="18"/>
              </w:rPr>
            </w:pPr>
            <w:r w:rsidRPr="006C65B7">
              <w:rPr>
                <w:rFonts w:cs="Arial"/>
                <w:sz w:val="18"/>
                <w:szCs w:val="18"/>
              </w:rPr>
              <w:t>Evaluación diagnóstica y expectativas del grupo</w:t>
            </w:r>
          </w:p>
          <w:p w:rsidR="000E1B3A" w:rsidRPr="006C65B7" w:rsidRDefault="000E1B3A" w:rsidP="006C65B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right="36"/>
              <w:jc w:val="both"/>
              <w:rPr>
                <w:rFonts w:cs="Arial"/>
                <w:sz w:val="18"/>
                <w:szCs w:val="18"/>
              </w:rPr>
            </w:pPr>
            <w:r w:rsidRPr="006C65B7">
              <w:rPr>
                <w:rFonts w:cs="Arial"/>
                <w:sz w:val="18"/>
                <w:szCs w:val="18"/>
              </w:rPr>
              <w:t>Reglamento grupal</w:t>
            </w:r>
          </w:p>
          <w:p w:rsidR="000E1B3A" w:rsidRPr="006C65B7" w:rsidRDefault="000E1B3A" w:rsidP="006C65B7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7" w:line="230" w:lineRule="exact"/>
              <w:ind w:right="176"/>
              <w:jc w:val="both"/>
              <w:rPr>
                <w:rFonts w:cs="Arial"/>
                <w:sz w:val="18"/>
                <w:szCs w:val="18"/>
              </w:rPr>
            </w:pPr>
            <w:r w:rsidRPr="006C65B7">
              <w:rPr>
                <w:rFonts w:cs="Arial"/>
                <w:sz w:val="18"/>
                <w:szCs w:val="18"/>
              </w:rPr>
              <w:t>Ficha de registro</w:t>
            </w:r>
          </w:p>
          <w:p w:rsidR="000E1B3A" w:rsidRPr="00E63BEC" w:rsidRDefault="000E1B3A" w:rsidP="000E1B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Contextualización:</w:t>
            </w:r>
          </w:p>
          <w:p w:rsidR="000E1B3A" w:rsidRPr="00E63BEC" w:rsidRDefault="000E1B3A" w:rsidP="000E1B3A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 xml:space="preserve">Dinámica expositiva de las unidades y contenidos del curso-taller </w:t>
            </w:r>
            <w:r w:rsidR="00591F3A" w:rsidRPr="00E63BEC">
              <w:rPr>
                <w:rFonts w:cs="Arial"/>
                <w:sz w:val="18"/>
                <w:szCs w:val="18"/>
              </w:rPr>
              <w:t>Promoción de una cultura de equidad y género</w:t>
            </w:r>
          </w:p>
          <w:p w:rsidR="000E1B3A" w:rsidRPr="00E63BEC" w:rsidRDefault="000E1B3A" w:rsidP="000E1B3A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Presentación de un video con</w:t>
            </w:r>
            <w:r w:rsidR="00591F3A" w:rsidRPr="00E63BEC">
              <w:rPr>
                <w:rFonts w:cs="Arial"/>
                <w:sz w:val="18"/>
                <w:szCs w:val="18"/>
              </w:rPr>
              <w:t xml:space="preserve"> los </w:t>
            </w:r>
            <w:r w:rsidRPr="00E63BEC">
              <w:rPr>
                <w:rFonts w:cs="Arial"/>
                <w:sz w:val="18"/>
                <w:szCs w:val="18"/>
              </w:rPr>
              <w:t xml:space="preserve"> contenidos </w:t>
            </w:r>
            <w:r w:rsidR="00591F3A" w:rsidRPr="00E63BEC">
              <w:rPr>
                <w:rFonts w:cs="Arial"/>
                <w:sz w:val="18"/>
                <w:szCs w:val="18"/>
              </w:rPr>
              <w:t>del curso-taller</w:t>
            </w:r>
          </w:p>
          <w:p w:rsidR="000E1B3A" w:rsidRPr="00E63BEC" w:rsidRDefault="000E1B3A" w:rsidP="000E1B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hanging="166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. Teorización:</w:t>
            </w:r>
          </w:p>
          <w:p w:rsidR="000E1B3A" w:rsidRPr="00E63BEC" w:rsidRDefault="000E1B3A" w:rsidP="000E1B3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 xml:space="preserve">El instructor explicará y </w:t>
            </w:r>
            <w:r w:rsidR="006C65B7">
              <w:rPr>
                <w:rFonts w:cs="Arial"/>
                <w:sz w:val="18"/>
                <w:szCs w:val="18"/>
              </w:rPr>
              <w:t>de</w:t>
            </w:r>
            <w:r w:rsidRPr="00E63BEC">
              <w:rPr>
                <w:rFonts w:cs="Arial"/>
                <w:sz w:val="18"/>
                <w:szCs w:val="18"/>
              </w:rPr>
              <w:t xml:space="preserve">mostrará con la ayuda de diapositivas los conceptos de </w:t>
            </w:r>
            <w:r w:rsidR="002560EF" w:rsidRPr="00E63BEC">
              <w:rPr>
                <w:rFonts w:cs="Arial"/>
                <w:sz w:val="18"/>
                <w:szCs w:val="18"/>
              </w:rPr>
              <w:t>cultura, discriminación y equidad de género</w:t>
            </w:r>
          </w:p>
          <w:p w:rsidR="000E1B3A" w:rsidRPr="00E63BEC" w:rsidRDefault="000E1B3A" w:rsidP="000E1B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0E1B3A" w:rsidRPr="00E63BEC" w:rsidRDefault="000E1B3A" w:rsidP="000E1B3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 xml:space="preserve">El instructor dividirá al grupo en equipos de trabajo, donde </w:t>
            </w:r>
            <w:r w:rsidR="002560EF" w:rsidRPr="00E63BEC">
              <w:rPr>
                <w:rFonts w:cs="Arial"/>
                <w:sz w:val="18"/>
                <w:szCs w:val="18"/>
              </w:rPr>
              <w:t xml:space="preserve">darán lectura </w:t>
            </w:r>
            <w:r w:rsidR="001152A0" w:rsidRPr="00E63BEC">
              <w:rPr>
                <w:rFonts w:cs="Arial"/>
                <w:sz w:val="18"/>
                <w:szCs w:val="18"/>
              </w:rPr>
              <w:t xml:space="preserve">y comentarán </w:t>
            </w:r>
            <w:r w:rsidR="002560EF" w:rsidRPr="00E63BEC">
              <w:rPr>
                <w:rFonts w:cs="Arial"/>
                <w:sz w:val="18"/>
                <w:szCs w:val="18"/>
              </w:rPr>
              <w:t xml:space="preserve"> los derechos de la mujer de la Declaración Universal y la Convención sobre la eliminación de todas las formas de discriminación </w:t>
            </w:r>
          </w:p>
          <w:p w:rsidR="000E1B3A" w:rsidRPr="00E63BEC" w:rsidRDefault="000E1B3A" w:rsidP="000E1B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.</w:t>
            </w:r>
            <w:r w:rsidRPr="00E63BEC">
              <w:rPr>
                <w:rFonts w:cs="Arial"/>
                <w:b/>
                <w:sz w:val="18"/>
                <w:szCs w:val="18"/>
              </w:rPr>
              <w:t xml:space="preserve"> Reflexión:</w:t>
            </w:r>
          </w:p>
          <w:p w:rsidR="00CD4938" w:rsidRPr="00AA4474" w:rsidRDefault="000E1B3A" w:rsidP="00591F3A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E63BEC">
              <w:rPr>
                <w:rFonts w:cs="Arial"/>
                <w:sz w:val="18"/>
                <w:szCs w:val="18"/>
              </w:rPr>
              <w:t>El instructor realizará una retroalimentación y posterior  resumen en conjunto con los alumnos del grupo para aclarar dudas de la unidad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A4474" w:rsidRDefault="00AA4474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12742" w:rsidRPr="00AA4474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F12742" w:rsidRPr="00353450" w:rsidRDefault="00F12742" w:rsidP="00F1274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F12742" w:rsidRPr="00AA4474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12742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F12742" w:rsidRPr="009B50C7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F12742" w:rsidRPr="00353450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F12742" w:rsidRPr="00353450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F12742" w:rsidRPr="00AA4474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12742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F12742" w:rsidRPr="00353450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F12742" w:rsidRPr="00353450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F12742" w:rsidRPr="00BB0F70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F12742" w:rsidRPr="00C02949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F12742" w:rsidRPr="00C02949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F12742" w:rsidRPr="009B50C7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F12742" w:rsidRPr="009B50C7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F12742" w:rsidRPr="009B50C7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F12742" w:rsidRPr="00BB0F70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F12742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12742" w:rsidRDefault="00F12742" w:rsidP="00F127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F12742" w:rsidRPr="00BC3953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Diapositivas</w:t>
            </w:r>
          </w:p>
          <w:p w:rsidR="00F12742" w:rsidRPr="00BC3953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Videos</w:t>
            </w:r>
          </w:p>
          <w:p w:rsidR="00BC3953" w:rsidRPr="00BC3953" w:rsidRDefault="00BC3953" w:rsidP="00BC395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Fotocopias Norma Oficial Mexicana NMX-R-025-SCFI-2008</w:t>
            </w:r>
          </w:p>
          <w:p w:rsidR="00BC3953" w:rsidRPr="00BC3953" w:rsidRDefault="00BC3953" w:rsidP="00BC395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Fotocopias con datos estadísticos del INEGI, de violencia contra mujeres.</w:t>
            </w:r>
          </w:p>
          <w:p w:rsidR="00CD4938" w:rsidRPr="00E01B6B" w:rsidRDefault="00F12742" w:rsidP="00F1274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Manuales 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CD4938" w:rsidRPr="00AA4474" w:rsidRDefault="00CD4938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BC3953" w:rsidRDefault="00BC3953" w:rsidP="00BC39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Evaluación diagnóstica:</w:t>
            </w:r>
          </w:p>
          <w:p w:rsidR="00BC3953" w:rsidRPr="008C2647" w:rsidRDefault="00BC3953" w:rsidP="00BC395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Evaluación de conocimientos previos con un cuestionario sobre los conceptos de:  cultura, discriminación y equidad de género; perspectiva de género; uso no sexista del lenguaje y promoción de la equidad de género</w:t>
            </w:r>
          </w:p>
          <w:p w:rsidR="00BC3953" w:rsidRPr="00AA4474" w:rsidRDefault="00BC3953" w:rsidP="00BC39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BC3953" w:rsidRPr="00AA4474" w:rsidRDefault="00BC3953" w:rsidP="00BC39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963"/>
              <w:jc w:val="both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F12742" w:rsidRDefault="00BC3953" w:rsidP="006703F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B103F9">
              <w:rPr>
                <w:rFonts w:cs="Arial"/>
                <w:sz w:val="20"/>
              </w:rPr>
              <w:t>Ejercicio de aplicación</w:t>
            </w:r>
            <w:r>
              <w:rPr>
                <w:rFonts w:cs="Arial"/>
                <w:sz w:val="20"/>
              </w:rPr>
              <w:t xml:space="preserve"> de la unidad con un cuestionario sobre los conceptos </w:t>
            </w:r>
            <w:r w:rsidRPr="006703F3">
              <w:rPr>
                <w:rFonts w:cs="Arial"/>
                <w:sz w:val="20"/>
              </w:rPr>
              <w:t xml:space="preserve">de:  </w:t>
            </w:r>
            <w:r>
              <w:rPr>
                <w:rFonts w:cs="Arial"/>
                <w:sz w:val="20"/>
              </w:rPr>
              <w:t xml:space="preserve">cultura, discriminación y equidad de género </w:t>
            </w:r>
          </w:p>
          <w:p w:rsidR="00F12742" w:rsidRPr="00AA4474" w:rsidRDefault="00F12742" w:rsidP="00BC3953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CD4938" w:rsidRPr="00F26BDB" w:rsidRDefault="00CD4938" w:rsidP="00E015F3">
            <w:pPr>
              <w:jc w:val="center"/>
              <w:rPr>
                <w:sz w:val="20"/>
                <w:lang w:val="es-ES_tradnl"/>
              </w:rPr>
            </w:pPr>
          </w:p>
          <w:p w:rsidR="00741030" w:rsidRPr="00F26BDB" w:rsidRDefault="001B39FF" w:rsidP="00E015F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="00B26548">
              <w:rPr>
                <w:sz w:val="20"/>
                <w:lang w:val="es-ES_tradnl"/>
              </w:rPr>
              <w:t xml:space="preserve"> </w:t>
            </w:r>
            <w:r w:rsidR="00161BCB">
              <w:rPr>
                <w:sz w:val="20"/>
                <w:lang w:val="es-ES_tradnl"/>
              </w:rPr>
              <w:t>hrs</w:t>
            </w:r>
          </w:p>
          <w:p w:rsidR="00741030" w:rsidRDefault="00741030" w:rsidP="00F26BDB">
            <w:pPr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</w:tc>
      </w:tr>
    </w:tbl>
    <w:p w:rsidR="00BC3953" w:rsidRDefault="00BC3953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D2774B" w:rsidRDefault="00D2774B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B39FF" w:rsidRDefault="001B39FF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961"/>
        <w:gridCol w:w="2835"/>
        <w:gridCol w:w="2977"/>
        <w:gridCol w:w="1261"/>
      </w:tblGrid>
      <w:tr w:rsidR="001B39FF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B39FF" w:rsidRPr="00FC06FA" w:rsidRDefault="001B39FF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D2774B">
              <w:rPr>
                <w:b/>
                <w:sz w:val="20"/>
                <w:lang w:val="es-ES_tradnl"/>
              </w:rPr>
              <w:t xml:space="preserve"> 2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1B39FF" w:rsidRPr="00D2774B" w:rsidRDefault="00B73C89" w:rsidP="00D2774B">
            <w:pPr>
              <w:rPr>
                <w:b/>
                <w:sz w:val="20"/>
                <w:lang w:val="es-ES_tradnl"/>
              </w:rPr>
            </w:pPr>
            <w:r w:rsidRPr="00D2774B">
              <w:rPr>
                <w:rFonts w:cs="Arial"/>
                <w:b/>
                <w:sz w:val="20"/>
                <w:lang w:val="es-ES_tradnl"/>
              </w:rPr>
              <w:t>PERSPECTIVA DE GÉNERO</w:t>
            </w:r>
          </w:p>
        </w:tc>
      </w:tr>
      <w:tr w:rsidR="001B39FF" w:rsidTr="00E63BEC">
        <w:tc>
          <w:tcPr>
            <w:tcW w:w="2764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1B39FF" w:rsidRDefault="001B39FF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1B39FF" w:rsidRDefault="001B39FF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1B39FF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B39FF" w:rsidRPr="00FC06FA" w:rsidRDefault="001B39FF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1B39FF" w:rsidRPr="00FC06FA" w:rsidRDefault="001B39FF" w:rsidP="001B633C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 w:rsidR="00CF4175">
              <w:rPr>
                <w:sz w:val="18"/>
                <w:szCs w:val="18"/>
                <w:lang w:val="es-ES_tradnl"/>
              </w:rPr>
              <w:t xml:space="preserve">comprenderán los conceptos </w:t>
            </w:r>
            <w:r w:rsidR="00012001">
              <w:rPr>
                <w:sz w:val="18"/>
                <w:szCs w:val="18"/>
                <w:lang w:val="es-ES_tradnl"/>
              </w:rPr>
              <w:t xml:space="preserve">culturales </w:t>
            </w:r>
            <w:r w:rsidR="00CF4175">
              <w:rPr>
                <w:sz w:val="18"/>
                <w:szCs w:val="18"/>
                <w:lang w:val="es-ES_tradnl"/>
              </w:rPr>
              <w:t xml:space="preserve">de </w:t>
            </w:r>
            <w:r w:rsidR="005568DC">
              <w:rPr>
                <w:sz w:val="18"/>
                <w:szCs w:val="18"/>
                <w:lang w:val="es-ES_tradnl"/>
              </w:rPr>
              <w:t>perspectiva de género para identificar las relaciones de poder entre mujeres y hombres</w:t>
            </w:r>
            <w:r w:rsidR="001B633C">
              <w:rPr>
                <w:sz w:val="18"/>
                <w:szCs w:val="18"/>
                <w:lang w:val="es-ES_tradnl"/>
              </w:rPr>
              <w:t>, que permitan realizar propuestas de intervención que ayuden a lograr la igualdad de oportunidades en la sociedad en general.</w:t>
            </w:r>
          </w:p>
        </w:tc>
      </w:tr>
      <w:tr w:rsidR="001B39FF" w:rsidTr="00E63BEC">
        <w:trPr>
          <w:trHeight w:val="79"/>
        </w:trPr>
        <w:tc>
          <w:tcPr>
            <w:tcW w:w="2764" w:type="dxa"/>
            <w:tcBorders>
              <w:left w:val="nil"/>
              <w:bottom w:val="single" w:sz="4" w:space="0" w:color="auto"/>
            </w:tcBorders>
          </w:tcPr>
          <w:p w:rsidR="001B39FF" w:rsidRDefault="001B39FF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</w:tcPr>
          <w:p w:rsidR="001B39FF" w:rsidRPr="00C8095C" w:rsidRDefault="001B39FF" w:rsidP="00BC2ECC">
            <w:pPr>
              <w:rPr>
                <w:sz w:val="10"/>
                <w:lang w:val="es-ES_tradnl"/>
              </w:rPr>
            </w:pPr>
          </w:p>
          <w:p w:rsidR="001B39FF" w:rsidRPr="00C8095C" w:rsidRDefault="001B39FF" w:rsidP="00BC2ECC">
            <w:pPr>
              <w:rPr>
                <w:sz w:val="10"/>
                <w:lang w:val="es-ES_tradnl"/>
              </w:rPr>
            </w:pPr>
          </w:p>
        </w:tc>
      </w:tr>
      <w:tr w:rsidR="001B39FF" w:rsidRPr="00FC06FA" w:rsidTr="00E63BE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1B39FF" w:rsidTr="00E63BEC">
        <w:trPr>
          <w:cantSplit/>
          <w:trHeight w:val="7793"/>
        </w:trPr>
        <w:tc>
          <w:tcPr>
            <w:tcW w:w="2764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jc w:val="both"/>
              <w:rPr>
                <w:sz w:val="20"/>
                <w:lang w:val="es-ES_tradnl"/>
              </w:rPr>
            </w:pPr>
          </w:p>
          <w:p w:rsidR="00896A93" w:rsidRDefault="003C1B10" w:rsidP="00EA3241">
            <w:pPr>
              <w:rPr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2.1 Diferencias e implicaciones </w:t>
            </w:r>
            <w:r w:rsidR="00012001">
              <w:rPr>
                <w:rFonts w:cs="Arial"/>
                <w:b/>
                <w:sz w:val="20"/>
                <w:lang w:val="es-ES_tradnl"/>
              </w:rPr>
              <w:t xml:space="preserve">culturales </w:t>
            </w:r>
            <w:r>
              <w:rPr>
                <w:rFonts w:cs="Arial"/>
                <w:b/>
                <w:sz w:val="20"/>
                <w:lang w:val="es-ES_tradnl"/>
              </w:rPr>
              <w:t>entre mujeres y hombres</w:t>
            </w:r>
          </w:p>
          <w:p w:rsidR="00896A93" w:rsidRDefault="00896A93" w:rsidP="00896A93">
            <w:pPr>
              <w:jc w:val="both"/>
              <w:rPr>
                <w:sz w:val="20"/>
                <w:lang w:val="es-ES_tradnl"/>
              </w:rPr>
            </w:pPr>
          </w:p>
          <w:p w:rsidR="00896A93" w:rsidRPr="003C1B10" w:rsidRDefault="003C1B10" w:rsidP="00D2774B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2.1.1 </w:t>
            </w:r>
            <w:r w:rsidRPr="003C1B10">
              <w:rPr>
                <w:rFonts w:cs="Arial"/>
                <w:sz w:val="20"/>
                <w:lang w:val="es-ES_tradnl"/>
              </w:rPr>
              <w:t xml:space="preserve">Género, sexo, roles y  estereotipos de género </w:t>
            </w:r>
          </w:p>
          <w:p w:rsidR="003C1B10" w:rsidRDefault="003C1B10" w:rsidP="00896A93">
            <w:pPr>
              <w:jc w:val="right"/>
              <w:rPr>
                <w:rFonts w:cs="Arial"/>
                <w:sz w:val="20"/>
                <w:lang w:val="es-ES_tradnl"/>
              </w:rPr>
            </w:pPr>
          </w:p>
          <w:p w:rsidR="00D2774B" w:rsidRDefault="00D2774B" w:rsidP="00896A93">
            <w:pPr>
              <w:jc w:val="right"/>
              <w:rPr>
                <w:rFonts w:cs="Arial"/>
                <w:sz w:val="20"/>
                <w:lang w:val="es-ES_tradnl"/>
              </w:rPr>
            </w:pPr>
          </w:p>
          <w:p w:rsidR="00896A93" w:rsidRPr="00CF4175" w:rsidRDefault="00CF4175" w:rsidP="00D2774B">
            <w:pPr>
              <w:jc w:val="center"/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2.1.2 </w:t>
            </w:r>
            <w:r w:rsidR="003C1B10" w:rsidRPr="003C1B10">
              <w:rPr>
                <w:rFonts w:cs="Arial"/>
                <w:sz w:val="20"/>
                <w:lang w:val="es-ES_tradnl"/>
              </w:rPr>
              <w:t>Igualdad, equidad y empoderamiento de las mujeres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C37D21" w:rsidRDefault="00C37D21" w:rsidP="00C37D2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C37D21" w:rsidRPr="00FE03C5" w:rsidRDefault="00C37D21" w:rsidP="00C37D2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C37D21" w:rsidRPr="00FE03C5" w:rsidRDefault="00C37D21" w:rsidP="00C37D21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C37D21" w:rsidRPr="00DA302F" w:rsidRDefault="00C37D21" w:rsidP="00C37D2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C37D21" w:rsidRDefault="00C37D21" w:rsidP="00C37D21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C66F2C" w:rsidRPr="00BF3241" w:rsidRDefault="00C66F2C" w:rsidP="00C37D21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formativa</w:t>
            </w:r>
          </w:p>
          <w:p w:rsidR="00C37D21" w:rsidRDefault="00C37D21" w:rsidP="00C37D2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  <w:p w:rsidR="00C37D21" w:rsidRDefault="00C37D21" w:rsidP="00C37D2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C37D21" w:rsidRPr="00FE03C5" w:rsidRDefault="00C37D21" w:rsidP="00C37D2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explicará y </w:t>
            </w:r>
            <w:r>
              <w:rPr>
                <w:rFonts w:cs="Arial"/>
                <w:sz w:val="18"/>
                <w:szCs w:val="18"/>
              </w:rPr>
              <w:t xml:space="preserve">expondrá </w:t>
            </w:r>
            <w:r w:rsidRPr="00FE03C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los conceptos de diferencias e implicaciones entre mujeres y hombres, género, sexo, roles y estereotipos, igualdad, equidad y empoderamiento </w:t>
            </w:r>
          </w:p>
          <w:p w:rsidR="00C37D21" w:rsidRPr="00FE03C5" w:rsidRDefault="00C37D21" w:rsidP="00C37D2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</w:t>
            </w:r>
            <w:r>
              <w:rPr>
                <w:rFonts w:cs="Arial"/>
                <w:sz w:val="18"/>
                <w:szCs w:val="18"/>
              </w:rPr>
              <w:t>reforzará</w:t>
            </w:r>
            <w:r w:rsidRPr="00FE03C5">
              <w:rPr>
                <w:rFonts w:cs="Arial"/>
                <w:sz w:val="18"/>
                <w:szCs w:val="18"/>
              </w:rPr>
              <w:t xml:space="preserve"> con la ayuda de diapositivas</w:t>
            </w:r>
            <w:r>
              <w:rPr>
                <w:rFonts w:cs="Arial"/>
                <w:sz w:val="18"/>
                <w:szCs w:val="18"/>
              </w:rPr>
              <w:t xml:space="preserve">, la importancia </w:t>
            </w:r>
            <w:r w:rsidR="00F546BF">
              <w:rPr>
                <w:rFonts w:cs="Arial"/>
                <w:sz w:val="18"/>
                <w:szCs w:val="18"/>
              </w:rPr>
              <w:t>de la perspectiva de género</w:t>
            </w:r>
            <w:r w:rsidR="00D2774B">
              <w:rPr>
                <w:rFonts w:cs="Arial"/>
                <w:sz w:val="18"/>
                <w:szCs w:val="18"/>
              </w:rPr>
              <w:t>. Haciendo hincapié en las diferencias e implicaciones culturales entre mujeres y hombres y aclarará las dudas conforme se vayan presentando.</w:t>
            </w:r>
          </w:p>
          <w:p w:rsidR="00C37D21" w:rsidRDefault="00C37D21" w:rsidP="00C37D2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C37D21" w:rsidRPr="00DA302F" w:rsidRDefault="00C37D21" w:rsidP="00C37D2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C37D21" w:rsidRDefault="00C37D21" w:rsidP="00C37D2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2573A8"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 </w:t>
            </w:r>
            <w:r w:rsidRPr="002573A8">
              <w:rPr>
                <w:rFonts w:cs="Arial"/>
                <w:sz w:val="20"/>
              </w:rPr>
              <w:t xml:space="preserve">instructor </w:t>
            </w:r>
            <w:r>
              <w:rPr>
                <w:rFonts w:cs="Arial"/>
                <w:sz w:val="20"/>
              </w:rPr>
              <w:t xml:space="preserve">dividirá al grupo en equipos de trabajo, donde elaborarán, presentarán y ejemplificarán </w:t>
            </w:r>
            <w:r w:rsidR="00F546BF">
              <w:rPr>
                <w:rFonts w:cs="Arial"/>
                <w:sz w:val="20"/>
              </w:rPr>
              <w:t>los conceptos de la unidad</w:t>
            </w:r>
            <w:r w:rsidR="00D2774B">
              <w:rPr>
                <w:rFonts w:cs="Arial"/>
                <w:sz w:val="20"/>
              </w:rPr>
              <w:t>.</w:t>
            </w:r>
          </w:p>
          <w:p w:rsidR="00D2774B" w:rsidRPr="004B79F9" w:rsidRDefault="00D2774B" w:rsidP="00C37D2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 un resumen de los temas vistos y exponerlo frente a grupo.</w:t>
            </w:r>
          </w:p>
          <w:p w:rsidR="00C37D21" w:rsidRPr="00DA302F" w:rsidRDefault="00C37D21" w:rsidP="00C37D2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C37D21" w:rsidRPr="00DA302F" w:rsidRDefault="00C37D21" w:rsidP="00C37D2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C37D21" w:rsidRPr="00E96109" w:rsidRDefault="00C37D21" w:rsidP="00C37D21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2112B7" w:rsidRPr="00AA4474" w:rsidRDefault="002112B7" w:rsidP="002505D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932620" w:rsidRPr="00AA4474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932620" w:rsidRPr="00353450" w:rsidRDefault="00932620" w:rsidP="00932620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932620" w:rsidRPr="00AA4474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932620" w:rsidRPr="00AA4474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932620" w:rsidRPr="0035345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932620" w:rsidRPr="0035345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932620" w:rsidRPr="00AA4474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932620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932620" w:rsidRPr="0035345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932620" w:rsidRPr="0035345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</w:t>
            </w:r>
          </w:p>
          <w:p w:rsidR="00932620" w:rsidRPr="00BB0F7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932620" w:rsidRPr="00C02949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932620" w:rsidRPr="00C02949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932620" w:rsidRPr="00BB0F7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932620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932620" w:rsidRDefault="00932620" w:rsidP="0093262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932620" w:rsidRPr="0035345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932620" w:rsidRPr="00BB0F70" w:rsidRDefault="00932620" w:rsidP="0093262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2505D2" w:rsidRPr="00E01B6B" w:rsidRDefault="00F546BF" w:rsidP="00573F6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F546BF" w:rsidRDefault="00F546BF" w:rsidP="00F546B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F546BF" w:rsidRPr="00F546BF" w:rsidRDefault="00F546BF" w:rsidP="00F546B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B103F9">
              <w:rPr>
                <w:rFonts w:cs="Arial"/>
                <w:sz w:val="20"/>
              </w:rPr>
              <w:t>Ejercicio de aplicación</w:t>
            </w:r>
            <w:r>
              <w:rPr>
                <w:rFonts w:cs="Arial"/>
                <w:sz w:val="20"/>
              </w:rPr>
              <w:t xml:space="preserve"> de la unidad con un cuestionario sobre los conceptos </w:t>
            </w:r>
            <w:r>
              <w:rPr>
                <w:rFonts w:cs="Arial"/>
                <w:sz w:val="18"/>
                <w:szCs w:val="18"/>
              </w:rPr>
              <w:t xml:space="preserve">de </w:t>
            </w:r>
            <w:r w:rsidRPr="00F546BF">
              <w:rPr>
                <w:rFonts w:cs="Arial"/>
                <w:sz w:val="20"/>
              </w:rPr>
              <w:t>diferencias e implicaciones entre mujeres y hombres</w:t>
            </w:r>
            <w:r>
              <w:rPr>
                <w:rFonts w:cs="Arial"/>
                <w:sz w:val="20"/>
              </w:rPr>
              <w:t>,</w:t>
            </w:r>
            <w:r w:rsidRPr="00AA4474">
              <w:rPr>
                <w:rFonts w:cs="Arial"/>
                <w:b/>
                <w:sz w:val="20"/>
              </w:rPr>
              <w:t xml:space="preserve"> </w:t>
            </w:r>
            <w:r w:rsidRPr="00F546BF">
              <w:rPr>
                <w:rFonts w:cs="Arial"/>
                <w:sz w:val="20"/>
              </w:rPr>
              <w:t xml:space="preserve">género, sexo, roles y estereotipos, igualdad, equidad y empoderamiento </w:t>
            </w:r>
          </w:p>
          <w:p w:rsidR="00020014" w:rsidRPr="00AA4474" w:rsidRDefault="00020014" w:rsidP="0002001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jc w:val="center"/>
              <w:rPr>
                <w:lang w:val="es-ES_tradnl"/>
              </w:rPr>
            </w:pPr>
          </w:p>
          <w:p w:rsidR="00020014" w:rsidRPr="006A41AE" w:rsidRDefault="00020014" w:rsidP="00BC2ECC">
            <w:pPr>
              <w:jc w:val="center"/>
              <w:rPr>
                <w:sz w:val="20"/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8F2E64" w:rsidRDefault="008F2E64" w:rsidP="003242F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D2774B" w:rsidRDefault="00D2774B" w:rsidP="003242F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3242F4" w:rsidRDefault="003242F4" w:rsidP="003242F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961"/>
        <w:gridCol w:w="2835"/>
        <w:gridCol w:w="2977"/>
        <w:gridCol w:w="1261"/>
      </w:tblGrid>
      <w:tr w:rsidR="003242F4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242F4" w:rsidRPr="00FC06FA" w:rsidRDefault="003242F4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D2774B">
              <w:rPr>
                <w:b/>
                <w:sz w:val="20"/>
                <w:lang w:val="es-ES_tradnl"/>
              </w:rPr>
              <w:t xml:space="preserve"> 3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3242F4" w:rsidRPr="00D2774B" w:rsidRDefault="003C1B10" w:rsidP="00D2774B">
            <w:pPr>
              <w:rPr>
                <w:b/>
                <w:sz w:val="20"/>
                <w:lang w:val="es-ES_tradnl"/>
              </w:rPr>
            </w:pPr>
            <w:r w:rsidRPr="00D2774B">
              <w:rPr>
                <w:rFonts w:cs="Arial"/>
                <w:b/>
                <w:sz w:val="20"/>
                <w:lang w:val="es-ES_tradnl"/>
              </w:rPr>
              <w:t>USO NO SEXISTA DEL LENGUAJE</w:t>
            </w:r>
          </w:p>
        </w:tc>
      </w:tr>
      <w:tr w:rsidR="003242F4" w:rsidTr="00E63BEC">
        <w:tc>
          <w:tcPr>
            <w:tcW w:w="2764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3242F4" w:rsidRDefault="003242F4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3242F4" w:rsidRDefault="003242F4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3242F4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242F4" w:rsidRPr="00FC06FA" w:rsidRDefault="003242F4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3242F4" w:rsidRPr="00FC06FA" w:rsidRDefault="003242F4" w:rsidP="000A5936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 w:rsidR="00C50B96">
              <w:rPr>
                <w:sz w:val="18"/>
                <w:szCs w:val="18"/>
                <w:lang w:val="es-ES_tradnl"/>
              </w:rPr>
              <w:t xml:space="preserve">comprenderán </w:t>
            </w:r>
            <w:r w:rsidR="000A5936">
              <w:rPr>
                <w:sz w:val="18"/>
                <w:szCs w:val="18"/>
                <w:lang w:val="es-ES_tradnl"/>
              </w:rPr>
              <w:t>el</w:t>
            </w:r>
            <w:r w:rsidR="00C50B96">
              <w:rPr>
                <w:sz w:val="18"/>
                <w:szCs w:val="18"/>
                <w:lang w:val="es-ES_tradnl"/>
              </w:rPr>
              <w:t xml:space="preserve"> concepto de discriminación por sexismo lingüístico</w:t>
            </w:r>
            <w:r w:rsidR="005C0863">
              <w:rPr>
                <w:sz w:val="18"/>
                <w:szCs w:val="18"/>
                <w:lang w:val="es-ES_tradnl"/>
              </w:rPr>
              <w:t xml:space="preserve"> </w:t>
            </w:r>
            <w:r w:rsidR="00C50B96">
              <w:rPr>
                <w:sz w:val="18"/>
                <w:szCs w:val="18"/>
                <w:lang w:val="es-ES_tradnl"/>
              </w:rPr>
              <w:t xml:space="preserve">para erradicar el uso </w:t>
            </w:r>
            <w:r w:rsidR="005C0863">
              <w:rPr>
                <w:sz w:val="18"/>
                <w:szCs w:val="18"/>
                <w:lang w:val="es-ES_tradnl"/>
              </w:rPr>
              <w:t xml:space="preserve">excluyente </w:t>
            </w:r>
            <w:r w:rsidR="00C50B96">
              <w:rPr>
                <w:sz w:val="18"/>
                <w:szCs w:val="18"/>
                <w:lang w:val="es-ES_tradnl"/>
              </w:rPr>
              <w:t xml:space="preserve">del lenguaje </w:t>
            </w:r>
            <w:r w:rsidR="005C0863">
              <w:rPr>
                <w:sz w:val="18"/>
                <w:szCs w:val="18"/>
                <w:lang w:val="es-ES_tradnl"/>
              </w:rPr>
              <w:t>en los significados asignados a las palabras, los discursos, las expresiones del habla, las imágenes y los códigos gráficos.</w:t>
            </w:r>
          </w:p>
        </w:tc>
      </w:tr>
      <w:tr w:rsidR="003242F4" w:rsidTr="00E63BEC">
        <w:trPr>
          <w:trHeight w:val="79"/>
        </w:trPr>
        <w:tc>
          <w:tcPr>
            <w:tcW w:w="2764" w:type="dxa"/>
            <w:tcBorders>
              <w:left w:val="nil"/>
              <w:bottom w:val="single" w:sz="4" w:space="0" w:color="auto"/>
            </w:tcBorders>
          </w:tcPr>
          <w:p w:rsidR="003242F4" w:rsidRDefault="003242F4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</w:tcPr>
          <w:p w:rsidR="003242F4" w:rsidRPr="00C8095C" w:rsidRDefault="003242F4" w:rsidP="00BC2ECC">
            <w:pPr>
              <w:rPr>
                <w:sz w:val="10"/>
                <w:lang w:val="es-ES_tradnl"/>
              </w:rPr>
            </w:pPr>
          </w:p>
          <w:p w:rsidR="003242F4" w:rsidRPr="00C8095C" w:rsidRDefault="003242F4" w:rsidP="00BC2ECC">
            <w:pPr>
              <w:rPr>
                <w:sz w:val="10"/>
                <w:lang w:val="es-ES_tradnl"/>
              </w:rPr>
            </w:pPr>
          </w:p>
        </w:tc>
      </w:tr>
      <w:tr w:rsidR="003242F4" w:rsidRPr="00FC06FA" w:rsidTr="00E63BE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3242F4" w:rsidTr="00E63BEC">
        <w:trPr>
          <w:cantSplit/>
          <w:trHeight w:val="7793"/>
        </w:trPr>
        <w:tc>
          <w:tcPr>
            <w:tcW w:w="2764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jc w:val="both"/>
              <w:rPr>
                <w:sz w:val="20"/>
                <w:lang w:val="es-ES_tradnl"/>
              </w:rPr>
            </w:pPr>
          </w:p>
          <w:p w:rsidR="00C02841" w:rsidRPr="00D2774B" w:rsidRDefault="00D2774B" w:rsidP="00D2774B">
            <w:pPr>
              <w:ind w:left="360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3.1. </w:t>
            </w:r>
            <w:r w:rsidR="003C1B10" w:rsidRPr="00D2774B">
              <w:rPr>
                <w:rFonts w:cs="Arial"/>
                <w:b/>
                <w:sz w:val="20"/>
                <w:lang w:val="es-ES_tradnl"/>
              </w:rPr>
              <w:t>Lenguaje y sexismo</w:t>
            </w:r>
            <w:r w:rsidR="00850346" w:rsidRPr="00D2774B">
              <w:rPr>
                <w:rFonts w:cs="Arial"/>
                <w:b/>
                <w:sz w:val="20"/>
                <w:lang w:val="es-ES_tradnl"/>
              </w:rPr>
              <w:t xml:space="preserve"> cultural</w:t>
            </w:r>
            <w:r w:rsidR="003C1B10" w:rsidRPr="00D2774B">
              <w:rPr>
                <w:rFonts w:cs="Arial"/>
                <w:b/>
                <w:sz w:val="20"/>
                <w:lang w:val="es-ES_tradnl"/>
              </w:rPr>
              <w:t xml:space="preserve"> </w:t>
            </w:r>
          </w:p>
          <w:p w:rsidR="003C1B10" w:rsidRPr="003C1B10" w:rsidRDefault="003C1B10" w:rsidP="00D2774B">
            <w:pPr>
              <w:ind w:left="567" w:hanging="207"/>
              <w:rPr>
                <w:rFonts w:cs="Arial"/>
                <w:b/>
                <w:sz w:val="20"/>
                <w:lang w:val="es-ES_tradnl"/>
              </w:rPr>
            </w:pPr>
          </w:p>
          <w:p w:rsidR="00C02841" w:rsidRPr="00D2774B" w:rsidRDefault="00D2774B" w:rsidP="00D2774B">
            <w:pPr>
              <w:ind w:left="360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3.1.1. </w:t>
            </w:r>
            <w:r w:rsidR="003C1B10" w:rsidRPr="00D2774B">
              <w:rPr>
                <w:rFonts w:cs="Arial"/>
                <w:sz w:val="20"/>
                <w:lang w:val="es-ES_tradnl"/>
              </w:rPr>
              <w:t xml:space="preserve">Usos en el hablar y el </w:t>
            </w:r>
            <w:r w:rsidR="008F2E64" w:rsidRPr="00D2774B">
              <w:rPr>
                <w:rFonts w:cs="Arial"/>
                <w:sz w:val="20"/>
                <w:lang w:val="es-ES_tradnl"/>
              </w:rPr>
              <w:t xml:space="preserve">escribir; imágenes no sexistas </w:t>
            </w:r>
            <w:r w:rsidR="003C1B10" w:rsidRPr="00D2774B">
              <w:rPr>
                <w:rFonts w:cs="Arial"/>
                <w:sz w:val="20"/>
                <w:lang w:val="es-ES_tradnl"/>
              </w:rPr>
              <w:t>y formas de cortesía</w:t>
            </w:r>
          </w:p>
          <w:p w:rsidR="003C1B10" w:rsidRDefault="003C1B10" w:rsidP="00D2774B">
            <w:pPr>
              <w:ind w:left="567" w:hanging="207"/>
              <w:jc w:val="right"/>
              <w:rPr>
                <w:sz w:val="20"/>
                <w:lang w:val="es-ES_tradnl"/>
              </w:rPr>
            </w:pPr>
          </w:p>
          <w:p w:rsidR="003C1B10" w:rsidRPr="003C1B10" w:rsidRDefault="003C1B10" w:rsidP="00D2774B">
            <w:pPr>
              <w:ind w:left="567" w:hanging="207"/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3.1.2 </w:t>
            </w:r>
            <w:r w:rsidRPr="003C1B10">
              <w:rPr>
                <w:rFonts w:cs="Arial"/>
                <w:sz w:val="20"/>
                <w:lang w:val="es-ES_tradnl"/>
              </w:rPr>
              <w:t>Medios de comunicación y publicidad sexista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8F2E64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ascii="Symbol" w:hAnsi="Symbol" w:cs="Symbol"/>
                <w:sz w:val="18"/>
                <w:szCs w:val="18"/>
              </w:rPr>
              <w:t></w:t>
            </w:r>
            <w:r w:rsidRPr="00AC35E0">
              <w:rPr>
                <w:rFonts w:ascii="Symbol" w:hAnsi="Symbol" w:cs="Symbol"/>
                <w:sz w:val="18"/>
                <w:szCs w:val="18"/>
              </w:rPr>
              <w:t></w:t>
            </w:r>
            <w:r w:rsidRPr="00AC35E0">
              <w:rPr>
                <w:rFonts w:cs="Arial"/>
                <w:sz w:val="18"/>
                <w:szCs w:val="18"/>
              </w:rPr>
              <w:t>Bienvenida y pase de lista</w:t>
            </w:r>
          </w:p>
          <w:p w:rsidR="008F2E64" w:rsidRPr="00AC35E0" w:rsidRDefault="008F2E64" w:rsidP="008F2E6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ascii="Symbol" w:hAnsi="Symbol" w:cs="Symbol"/>
                <w:sz w:val="18"/>
                <w:szCs w:val="18"/>
              </w:rPr>
              <w:t></w:t>
            </w:r>
            <w:r w:rsidRPr="00AC35E0">
              <w:rPr>
                <w:rFonts w:ascii="Symbol" w:hAnsi="Symbol" w:cs="Symbol"/>
                <w:sz w:val="18"/>
                <w:szCs w:val="18"/>
              </w:rPr>
              <w:t></w:t>
            </w:r>
            <w:r w:rsidRPr="00AC35E0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 xml:space="preserve"> </w:t>
            </w:r>
            <w:r w:rsidRPr="00AC35E0">
              <w:rPr>
                <w:rFonts w:ascii="Symbol" w:hAnsi="Symbol" w:cs="Symbol"/>
                <w:sz w:val="18"/>
                <w:szCs w:val="18"/>
              </w:rPr>
              <w:t></w:t>
            </w:r>
            <w:r w:rsidRPr="00AC35E0">
              <w:rPr>
                <w:rFonts w:ascii="Symbol" w:hAnsi="Symbol" w:cs="Symbol"/>
                <w:sz w:val="18"/>
                <w:szCs w:val="18"/>
              </w:rPr>
              <w:t></w:t>
            </w:r>
            <w:r w:rsidRPr="00AC35E0">
              <w:rPr>
                <w:rFonts w:cs="Arial"/>
                <w:sz w:val="18"/>
                <w:szCs w:val="18"/>
              </w:rPr>
              <w:t>Evaluación formativa</w:t>
            </w: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8F2E64" w:rsidRPr="00AC35E0" w:rsidRDefault="008F2E64" w:rsidP="008F2E6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>El instructor explicará y expondrá  los conceptos de:  lenguaje, sexismo cultural, usos en el hablar y el escribir; imágenes no sexistas</w:t>
            </w:r>
            <w:r w:rsidR="00C71255" w:rsidRPr="00AC35E0">
              <w:rPr>
                <w:rFonts w:cs="Arial"/>
                <w:sz w:val="18"/>
                <w:szCs w:val="18"/>
              </w:rPr>
              <w:t>,</w:t>
            </w:r>
            <w:r w:rsidRPr="00AC35E0">
              <w:rPr>
                <w:rFonts w:cs="Arial"/>
                <w:sz w:val="18"/>
                <w:szCs w:val="18"/>
              </w:rPr>
              <w:t xml:space="preserve"> formas de cortesía</w:t>
            </w:r>
            <w:r w:rsidR="00C71255" w:rsidRPr="00AC35E0">
              <w:rPr>
                <w:rFonts w:cs="Arial"/>
                <w:sz w:val="18"/>
                <w:szCs w:val="18"/>
              </w:rPr>
              <w:t>, medios de comunicación y publicidad sexista</w:t>
            </w:r>
          </w:p>
          <w:p w:rsidR="008F2E64" w:rsidRPr="00AC35E0" w:rsidRDefault="008F2E64" w:rsidP="008F2E6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 xml:space="preserve">El instructor reforzará con la ayuda de diapositivas, </w:t>
            </w:r>
            <w:r w:rsidR="00C71255" w:rsidRPr="00AC35E0">
              <w:rPr>
                <w:rFonts w:cs="Arial"/>
                <w:sz w:val="18"/>
                <w:szCs w:val="18"/>
              </w:rPr>
              <w:t>la importancia y la práctica del uso no sexista del lenguaje</w:t>
            </w:r>
            <w:r w:rsidR="00D2774B">
              <w:rPr>
                <w:rFonts w:cs="Arial"/>
                <w:sz w:val="18"/>
                <w:szCs w:val="18"/>
              </w:rPr>
              <w:t xml:space="preserve"> con ejemplos vivenciales así como la aclaración de las dudas que se vayan presentando.</w:t>
            </w:r>
          </w:p>
          <w:p w:rsidR="008F2E64" w:rsidRPr="00AC35E0" w:rsidRDefault="008F2E64" w:rsidP="008F2E6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8F2E64" w:rsidRDefault="008F2E64" w:rsidP="008F2E6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 xml:space="preserve">El instructor dividirá al grupo en equipos de trabajo, donde elaborarán, presentarán y ejemplificarán casos de </w:t>
            </w:r>
            <w:r w:rsidR="00C71255" w:rsidRPr="00AC35E0">
              <w:rPr>
                <w:rFonts w:cs="Arial"/>
                <w:sz w:val="18"/>
                <w:szCs w:val="18"/>
              </w:rPr>
              <w:t>los medios de comunicación y publicidad sexista</w:t>
            </w:r>
            <w:r w:rsidR="00D2774B">
              <w:rPr>
                <w:rFonts w:cs="Arial"/>
                <w:sz w:val="18"/>
                <w:szCs w:val="18"/>
              </w:rPr>
              <w:t xml:space="preserve"> </w:t>
            </w:r>
          </w:p>
          <w:p w:rsidR="00451457" w:rsidRDefault="00451457" w:rsidP="008F2E6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Realizarán en parejas una lluvia de ideas  de 10 formas de cortesía y 10 imágenes no sexistas.</w:t>
            </w:r>
          </w:p>
          <w:p w:rsidR="00451457" w:rsidRPr="00AC35E0" w:rsidRDefault="00451457" w:rsidP="008F2E6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Realizar en pareja con lluvia de ideas cuales son los medios de comunicación y publicidad sexista que identifican en su medio.</w:t>
            </w:r>
          </w:p>
          <w:p w:rsidR="008F2E64" w:rsidRPr="00AC35E0" w:rsidRDefault="008F2E64" w:rsidP="008F2E6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8F2E64" w:rsidRPr="00AC35E0" w:rsidRDefault="008F2E64" w:rsidP="008F2E6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C02841" w:rsidRPr="00AA4474" w:rsidRDefault="008F2E64" w:rsidP="008F2E64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AC35E0">
              <w:rPr>
                <w:rFonts w:cs="Arial"/>
                <w:sz w:val="18"/>
                <w:szCs w:val="18"/>
              </w:rPr>
              <w:t>El instructor realizará una retroalimentación y posterior  resumen en conjunto con los alumnos del grupo para aclarar dudas de la unidad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C02841" w:rsidRDefault="00C02841" w:rsidP="00573F6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AC35E0" w:rsidRPr="00AA4474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AC35E0" w:rsidRPr="00353450" w:rsidRDefault="00AC35E0" w:rsidP="00AC35E0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AC35E0" w:rsidRPr="00AA4474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AC35E0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AC35E0" w:rsidRPr="009B50C7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AC35E0" w:rsidRPr="0035345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AC35E0" w:rsidRPr="0035345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AC35E0" w:rsidRPr="00AA4474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AC35E0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AC35E0" w:rsidRPr="0035345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AC35E0" w:rsidRPr="0035345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AC35E0" w:rsidRPr="00BB0F7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AC35E0" w:rsidRPr="00C02949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AC35E0" w:rsidRPr="00C02949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AC35E0" w:rsidRPr="009B50C7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AC35E0" w:rsidRPr="009B50C7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AC35E0" w:rsidRPr="009B50C7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AC35E0" w:rsidRPr="00BB0F7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AC35E0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AC35E0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AC35E0" w:rsidRPr="0035345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AC35E0" w:rsidRPr="0073745E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AC35E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Manuales </w:t>
            </w:r>
          </w:p>
          <w:p w:rsidR="00451457" w:rsidRDefault="00451457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Revistas</w:t>
            </w:r>
          </w:p>
          <w:p w:rsidR="00451457" w:rsidRPr="00E01B6B" w:rsidRDefault="00451457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Publicaciones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AC35E0" w:rsidRDefault="00AC35E0" w:rsidP="00AC35E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AC35E0" w:rsidRPr="00BB0F70" w:rsidRDefault="00AC35E0" w:rsidP="00AC35E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B103F9">
              <w:rPr>
                <w:rFonts w:cs="Arial"/>
                <w:sz w:val="20"/>
              </w:rPr>
              <w:t>Ejercicio de aplicación</w:t>
            </w:r>
            <w:r>
              <w:rPr>
                <w:rFonts w:cs="Arial"/>
                <w:sz w:val="20"/>
              </w:rPr>
              <w:t xml:space="preserve"> de la unidad con un cuestionario sobre los conceptos </w:t>
            </w:r>
            <w:r>
              <w:rPr>
                <w:rFonts w:cs="Arial"/>
                <w:sz w:val="18"/>
                <w:szCs w:val="18"/>
              </w:rPr>
              <w:t xml:space="preserve">de </w:t>
            </w:r>
            <w:r>
              <w:rPr>
                <w:rFonts w:cs="Arial"/>
                <w:sz w:val="20"/>
              </w:rPr>
              <w:t>los usos no sexistas del lenguaje</w:t>
            </w:r>
          </w:p>
          <w:p w:rsidR="00C02841" w:rsidRPr="00AA4474" w:rsidRDefault="00C02841" w:rsidP="00C0284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jc w:val="center"/>
              <w:rPr>
                <w:lang w:val="es-ES_tradnl"/>
              </w:rPr>
            </w:pPr>
          </w:p>
          <w:p w:rsidR="006A41AE" w:rsidRDefault="006A41AE" w:rsidP="00BC2ECC">
            <w:pPr>
              <w:jc w:val="center"/>
              <w:rPr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2C7B48" w:rsidRDefault="002C7B48" w:rsidP="006005F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D2774B" w:rsidRDefault="00D2774B" w:rsidP="006005F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005F1" w:rsidRDefault="006005F1" w:rsidP="006005F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961"/>
        <w:gridCol w:w="2835"/>
        <w:gridCol w:w="2977"/>
        <w:gridCol w:w="1261"/>
      </w:tblGrid>
      <w:tr w:rsidR="006005F1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005F1" w:rsidRPr="00FC06FA" w:rsidRDefault="006005F1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D2774B">
              <w:rPr>
                <w:b/>
                <w:sz w:val="20"/>
                <w:lang w:val="es-ES_tradnl"/>
              </w:rPr>
              <w:t xml:space="preserve"> 4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6005F1" w:rsidRPr="0025058F" w:rsidRDefault="007928FD" w:rsidP="007928F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CULTURA</w:t>
            </w:r>
            <w:r w:rsidR="009F3A3C">
              <w:rPr>
                <w:b/>
                <w:sz w:val="20"/>
                <w:lang w:val="es-ES_tradnl"/>
              </w:rPr>
              <w:t xml:space="preserve"> DE EQUIDAD DE GÉNERO</w:t>
            </w:r>
            <w:r w:rsidR="0025058F" w:rsidRPr="0025058F">
              <w:rPr>
                <w:b/>
                <w:sz w:val="20"/>
                <w:lang w:val="es-ES_tradnl"/>
              </w:rPr>
              <w:t xml:space="preserve"> </w:t>
            </w:r>
            <w:r w:rsidR="0025058F">
              <w:rPr>
                <w:b/>
                <w:sz w:val="20"/>
                <w:lang w:val="es-ES_tradnl"/>
              </w:rPr>
              <w:t xml:space="preserve"> </w:t>
            </w:r>
          </w:p>
        </w:tc>
      </w:tr>
      <w:tr w:rsidR="006005F1" w:rsidTr="00E63BEC">
        <w:tc>
          <w:tcPr>
            <w:tcW w:w="2764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6005F1" w:rsidRDefault="006005F1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6005F1" w:rsidRDefault="006005F1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6005F1" w:rsidTr="00E63BEC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005F1" w:rsidRPr="00FC06FA" w:rsidRDefault="006005F1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6005F1" w:rsidRPr="00FC06FA" w:rsidRDefault="006005F1" w:rsidP="009F3A3C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 w:rsidR="006A41AE">
              <w:rPr>
                <w:sz w:val="18"/>
                <w:szCs w:val="18"/>
                <w:lang w:val="es-ES_tradnl"/>
              </w:rPr>
              <w:t>desarrollarán</w:t>
            </w:r>
            <w:r w:rsidR="00076EF3">
              <w:rPr>
                <w:sz w:val="18"/>
                <w:szCs w:val="18"/>
                <w:lang w:val="es-ES_tradnl"/>
              </w:rPr>
              <w:t xml:space="preserve"> las habilidades necesarias para promover una cultura de igualdad entre mujeres y hombres en su entorno familiar y laboral.</w:t>
            </w:r>
          </w:p>
        </w:tc>
      </w:tr>
      <w:tr w:rsidR="006005F1" w:rsidTr="00E63BEC">
        <w:trPr>
          <w:trHeight w:val="79"/>
        </w:trPr>
        <w:tc>
          <w:tcPr>
            <w:tcW w:w="2764" w:type="dxa"/>
            <w:tcBorders>
              <w:left w:val="nil"/>
              <w:bottom w:val="single" w:sz="4" w:space="0" w:color="auto"/>
            </w:tcBorders>
          </w:tcPr>
          <w:p w:rsidR="006005F1" w:rsidRDefault="006005F1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</w:tcPr>
          <w:p w:rsidR="006005F1" w:rsidRPr="00C8095C" w:rsidRDefault="006005F1" w:rsidP="00BC2ECC">
            <w:pPr>
              <w:rPr>
                <w:sz w:val="10"/>
                <w:lang w:val="es-ES_tradnl"/>
              </w:rPr>
            </w:pPr>
          </w:p>
          <w:p w:rsidR="006005F1" w:rsidRPr="00C8095C" w:rsidRDefault="006005F1" w:rsidP="00BC2ECC">
            <w:pPr>
              <w:rPr>
                <w:sz w:val="10"/>
                <w:lang w:val="es-ES_tradnl"/>
              </w:rPr>
            </w:pPr>
          </w:p>
        </w:tc>
      </w:tr>
      <w:tr w:rsidR="006005F1" w:rsidRPr="00FC06FA" w:rsidTr="00E63BE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6005F1" w:rsidTr="00E63BEC">
        <w:trPr>
          <w:cantSplit/>
          <w:trHeight w:val="7793"/>
        </w:trPr>
        <w:tc>
          <w:tcPr>
            <w:tcW w:w="2764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jc w:val="both"/>
              <w:rPr>
                <w:sz w:val="20"/>
                <w:lang w:val="es-ES_tradnl"/>
              </w:rPr>
            </w:pPr>
          </w:p>
          <w:p w:rsidR="00DE4FD7" w:rsidRDefault="00DE4FD7" w:rsidP="00BC2ECC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4.1 </w:t>
            </w:r>
            <w:r w:rsidR="00FB417A">
              <w:rPr>
                <w:rFonts w:cs="Arial"/>
                <w:b/>
                <w:sz w:val="20"/>
                <w:lang w:val="es-ES_tradnl"/>
              </w:rPr>
              <w:t>Pro</w:t>
            </w:r>
            <w:r w:rsidR="007928FD">
              <w:rPr>
                <w:rFonts w:cs="Arial"/>
                <w:b/>
                <w:sz w:val="20"/>
                <w:lang w:val="es-ES_tradnl"/>
              </w:rPr>
              <w:t>mo</w:t>
            </w:r>
            <w:r w:rsidR="00FB417A">
              <w:rPr>
                <w:rFonts w:cs="Arial"/>
                <w:b/>
                <w:sz w:val="20"/>
                <w:lang w:val="es-ES_tradnl"/>
              </w:rPr>
              <w:t xml:space="preserve">ción de la igualdad y la no discriminación </w:t>
            </w:r>
          </w:p>
          <w:p w:rsidR="00FB417A" w:rsidRDefault="00FB417A" w:rsidP="00BC2ECC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DE4FD7" w:rsidRDefault="00DE4FD7" w:rsidP="00DE4FD7">
            <w:pPr>
              <w:jc w:val="right"/>
              <w:rPr>
                <w:rFonts w:cs="Arial"/>
                <w:sz w:val="20"/>
                <w:lang w:val="es-ES_tradnl"/>
              </w:rPr>
            </w:pPr>
            <w:r w:rsidRPr="00DE4FD7">
              <w:rPr>
                <w:rFonts w:cs="Arial"/>
                <w:sz w:val="20"/>
                <w:lang w:val="es-ES_tradnl"/>
              </w:rPr>
              <w:t xml:space="preserve">4.1.1 </w:t>
            </w:r>
            <w:r w:rsidR="007928FD">
              <w:rPr>
                <w:rFonts w:cs="Arial"/>
                <w:sz w:val="20"/>
                <w:lang w:val="es-ES_tradnl"/>
              </w:rPr>
              <w:t xml:space="preserve">Acciones Afirmativas: </w:t>
            </w:r>
            <w:r w:rsidR="00FB417A" w:rsidRPr="00FB417A">
              <w:rPr>
                <w:rFonts w:cs="Arial"/>
                <w:sz w:val="20"/>
                <w:lang w:val="es-ES_tradnl"/>
              </w:rPr>
              <w:t>Ley General para la igualdad entre mujeres y hombres</w:t>
            </w:r>
            <w:r w:rsidR="007928FD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DE4FD7" w:rsidRDefault="00DE4FD7" w:rsidP="00DE4FD7">
            <w:pPr>
              <w:jc w:val="right"/>
              <w:rPr>
                <w:rFonts w:cs="Arial"/>
                <w:sz w:val="20"/>
                <w:lang w:val="es-ES_tradnl"/>
              </w:rPr>
            </w:pPr>
          </w:p>
          <w:p w:rsidR="00DE4FD7" w:rsidRPr="003833C2" w:rsidRDefault="00DE4FD7" w:rsidP="003833C2">
            <w:pPr>
              <w:jc w:val="right"/>
              <w:rPr>
                <w:rFonts w:cs="Arial"/>
                <w:sz w:val="20"/>
                <w:lang w:val="es-ES_tradnl"/>
              </w:rPr>
            </w:pPr>
            <w:r w:rsidRPr="003833C2">
              <w:rPr>
                <w:rFonts w:cs="Arial"/>
                <w:sz w:val="20"/>
                <w:lang w:val="es-ES_tradnl"/>
              </w:rPr>
              <w:t xml:space="preserve"> </w:t>
            </w:r>
            <w:r w:rsidR="00BC2ECC" w:rsidRPr="003833C2">
              <w:rPr>
                <w:rFonts w:cs="Arial"/>
                <w:sz w:val="20"/>
                <w:lang w:val="es-ES_tradnl"/>
              </w:rPr>
              <w:t>4.</w:t>
            </w:r>
            <w:r w:rsidR="003833C2">
              <w:rPr>
                <w:rFonts w:cs="Arial"/>
                <w:sz w:val="20"/>
                <w:lang w:val="es-ES_tradnl"/>
              </w:rPr>
              <w:t>1.</w:t>
            </w:r>
            <w:r w:rsidR="00BC2ECC" w:rsidRPr="003833C2">
              <w:rPr>
                <w:rFonts w:cs="Arial"/>
                <w:sz w:val="20"/>
                <w:lang w:val="es-ES_tradnl"/>
              </w:rPr>
              <w:t xml:space="preserve">2 </w:t>
            </w:r>
            <w:r w:rsidR="00FB417A" w:rsidRPr="00FB417A">
              <w:rPr>
                <w:rFonts w:cs="Arial"/>
                <w:sz w:val="20"/>
                <w:lang w:val="es-ES_tradnl"/>
              </w:rPr>
              <w:t>Institucionalización y transversalidad de la perspectiva de género</w:t>
            </w:r>
            <w:r w:rsidR="00FB417A">
              <w:rPr>
                <w:rFonts w:cs="Arial"/>
                <w:sz w:val="20"/>
                <w:lang w:val="es-ES_tradnl"/>
              </w:rPr>
              <w:t>.</w:t>
            </w:r>
            <w:r w:rsidR="00BC2ECC" w:rsidRPr="003833C2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BC2ECC" w:rsidRPr="003833C2" w:rsidRDefault="00BC2ECC" w:rsidP="003833C2">
            <w:pPr>
              <w:jc w:val="right"/>
              <w:rPr>
                <w:rFonts w:cs="Arial"/>
                <w:sz w:val="20"/>
                <w:lang w:val="es-ES_tradnl"/>
              </w:rPr>
            </w:pPr>
          </w:p>
          <w:p w:rsidR="00BC2ECC" w:rsidRPr="00DE4FD7" w:rsidRDefault="00BC2ECC" w:rsidP="003833C2">
            <w:pPr>
              <w:jc w:val="right"/>
              <w:rPr>
                <w:sz w:val="20"/>
                <w:lang w:val="es-ES_tradnl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D64053" w:rsidRPr="00FE03C5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D64053" w:rsidRPr="00FE03C5" w:rsidRDefault="00D64053" w:rsidP="00D64053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355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D64053" w:rsidRPr="00DA302F" w:rsidRDefault="00D64053" w:rsidP="00D6405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83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D64053" w:rsidRPr="00BF3241" w:rsidRDefault="00D64053" w:rsidP="00D64053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355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D64053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final</w:t>
            </w:r>
          </w:p>
          <w:p w:rsidR="00D64053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</w:p>
          <w:p w:rsidR="00D64053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Teorización:</w:t>
            </w:r>
          </w:p>
          <w:p w:rsidR="00D64053" w:rsidRPr="00D64053" w:rsidRDefault="00D64053" w:rsidP="00D6405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 w:rsidRPr="00D64053">
              <w:rPr>
                <w:rFonts w:cs="Arial"/>
                <w:sz w:val="20"/>
              </w:rPr>
              <w:t xml:space="preserve">El instructor explicará y demostrará los conceptos de procuración y promoción de equidad de género en las instituciones de gobierno </w:t>
            </w:r>
          </w:p>
          <w:p w:rsidR="00D64053" w:rsidRPr="00F20932" w:rsidRDefault="00D64053" w:rsidP="00D6405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 w:rsidRPr="00D64053">
              <w:rPr>
                <w:rFonts w:cs="Arial"/>
                <w:sz w:val="20"/>
              </w:rPr>
              <w:t xml:space="preserve">El instructor reforzará con la ayuda de diapositivas, la importancia y la práctica de la </w:t>
            </w:r>
            <w:r>
              <w:rPr>
                <w:rFonts w:cs="Arial"/>
                <w:sz w:val="20"/>
              </w:rPr>
              <w:t>institucionalización y transversalidad de la perspectiva de género</w:t>
            </w:r>
            <w:r w:rsidR="00D2774B">
              <w:rPr>
                <w:rFonts w:cs="Arial"/>
                <w:sz w:val="20"/>
              </w:rPr>
              <w:t>, aclarando las dudas conforme se vayan presentando.</w:t>
            </w:r>
          </w:p>
          <w:p w:rsidR="00D64053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sz w:val="20"/>
              </w:rPr>
            </w:pPr>
          </w:p>
          <w:p w:rsidR="00D64053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b/>
                <w:sz w:val="20"/>
              </w:rPr>
            </w:pPr>
            <w:r w:rsidRPr="00267A80">
              <w:rPr>
                <w:rFonts w:cs="Arial"/>
                <w:b/>
                <w:sz w:val="20"/>
              </w:rPr>
              <w:t>Ejercitación:</w:t>
            </w:r>
          </w:p>
          <w:p w:rsidR="00451457" w:rsidRDefault="00D64053" w:rsidP="00D6405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D64053">
              <w:rPr>
                <w:rFonts w:cs="Arial"/>
                <w:sz w:val="20"/>
              </w:rPr>
              <w:t xml:space="preserve">El instructor dividirá al grupo en equipos de trabajo, donde darán lectura </w:t>
            </w:r>
            <w:r w:rsidR="0036318C">
              <w:rPr>
                <w:rFonts w:cs="Arial"/>
                <w:sz w:val="20"/>
              </w:rPr>
              <w:t>y coment</w:t>
            </w:r>
            <w:r w:rsidRPr="00D64053">
              <w:rPr>
                <w:rFonts w:cs="Arial"/>
                <w:sz w:val="20"/>
              </w:rPr>
              <w:t>a</w:t>
            </w:r>
            <w:r w:rsidR="0036318C">
              <w:rPr>
                <w:rFonts w:cs="Arial"/>
                <w:sz w:val="20"/>
              </w:rPr>
              <w:t>rán</w:t>
            </w:r>
            <w:r w:rsidRPr="00D64053">
              <w:rPr>
                <w:rFonts w:cs="Arial"/>
                <w:sz w:val="20"/>
              </w:rPr>
              <w:t xml:space="preserve"> </w:t>
            </w:r>
            <w:r w:rsidR="006F7534">
              <w:rPr>
                <w:rFonts w:cs="Arial"/>
                <w:sz w:val="20"/>
              </w:rPr>
              <w:t xml:space="preserve">la </w:t>
            </w:r>
            <w:r w:rsidR="0036318C">
              <w:rPr>
                <w:rFonts w:cs="Arial"/>
                <w:sz w:val="20"/>
              </w:rPr>
              <w:t>Ley General para la Igualdad</w:t>
            </w:r>
            <w:r>
              <w:rPr>
                <w:rFonts w:cs="Arial"/>
                <w:sz w:val="20"/>
              </w:rPr>
              <w:t xml:space="preserve"> entre Mujeres y Hombres</w:t>
            </w:r>
          </w:p>
          <w:p w:rsidR="00D64053" w:rsidRPr="00D64053" w:rsidRDefault="00451457" w:rsidP="00D6405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equipo realizar una lluvia de ideas  cuales son las acciones afirmativas y la institucionalidad y transversalidad de la perspectiva de género.</w:t>
            </w:r>
            <w:r w:rsidR="00D64053" w:rsidRPr="00D64053">
              <w:rPr>
                <w:rFonts w:cs="Arial"/>
                <w:sz w:val="20"/>
              </w:rPr>
              <w:t xml:space="preserve"> </w:t>
            </w:r>
          </w:p>
          <w:p w:rsidR="00D64053" w:rsidRPr="00A96A18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sz w:val="20"/>
              </w:rPr>
            </w:pPr>
          </w:p>
          <w:p w:rsidR="00D64053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Reflexión:</w:t>
            </w:r>
          </w:p>
          <w:p w:rsidR="00D64053" w:rsidRPr="00E96109" w:rsidRDefault="00D64053" w:rsidP="00D64053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44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D64053" w:rsidRPr="00AA4474" w:rsidRDefault="00D64053" w:rsidP="00D6405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    Comentarios de fin de curso.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005F1" w:rsidRDefault="006005F1" w:rsidP="0082344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041B63" w:rsidRPr="00AA4474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041B63" w:rsidRPr="00353450" w:rsidRDefault="00041B63" w:rsidP="00041B63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041B63" w:rsidRPr="00AA4474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41B63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041B63" w:rsidRPr="009B50C7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041B63" w:rsidRPr="0035345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041B63" w:rsidRPr="0035345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041B63" w:rsidRPr="00AA4474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41B63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041B63" w:rsidRPr="0035345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041B63" w:rsidRPr="0035345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041B63" w:rsidRPr="00BB0F7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041B63" w:rsidRPr="00C02949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041B63" w:rsidRPr="00C02949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041B63" w:rsidRPr="009B50C7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041B63" w:rsidRPr="009B50C7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041B63" w:rsidRPr="009B50C7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041B63" w:rsidRPr="00BB0F7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041B63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41B63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041B63" w:rsidRPr="00353450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041B63" w:rsidRPr="00EF3162" w:rsidRDefault="00041B63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EF3162" w:rsidRPr="00BB0F70" w:rsidRDefault="00EF3162" w:rsidP="00041B6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Fotocopias </w:t>
            </w:r>
            <w:r w:rsidR="006F7534">
              <w:rPr>
                <w:rFonts w:cs="Arial"/>
                <w:sz w:val="20"/>
              </w:rPr>
              <w:t>del Código de Conducta Institucional a favor de la Equidad de Mujeres y Hombres</w:t>
            </w:r>
          </w:p>
          <w:p w:rsidR="00041B63" w:rsidRPr="00E01B6B" w:rsidRDefault="00041B63" w:rsidP="00EF316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041B63" w:rsidRDefault="00041B63" w:rsidP="00041B6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final:</w:t>
            </w:r>
          </w:p>
          <w:p w:rsidR="00041B63" w:rsidRPr="008C2647" w:rsidRDefault="00041B63" w:rsidP="00041B6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Evaluación final de conocimientos con un cuestionario sobre los conceptos de promoción de equidad de género</w:t>
            </w:r>
          </w:p>
          <w:p w:rsidR="00837AD4" w:rsidRPr="00AA4474" w:rsidRDefault="00837AD4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jc w:val="center"/>
              <w:rPr>
                <w:lang w:val="es-ES_tradnl"/>
              </w:rPr>
            </w:pPr>
          </w:p>
          <w:p w:rsidR="006A41AE" w:rsidRDefault="006A41AE" w:rsidP="00BC2ECC">
            <w:pPr>
              <w:jc w:val="center"/>
              <w:rPr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154B0A" w:rsidRDefault="00154B0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51457" w:rsidRDefault="00451457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51457" w:rsidRDefault="00451457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45145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A63EF1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F87B0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F87B0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A63EF1" w:rsidTr="00451457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F87B0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F87B0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3D4CD2" w:rsidTr="00451457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D30F1B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CB163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6105A6" w:rsidTr="00451457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F87B0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CB163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CD4938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F87B03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F87B03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8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03262E" w:rsidRPr="007B32F3" w:rsidRDefault="0003262E" w:rsidP="00451457">
            <w:pPr>
              <w:ind w:left="780" w:right="922"/>
              <w:jc w:val="both"/>
              <w:rPr>
                <w:lang w:val="es-MX"/>
              </w:rPr>
            </w:pPr>
            <w:r w:rsidRPr="007B32F3">
              <w:rPr>
                <w:lang w:val="es-MX"/>
              </w:rPr>
              <w:t xml:space="preserve">Consejo Nacional para Prevenir la Discriminación. </w:t>
            </w:r>
            <w:r w:rsidR="007B32F3">
              <w:rPr>
                <w:lang w:val="es-MX"/>
              </w:rPr>
              <w:t xml:space="preserve">10 Recomendaciones para el Uso No Sexista del Lenguaje. </w:t>
            </w:r>
            <w:r w:rsidR="00D25AEA">
              <w:rPr>
                <w:lang w:val="es-MX"/>
              </w:rPr>
              <w:t xml:space="preserve">2009. </w:t>
            </w:r>
            <w:r w:rsidR="007B32F3">
              <w:rPr>
                <w:lang w:val="es-MX"/>
              </w:rPr>
              <w:t>México.</w:t>
            </w:r>
          </w:p>
          <w:p w:rsidR="00165E0A" w:rsidRDefault="00165E0A" w:rsidP="00451457">
            <w:pPr>
              <w:ind w:left="780" w:right="922"/>
              <w:jc w:val="both"/>
              <w:rPr>
                <w:lang w:val="es-MX"/>
              </w:rPr>
            </w:pPr>
          </w:p>
          <w:p w:rsidR="00165E0A" w:rsidRDefault="00165E0A" w:rsidP="00451457">
            <w:pPr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Instituto Nacional de las Mujeres. El ABC de Género en la Administración Pública. </w:t>
            </w:r>
            <w:r w:rsidR="00D25AEA">
              <w:rPr>
                <w:lang w:val="es-MX"/>
              </w:rPr>
              <w:t xml:space="preserve">2007. </w:t>
            </w:r>
            <w:r>
              <w:rPr>
                <w:lang w:val="es-MX"/>
              </w:rPr>
              <w:t>México.</w:t>
            </w:r>
          </w:p>
          <w:p w:rsidR="00DF324A" w:rsidRDefault="00DF324A" w:rsidP="00451457">
            <w:pPr>
              <w:ind w:left="780" w:right="922"/>
              <w:jc w:val="both"/>
              <w:rPr>
                <w:lang w:val="es-MX"/>
              </w:rPr>
            </w:pPr>
          </w:p>
          <w:p w:rsidR="00DF324A" w:rsidRDefault="00DF324A" w:rsidP="00451457">
            <w:pPr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Instituto Nacional de las Mujeres. Elaboración de Proyectos de Desarrollo Social con Perspectiva de Género. </w:t>
            </w:r>
            <w:r w:rsidR="00D25AEA">
              <w:rPr>
                <w:lang w:val="es-MX"/>
              </w:rPr>
              <w:t xml:space="preserve">2012. </w:t>
            </w:r>
            <w:r>
              <w:rPr>
                <w:lang w:val="es-MX"/>
              </w:rPr>
              <w:t>México.</w:t>
            </w:r>
          </w:p>
          <w:p w:rsidR="00DF324A" w:rsidRDefault="00DF324A" w:rsidP="00451457">
            <w:pPr>
              <w:ind w:left="780" w:right="922"/>
              <w:jc w:val="both"/>
              <w:rPr>
                <w:lang w:val="es-MX"/>
              </w:rPr>
            </w:pPr>
          </w:p>
          <w:p w:rsidR="00672150" w:rsidRDefault="00672150" w:rsidP="00451457">
            <w:pPr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Instituto Nacional de las Mujeres. Por los Caminos de la Equidad. </w:t>
            </w:r>
            <w:r w:rsidR="00D25AEA">
              <w:rPr>
                <w:lang w:val="es-MX"/>
              </w:rPr>
              <w:t xml:space="preserve">2011. </w:t>
            </w:r>
            <w:r>
              <w:rPr>
                <w:lang w:val="es-MX"/>
              </w:rPr>
              <w:t>México.</w:t>
            </w:r>
          </w:p>
          <w:p w:rsidR="0003262E" w:rsidRDefault="0003262E" w:rsidP="00451457">
            <w:pPr>
              <w:ind w:left="780" w:right="922"/>
              <w:jc w:val="both"/>
              <w:rPr>
                <w:lang w:val="es-MX"/>
              </w:rPr>
            </w:pPr>
          </w:p>
          <w:p w:rsidR="0003262E" w:rsidRDefault="0003262E" w:rsidP="00451457">
            <w:pPr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Instituto Nacional de la Personas Adultas Mayores. Manual de Perspectiva de Género. </w:t>
            </w:r>
            <w:r w:rsidR="00D25AEA">
              <w:rPr>
                <w:lang w:val="es-MX"/>
              </w:rPr>
              <w:t xml:space="preserve">2011. </w:t>
            </w:r>
            <w:r>
              <w:rPr>
                <w:lang w:val="es-MX"/>
              </w:rPr>
              <w:t>México.</w:t>
            </w:r>
          </w:p>
          <w:p w:rsidR="0003262E" w:rsidRDefault="0003262E" w:rsidP="00451457">
            <w:pPr>
              <w:ind w:left="780" w:right="922"/>
              <w:jc w:val="both"/>
              <w:rPr>
                <w:lang w:val="es-MX"/>
              </w:rPr>
            </w:pPr>
          </w:p>
          <w:p w:rsidR="00165E0A" w:rsidRDefault="00165E0A" w:rsidP="00451457">
            <w:pPr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Programa de las Naciones Unidas para el Desarrollo. Indicadores de Desarrollo Humano y Mercado </w:t>
            </w:r>
            <w:r w:rsidR="00D25AEA">
              <w:rPr>
                <w:lang w:val="es-MX"/>
              </w:rPr>
              <w:t>Laboral para Mujeres y Hombres (</w:t>
            </w:r>
            <w:r>
              <w:rPr>
                <w:lang w:val="es-MX"/>
              </w:rPr>
              <w:t>Boletín número 1</w:t>
            </w:r>
            <w:r w:rsidR="00D25AEA">
              <w:rPr>
                <w:lang w:val="es-MX"/>
              </w:rPr>
              <w:t>)</w:t>
            </w:r>
            <w:r>
              <w:rPr>
                <w:lang w:val="es-MX"/>
              </w:rPr>
              <w:t xml:space="preserve">. </w:t>
            </w:r>
            <w:r w:rsidR="00D25AEA">
              <w:rPr>
                <w:lang w:val="es-MX"/>
              </w:rPr>
              <w:t xml:space="preserve">2010. </w:t>
            </w:r>
            <w:r>
              <w:rPr>
                <w:lang w:val="es-MX"/>
              </w:rPr>
              <w:t>México.</w:t>
            </w:r>
          </w:p>
          <w:p w:rsidR="00672150" w:rsidRDefault="00672150" w:rsidP="00451457">
            <w:pPr>
              <w:ind w:left="780" w:right="922"/>
              <w:jc w:val="both"/>
              <w:rPr>
                <w:lang w:val="es-MX"/>
              </w:rPr>
            </w:pPr>
          </w:p>
          <w:p w:rsidR="00672150" w:rsidRDefault="00672150" w:rsidP="00165E0A">
            <w:pPr>
              <w:jc w:val="both"/>
              <w:rPr>
                <w:lang w:val="es-MX"/>
              </w:rPr>
            </w:pPr>
          </w:p>
          <w:p w:rsidR="00165E0A" w:rsidRDefault="00165E0A" w:rsidP="00C9328F">
            <w:pPr>
              <w:jc w:val="both"/>
              <w:rPr>
                <w:lang w:val="es-MX"/>
              </w:rPr>
            </w:pPr>
          </w:p>
          <w:p w:rsidR="001033C9" w:rsidRDefault="001033C9" w:rsidP="00C9328F">
            <w:pPr>
              <w:jc w:val="both"/>
              <w:rPr>
                <w:lang w:val="es-MX"/>
              </w:rPr>
            </w:pPr>
          </w:p>
          <w:p w:rsidR="00165E0A" w:rsidRPr="00C9328F" w:rsidRDefault="00165E0A" w:rsidP="00C9328F">
            <w:pPr>
              <w:jc w:val="both"/>
              <w:rPr>
                <w:lang w:val="es-MX"/>
              </w:rPr>
            </w:pP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p w:rsidR="00CD4938" w:rsidRPr="007B4879" w:rsidRDefault="00CD4938" w:rsidP="00CD4938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B540C4" w:rsidRDefault="00B540C4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ING. MANUEL JESÚS ARANDA MANZANERO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8E20A6" w:rsidRDefault="008E20A6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LIC. TERESA DE JESÚS CASTILLO CONRRADO</w:t>
            </w: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Pr="000B6FD7" w:rsidRDefault="00CD4938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6C65B7">
      <w:pgSz w:w="15842" w:h="12242" w:orient="landscape" w:code="1"/>
      <w:pgMar w:top="851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9A" w:rsidRDefault="00614E9A" w:rsidP="005A7825">
      <w:r>
        <w:separator/>
      </w:r>
    </w:p>
  </w:endnote>
  <w:endnote w:type="continuationSeparator" w:id="0">
    <w:p w:rsidR="00614E9A" w:rsidRDefault="00614E9A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">
    <w:altName w:val="Scal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9A" w:rsidRDefault="00614E9A" w:rsidP="005A7825">
      <w:r>
        <w:separator/>
      </w:r>
    </w:p>
  </w:footnote>
  <w:footnote w:type="continuationSeparator" w:id="0">
    <w:p w:rsidR="00614E9A" w:rsidRDefault="00614E9A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EF5"/>
    <w:multiLevelType w:val="multilevel"/>
    <w:tmpl w:val="E5929E3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DC72BC7"/>
    <w:multiLevelType w:val="hybridMultilevel"/>
    <w:tmpl w:val="6C92959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E54"/>
    <w:multiLevelType w:val="multilevel"/>
    <w:tmpl w:val="EC004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BF7276"/>
    <w:multiLevelType w:val="hybridMultilevel"/>
    <w:tmpl w:val="DBD6485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2D2C1CC9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EE3736"/>
    <w:multiLevelType w:val="hybridMultilevel"/>
    <w:tmpl w:val="9D6E30A2"/>
    <w:lvl w:ilvl="0" w:tplc="F690BAEC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3">
    <w:nsid w:val="6BE16CAE"/>
    <w:multiLevelType w:val="hybridMultilevel"/>
    <w:tmpl w:val="EEF0F6C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21DEE"/>
    <w:multiLevelType w:val="hybridMultilevel"/>
    <w:tmpl w:val="CA162262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5"/>
  </w:num>
  <w:num w:numId="5">
    <w:abstractNumId w:val="1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3"/>
  </w:num>
  <w:num w:numId="14">
    <w:abstractNumId w:val="7"/>
  </w:num>
  <w:num w:numId="15">
    <w:abstractNumId w:val="14"/>
  </w:num>
  <w:num w:numId="1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62"/>
    <w:rsid w:val="00004549"/>
    <w:rsid w:val="00006DC7"/>
    <w:rsid w:val="00007743"/>
    <w:rsid w:val="00012001"/>
    <w:rsid w:val="00012C84"/>
    <w:rsid w:val="00020014"/>
    <w:rsid w:val="0002753C"/>
    <w:rsid w:val="0003262E"/>
    <w:rsid w:val="0003326D"/>
    <w:rsid w:val="000356CF"/>
    <w:rsid w:val="00040FE1"/>
    <w:rsid w:val="00041B63"/>
    <w:rsid w:val="00055B77"/>
    <w:rsid w:val="000625D9"/>
    <w:rsid w:val="00062A40"/>
    <w:rsid w:val="000645C0"/>
    <w:rsid w:val="0006484D"/>
    <w:rsid w:val="00066FE8"/>
    <w:rsid w:val="00070927"/>
    <w:rsid w:val="000722C8"/>
    <w:rsid w:val="0007285E"/>
    <w:rsid w:val="00076EF3"/>
    <w:rsid w:val="00081738"/>
    <w:rsid w:val="00087FB2"/>
    <w:rsid w:val="00090398"/>
    <w:rsid w:val="00090D1D"/>
    <w:rsid w:val="00091453"/>
    <w:rsid w:val="0009550A"/>
    <w:rsid w:val="000968BD"/>
    <w:rsid w:val="00096DA8"/>
    <w:rsid w:val="000A1524"/>
    <w:rsid w:val="000A1F86"/>
    <w:rsid w:val="000A5936"/>
    <w:rsid w:val="000A6AB3"/>
    <w:rsid w:val="000A765E"/>
    <w:rsid w:val="000B6FD7"/>
    <w:rsid w:val="000B7D09"/>
    <w:rsid w:val="000C558B"/>
    <w:rsid w:val="000D01BE"/>
    <w:rsid w:val="000D784F"/>
    <w:rsid w:val="000E1B3A"/>
    <w:rsid w:val="000E2709"/>
    <w:rsid w:val="000E3228"/>
    <w:rsid w:val="000E32A6"/>
    <w:rsid w:val="000E5048"/>
    <w:rsid w:val="000E5650"/>
    <w:rsid w:val="000F1059"/>
    <w:rsid w:val="000F1DA4"/>
    <w:rsid w:val="00101B4F"/>
    <w:rsid w:val="001030B5"/>
    <w:rsid w:val="001033C9"/>
    <w:rsid w:val="00114904"/>
    <w:rsid w:val="00114DD7"/>
    <w:rsid w:val="001152A0"/>
    <w:rsid w:val="00121A04"/>
    <w:rsid w:val="00130062"/>
    <w:rsid w:val="00137CC8"/>
    <w:rsid w:val="00140C92"/>
    <w:rsid w:val="00141A28"/>
    <w:rsid w:val="00154B0A"/>
    <w:rsid w:val="001552EB"/>
    <w:rsid w:val="0015663A"/>
    <w:rsid w:val="0015671F"/>
    <w:rsid w:val="00160CDA"/>
    <w:rsid w:val="00161BCB"/>
    <w:rsid w:val="00162F7A"/>
    <w:rsid w:val="00165E0A"/>
    <w:rsid w:val="001665C4"/>
    <w:rsid w:val="00166B74"/>
    <w:rsid w:val="00170FEC"/>
    <w:rsid w:val="0017298E"/>
    <w:rsid w:val="00177D3E"/>
    <w:rsid w:val="001849C8"/>
    <w:rsid w:val="001934C4"/>
    <w:rsid w:val="00194304"/>
    <w:rsid w:val="00197367"/>
    <w:rsid w:val="001B1A9E"/>
    <w:rsid w:val="001B39FF"/>
    <w:rsid w:val="001B633C"/>
    <w:rsid w:val="001C038C"/>
    <w:rsid w:val="001C24D1"/>
    <w:rsid w:val="001D0F58"/>
    <w:rsid w:val="001D2EE2"/>
    <w:rsid w:val="001D50C9"/>
    <w:rsid w:val="001E3811"/>
    <w:rsid w:val="001E6452"/>
    <w:rsid w:val="001F59BE"/>
    <w:rsid w:val="002112B7"/>
    <w:rsid w:val="002141AA"/>
    <w:rsid w:val="00230C49"/>
    <w:rsid w:val="00230ECA"/>
    <w:rsid w:val="0023555D"/>
    <w:rsid w:val="0024266B"/>
    <w:rsid w:val="00242DAF"/>
    <w:rsid w:val="0024480E"/>
    <w:rsid w:val="0024520C"/>
    <w:rsid w:val="0024715C"/>
    <w:rsid w:val="0025058F"/>
    <w:rsid w:val="002505D2"/>
    <w:rsid w:val="002560EF"/>
    <w:rsid w:val="002573A8"/>
    <w:rsid w:val="00260709"/>
    <w:rsid w:val="00261490"/>
    <w:rsid w:val="00267A80"/>
    <w:rsid w:val="0027078B"/>
    <w:rsid w:val="002851BC"/>
    <w:rsid w:val="0028686A"/>
    <w:rsid w:val="002873E4"/>
    <w:rsid w:val="00290925"/>
    <w:rsid w:val="0029425B"/>
    <w:rsid w:val="00296BDE"/>
    <w:rsid w:val="002A51F5"/>
    <w:rsid w:val="002A697A"/>
    <w:rsid w:val="002B383A"/>
    <w:rsid w:val="002C0446"/>
    <w:rsid w:val="002C07F0"/>
    <w:rsid w:val="002C4094"/>
    <w:rsid w:val="002C7B48"/>
    <w:rsid w:val="002D4AA3"/>
    <w:rsid w:val="002E0B4D"/>
    <w:rsid w:val="002E1443"/>
    <w:rsid w:val="002E42AB"/>
    <w:rsid w:val="002F1385"/>
    <w:rsid w:val="002F33DB"/>
    <w:rsid w:val="00304810"/>
    <w:rsid w:val="00311111"/>
    <w:rsid w:val="00320210"/>
    <w:rsid w:val="003242F4"/>
    <w:rsid w:val="00333DFB"/>
    <w:rsid w:val="003417B4"/>
    <w:rsid w:val="00353450"/>
    <w:rsid w:val="00355506"/>
    <w:rsid w:val="00357D3F"/>
    <w:rsid w:val="0036318C"/>
    <w:rsid w:val="00367E5C"/>
    <w:rsid w:val="00375207"/>
    <w:rsid w:val="00377431"/>
    <w:rsid w:val="00380DCB"/>
    <w:rsid w:val="003833C2"/>
    <w:rsid w:val="00386A80"/>
    <w:rsid w:val="003879DA"/>
    <w:rsid w:val="00387FF3"/>
    <w:rsid w:val="00397939"/>
    <w:rsid w:val="003A053F"/>
    <w:rsid w:val="003A2480"/>
    <w:rsid w:val="003A4A46"/>
    <w:rsid w:val="003A4D88"/>
    <w:rsid w:val="003A6CEA"/>
    <w:rsid w:val="003B23B0"/>
    <w:rsid w:val="003B2D9C"/>
    <w:rsid w:val="003B327A"/>
    <w:rsid w:val="003B79DC"/>
    <w:rsid w:val="003C1B10"/>
    <w:rsid w:val="003C5409"/>
    <w:rsid w:val="003C7C33"/>
    <w:rsid w:val="003D13EF"/>
    <w:rsid w:val="003D4675"/>
    <w:rsid w:val="003D4CD2"/>
    <w:rsid w:val="003E67D8"/>
    <w:rsid w:val="003F152C"/>
    <w:rsid w:val="003F2078"/>
    <w:rsid w:val="003F3863"/>
    <w:rsid w:val="003F68DB"/>
    <w:rsid w:val="003F6EF6"/>
    <w:rsid w:val="0041018D"/>
    <w:rsid w:val="00413C24"/>
    <w:rsid w:val="00421729"/>
    <w:rsid w:val="00426722"/>
    <w:rsid w:val="00432B98"/>
    <w:rsid w:val="004377C8"/>
    <w:rsid w:val="00437ACE"/>
    <w:rsid w:val="004432DB"/>
    <w:rsid w:val="0044508C"/>
    <w:rsid w:val="00447A2F"/>
    <w:rsid w:val="00451457"/>
    <w:rsid w:val="00452551"/>
    <w:rsid w:val="00453DA8"/>
    <w:rsid w:val="004570A6"/>
    <w:rsid w:val="0046705F"/>
    <w:rsid w:val="00470D85"/>
    <w:rsid w:val="00472D8E"/>
    <w:rsid w:val="00480F6E"/>
    <w:rsid w:val="0048238D"/>
    <w:rsid w:val="00482F0A"/>
    <w:rsid w:val="004A1004"/>
    <w:rsid w:val="004A7B68"/>
    <w:rsid w:val="004B19F9"/>
    <w:rsid w:val="004B2D25"/>
    <w:rsid w:val="004B56E2"/>
    <w:rsid w:val="004B79F9"/>
    <w:rsid w:val="004C0A19"/>
    <w:rsid w:val="004C6AAD"/>
    <w:rsid w:val="004D36D2"/>
    <w:rsid w:val="004D455B"/>
    <w:rsid w:val="004E4462"/>
    <w:rsid w:val="004F7618"/>
    <w:rsid w:val="004F763E"/>
    <w:rsid w:val="00502B64"/>
    <w:rsid w:val="0050388C"/>
    <w:rsid w:val="00513917"/>
    <w:rsid w:val="005146E0"/>
    <w:rsid w:val="00517659"/>
    <w:rsid w:val="005226E1"/>
    <w:rsid w:val="0052611C"/>
    <w:rsid w:val="00540450"/>
    <w:rsid w:val="0054635E"/>
    <w:rsid w:val="00550F1E"/>
    <w:rsid w:val="0055371C"/>
    <w:rsid w:val="005568DC"/>
    <w:rsid w:val="0056470C"/>
    <w:rsid w:val="00566FD4"/>
    <w:rsid w:val="00567F98"/>
    <w:rsid w:val="00573F65"/>
    <w:rsid w:val="00585F97"/>
    <w:rsid w:val="00590D35"/>
    <w:rsid w:val="00591F3A"/>
    <w:rsid w:val="005A5C62"/>
    <w:rsid w:val="005A6541"/>
    <w:rsid w:val="005A7825"/>
    <w:rsid w:val="005B6392"/>
    <w:rsid w:val="005C0863"/>
    <w:rsid w:val="005C3179"/>
    <w:rsid w:val="005D29FE"/>
    <w:rsid w:val="005D35E3"/>
    <w:rsid w:val="005E099B"/>
    <w:rsid w:val="005E1662"/>
    <w:rsid w:val="005E1DB3"/>
    <w:rsid w:val="005E4F8C"/>
    <w:rsid w:val="005E7149"/>
    <w:rsid w:val="005F2739"/>
    <w:rsid w:val="005F73B5"/>
    <w:rsid w:val="006005F1"/>
    <w:rsid w:val="0060217E"/>
    <w:rsid w:val="006105A6"/>
    <w:rsid w:val="006131F3"/>
    <w:rsid w:val="00614E9A"/>
    <w:rsid w:val="00615999"/>
    <w:rsid w:val="00620145"/>
    <w:rsid w:val="00633816"/>
    <w:rsid w:val="00635B86"/>
    <w:rsid w:val="0063646E"/>
    <w:rsid w:val="00636D48"/>
    <w:rsid w:val="006433EF"/>
    <w:rsid w:val="006516BF"/>
    <w:rsid w:val="006516F3"/>
    <w:rsid w:val="006528AA"/>
    <w:rsid w:val="006703F3"/>
    <w:rsid w:val="00672150"/>
    <w:rsid w:val="00677EEE"/>
    <w:rsid w:val="00684849"/>
    <w:rsid w:val="006A0AA4"/>
    <w:rsid w:val="006A41AE"/>
    <w:rsid w:val="006A4C9E"/>
    <w:rsid w:val="006B3002"/>
    <w:rsid w:val="006B62EC"/>
    <w:rsid w:val="006B63C7"/>
    <w:rsid w:val="006B74F9"/>
    <w:rsid w:val="006C05EA"/>
    <w:rsid w:val="006C65B7"/>
    <w:rsid w:val="006D1DBF"/>
    <w:rsid w:val="006D4366"/>
    <w:rsid w:val="006F08E0"/>
    <w:rsid w:val="006F3D3D"/>
    <w:rsid w:val="006F7534"/>
    <w:rsid w:val="006F7B3C"/>
    <w:rsid w:val="007020CC"/>
    <w:rsid w:val="00705B45"/>
    <w:rsid w:val="00707C58"/>
    <w:rsid w:val="007134D1"/>
    <w:rsid w:val="00713888"/>
    <w:rsid w:val="00716CE9"/>
    <w:rsid w:val="007173C7"/>
    <w:rsid w:val="00726A92"/>
    <w:rsid w:val="00732100"/>
    <w:rsid w:val="0073745E"/>
    <w:rsid w:val="00741030"/>
    <w:rsid w:val="00743714"/>
    <w:rsid w:val="0074629E"/>
    <w:rsid w:val="007556A5"/>
    <w:rsid w:val="007928FD"/>
    <w:rsid w:val="00793DD5"/>
    <w:rsid w:val="00793E54"/>
    <w:rsid w:val="00796C1E"/>
    <w:rsid w:val="007A239C"/>
    <w:rsid w:val="007A3656"/>
    <w:rsid w:val="007A6E68"/>
    <w:rsid w:val="007B32F3"/>
    <w:rsid w:val="007B4879"/>
    <w:rsid w:val="007B6CB9"/>
    <w:rsid w:val="007B74DF"/>
    <w:rsid w:val="007C0382"/>
    <w:rsid w:val="007C2CBE"/>
    <w:rsid w:val="007C76DA"/>
    <w:rsid w:val="007D3937"/>
    <w:rsid w:val="007D4EDD"/>
    <w:rsid w:val="007D57F0"/>
    <w:rsid w:val="007E0117"/>
    <w:rsid w:val="007E7BEB"/>
    <w:rsid w:val="007F08E7"/>
    <w:rsid w:val="0080272E"/>
    <w:rsid w:val="0080566D"/>
    <w:rsid w:val="008061CD"/>
    <w:rsid w:val="00816502"/>
    <w:rsid w:val="008214F7"/>
    <w:rsid w:val="0082344B"/>
    <w:rsid w:val="00827C8B"/>
    <w:rsid w:val="00827F77"/>
    <w:rsid w:val="00835664"/>
    <w:rsid w:val="00835AC0"/>
    <w:rsid w:val="00836411"/>
    <w:rsid w:val="00836938"/>
    <w:rsid w:val="00837AD4"/>
    <w:rsid w:val="00840FE8"/>
    <w:rsid w:val="00841008"/>
    <w:rsid w:val="00842C5C"/>
    <w:rsid w:val="008466C8"/>
    <w:rsid w:val="00850076"/>
    <w:rsid w:val="00850346"/>
    <w:rsid w:val="00852441"/>
    <w:rsid w:val="008534C3"/>
    <w:rsid w:val="00854527"/>
    <w:rsid w:val="00861184"/>
    <w:rsid w:val="008629D4"/>
    <w:rsid w:val="00863507"/>
    <w:rsid w:val="008735F8"/>
    <w:rsid w:val="00885B2C"/>
    <w:rsid w:val="00885D28"/>
    <w:rsid w:val="00891159"/>
    <w:rsid w:val="00896A93"/>
    <w:rsid w:val="0089783B"/>
    <w:rsid w:val="008A1F40"/>
    <w:rsid w:val="008A7378"/>
    <w:rsid w:val="008B7971"/>
    <w:rsid w:val="008C2647"/>
    <w:rsid w:val="008D08B9"/>
    <w:rsid w:val="008D6C78"/>
    <w:rsid w:val="008E20A6"/>
    <w:rsid w:val="008E4BFB"/>
    <w:rsid w:val="008E754A"/>
    <w:rsid w:val="008F0863"/>
    <w:rsid w:val="008F2E64"/>
    <w:rsid w:val="008F344A"/>
    <w:rsid w:val="008F5418"/>
    <w:rsid w:val="009006BC"/>
    <w:rsid w:val="009038D0"/>
    <w:rsid w:val="009074FD"/>
    <w:rsid w:val="00916D26"/>
    <w:rsid w:val="009176CE"/>
    <w:rsid w:val="00932620"/>
    <w:rsid w:val="0093515A"/>
    <w:rsid w:val="009363A1"/>
    <w:rsid w:val="00943E81"/>
    <w:rsid w:val="00961622"/>
    <w:rsid w:val="00962DAB"/>
    <w:rsid w:val="009647A0"/>
    <w:rsid w:val="00970EDB"/>
    <w:rsid w:val="009719F7"/>
    <w:rsid w:val="00972E3C"/>
    <w:rsid w:val="0098343E"/>
    <w:rsid w:val="0098467F"/>
    <w:rsid w:val="00985042"/>
    <w:rsid w:val="00986FDE"/>
    <w:rsid w:val="00987693"/>
    <w:rsid w:val="0099765B"/>
    <w:rsid w:val="00997C80"/>
    <w:rsid w:val="00997D4F"/>
    <w:rsid w:val="009A29B8"/>
    <w:rsid w:val="009B1CBB"/>
    <w:rsid w:val="009B1D21"/>
    <w:rsid w:val="009B23DB"/>
    <w:rsid w:val="009B2770"/>
    <w:rsid w:val="009B34CC"/>
    <w:rsid w:val="009B6FF1"/>
    <w:rsid w:val="009C0060"/>
    <w:rsid w:val="009C2FA0"/>
    <w:rsid w:val="009D3913"/>
    <w:rsid w:val="009D42AA"/>
    <w:rsid w:val="009D42EE"/>
    <w:rsid w:val="009E1A91"/>
    <w:rsid w:val="009E1EE2"/>
    <w:rsid w:val="009F148F"/>
    <w:rsid w:val="009F3A3C"/>
    <w:rsid w:val="00A00644"/>
    <w:rsid w:val="00A038BF"/>
    <w:rsid w:val="00A044C0"/>
    <w:rsid w:val="00A067C3"/>
    <w:rsid w:val="00A10FDC"/>
    <w:rsid w:val="00A22F7D"/>
    <w:rsid w:val="00A264C1"/>
    <w:rsid w:val="00A32A2F"/>
    <w:rsid w:val="00A4061A"/>
    <w:rsid w:val="00A506D7"/>
    <w:rsid w:val="00A51054"/>
    <w:rsid w:val="00A51B90"/>
    <w:rsid w:val="00A57504"/>
    <w:rsid w:val="00A63EF1"/>
    <w:rsid w:val="00A71C4D"/>
    <w:rsid w:val="00A72F11"/>
    <w:rsid w:val="00A741EF"/>
    <w:rsid w:val="00A771B6"/>
    <w:rsid w:val="00A8120A"/>
    <w:rsid w:val="00A81E5C"/>
    <w:rsid w:val="00A86985"/>
    <w:rsid w:val="00A93F76"/>
    <w:rsid w:val="00A96A18"/>
    <w:rsid w:val="00AA4474"/>
    <w:rsid w:val="00AB1450"/>
    <w:rsid w:val="00AB28A7"/>
    <w:rsid w:val="00AB2FB5"/>
    <w:rsid w:val="00AB4F8D"/>
    <w:rsid w:val="00AB51ED"/>
    <w:rsid w:val="00AC063B"/>
    <w:rsid w:val="00AC35E0"/>
    <w:rsid w:val="00AD6536"/>
    <w:rsid w:val="00AE5558"/>
    <w:rsid w:val="00AF3DB0"/>
    <w:rsid w:val="00AF5D95"/>
    <w:rsid w:val="00B01668"/>
    <w:rsid w:val="00B03677"/>
    <w:rsid w:val="00B0742F"/>
    <w:rsid w:val="00B103F9"/>
    <w:rsid w:val="00B17D46"/>
    <w:rsid w:val="00B26046"/>
    <w:rsid w:val="00B26548"/>
    <w:rsid w:val="00B27B0C"/>
    <w:rsid w:val="00B30120"/>
    <w:rsid w:val="00B32144"/>
    <w:rsid w:val="00B32BED"/>
    <w:rsid w:val="00B33803"/>
    <w:rsid w:val="00B36369"/>
    <w:rsid w:val="00B42AA1"/>
    <w:rsid w:val="00B42EA0"/>
    <w:rsid w:val="00B430AB"/>
    <w:rsid w:val="00B4440F"/>
    <w:rsid w:val="00B45BD3"/>
    <w:rsid w:val="00B45C5B"/>
    <w:rsid w:val="00B540C4"/>
    <w:rsid w:val="00B6023A"/>
    <w:rsid w:val="00B672EA"/>
    <w:rsid w:val="00B73293"/>
    <w:rsid w:val="00B73C89"/>
    <w:rsid w:val="00B74F08"/>
    <w:rsid w:val="00B8202F"/>
    <w:rsid w:val="00B82043"/>
    <w:rsid w:val="00B82B1D"/>
    <w:rsid w:val="00B862E7"/>
    <w:rsid w:val="00B9380C"/>
    <w:rsid w:val="00B93EA5"/>
    <w:rsid w:val="00BA0160"/>
    <w:rsid w:val="00BB0803"/>
    <w:rsid w:val="00BB0F70"/>
    <w:rsid w:val="00BB45B0"/>
    <w:rsid w:val="00BB4F9E"/>
    <w:rsid w:val="00BC29F7"/>
    <w:rsid w:val="00BC2ECC"/>
    <w:rsid w:val="00BC38DB"/>
    <w:rsid w:val="00BC3953"/>
    <w:rsid w:val="00BC6E28"/>
    <w:rsid w:val="00BD3A80"/>
    <w:rsid w:val="00BE2E0E"/>
    <w:rsid w:val="00BE540E"/>
    <w:rsid w:val="00BE669C"/>
    <w:rsid w:val="00BE66BC"/>
    <w:rsid w:val="00BF3D58"/>
    <w:rsid w:val="00C02841"/>
    <w:rsid w:val="00C02949"/>
    <w:rsid w:val="00C04AF6"/>
    <w:rsid w:val="00C06190"/>
    <w:rsid w:val="00C07A02"/>
    <w:rsid w:val="00C1233D"/>
    <w:rsid w:val="00C1333C"/>
    <w:rsid w:val="00C146DD"/>
    <w:rsid w:val="00C1766B"/>
    <w:rsid w:val="00C2479E"/>
    <w:rsid w:val="00C24C2D"/>
    <w:rsid w:val="00C37D21"/>
    <w:rsid w:val="00C50B96"/>
    <w:rsid w:val="00C5259D"/>
    <w:rsid w:val="00C56662"/>
    <w:rsid w:val="00C64199"/>
    <w:rsid w:val="00C64700"/>
    <w:rsid w:val="00C66F2C"/>
    <w:rsid w:val="00C71255"/>
    <w:rsid w:val="00C760C5"/>
    <w:rsid w:val="00C770F6"/>
    <w:rsid w:val="00C8095C"/>
    <w:rsid w:val="00C9328F"/>
    <w:rsid w:val="00C936CC"/>
    <w:rsid w:val="00C93A97"/>
    <w:rsid w:val="00C95A00"/>
    <w:rsid w:val="00CA0EA4"/>
    <w:rsid w:val="00CA22AA"/>
    <w:rsid w:val="00CA54BA"/>
    <w:rsid w:val="00CA7110"/>
    <w:rsid w:val="00CB1633"/>
    <w:rsid w:val="00CB2489"/>
    <w:rsid w:val="00CB3D85"/>
    <w:rsid w:val="00CB562F"/>
    <w:rsid w:val="00CC2CB8"/>
    <w:rsid w:val="00CC3794"/>
    <w:rsid w:val="00CD17C5"/>
    <w:rsid w:val="00CD4938"/>
    <w:rsid w:val="00CD4DD1"/>
    <w:rsid w:val="00CE0C08"/>
    <w:rsid w:val="00CE1CE8"/>
    <w:rsid w:val="00CE1FBB"/>
    <w:rsid w:val="00CE2467"/>
    <w:rsid w:val="00CE5F84"/>
    <w:rsid w:val="00CE7E32"/>
    <w:rsid w:val="00CF01F0"/>
    <w:rsid w:val="00CF2BF6"/>
    <w:rsid w:val="00CF4175"/>
    <w:rsid w:val="00CF572E"/>
    <w:rsid w:val="00CF7DE1"/>
    <w:rsid w:val="00D03602"/>
    <w:rsid w:val="00D04252"/>
    <w:rsid w:val="00D06219"/>
    <w:rsid w:val="00D108A0"/>
    <w:rsid w:val="00D12769"/>
    <w:rsid w:val="00D12AE6"/>
    <w:rsid w:val="00D255FC"/>
    <w:rsid w:val="00D25AEA"/>
    <w:rsid w:val="00D2774B"/>
    <w:rsid w:val="00D30F1B"/>
    <w:rsid w:val="00D33BCB"/>
    <w:rsid w:val="00D34129"/>
    <w:rsid w:val="00D351A0"/>
    <w:rsid w:val="00D41203"/>
    <w:rsid w:val="00D44B66"/>
    <w:rsid w:val="00D50385"/>
    <w:rsid w:val="00D52719"/>
    <w:rsid w:val="00D53573"/>
    <w:rsid w:val="00D6041C"/>
    <w:rsid w:val="00D60EFC"/>
    <w:rsid w:val="00D63672"/>
    <w:rsid w:val="00D64053"/>
    <w:rsid w:val="00D64559"/>
    <w:rsid w:val="00D6754E"/>
    <w:rsid w:val="00D75BDA"/>
    <w:rsid w:val="00D81E83"/>
    <w:rsid w:val="00D93345"/>
    <w:rsid w:val="00D94FAA"/>
    <w:rsid w:val="00D97082"/>
    <w:rsid w:val="00DA157C"/>
    <w:rsid w:val="00DA3F12"/>
    <w:rsid w:val="00DA7E4A"/>
    <w:rsid w:val="00DC0923"/>
    <w:rsid w:val="00DC2A69"/>
    <w:rsid w:val="00DC3A60"/>
    <w:rsid w:val="00DC4A3D"/>
    <w:rsid w:val="00DC7C6B"/>
    <w:rsid w:val="00DD5AB8"/>
    <w:rsid w:val="00DD7CD2"/>
    <w:rsid w:val="00DE1794"/>
    <w:rsid w:val="00DE38A9"/>
    <w:rsid w:val="00DE4FD7"/>
    <w:rsid w:val="00DF324A"/>
    <w:rsid w:val="00DF69CA"/>
    <w:rsid w:val="00DF7FAA"/>
    <w:rsid w:val="00E0036B"/>
    <w:rsid w:val="00E015F3"/>
    <w:rsid w:val="00E01B6B"/>
    <w:rsid w:val="00E06E35"/>
    <w:rsid w:val="00E139AA"/>
    <w:rsid w:val="00E13BC7"/>
    <w:rsid w:val="00E30D6C"/>
    <w:rsid w:val="00E40037"/>
    <w:rsid w:val="00E5270C"/>
    <w:rsid w:val="00E52DE3"/>
    <w:rsid w:val="00E54A5D"/>
    <w:rsid w:val="00E557BC"/>
    <w:rsid w:val="00E55A40"/>
    <w:rsid w:val="00E6113E"/>
    <w:rsid w:val="00E63BEC"/>
    <w:rsid w:val="00E658E3"/>
    <w:rsid w:val="00E6685B"/>
    <w:rsid w:val="00E72BB4"/>
    <w:rsid w:val="00E77DA1"/>
    <w:rsid w:val="00E91770"/>
    <w:rsid w:val="00E93AFE"/>
    <w:rsid w:val="00E96109"/>
    <w:rsid w:val="00E976CE"/>
    <w:rsid w:val="00EA3241"/>
    <w:rsid w:val="00EB6275"/>
    <w:rsid w:val="00EC3D0E"/>
    <w:rsid w:val="00EC724D"/>
    <w:rsid w:val="00EE17E9"/>
    <w:rsid w:val="00EE7B09"/>
    <w:rsid w:val="00EF1D86"/>
    <w:rsid w:val="00EF3162"/>
    <w:rsid w:val="00EF3585"/>
    <w:rsid w:val="00EF569D"/>
    <w:rsid w:val="00EF581A"/>
    <w:rsid w:val="00EF5E3D"/>
    <w:rsid w:val="00EF66E7"/>
    <w:rsid w:val="00F020F0"/>
    <w:rsid w:val="00F04E1B"/>
    <w:rsid w:val="00F0567C"/>
    <w:rsid w:val="00F0663E"/>
    <w:rsid w:val="00F07BBE"/>
    <w:rsid w:val="00F12742"/>
    <w:rsid w:val="00F14CD8"/>
    <w:rsid w:val="00F2188C"/>
    <w:rsid w:val="00F2594B"/>
    <w:rsid w:val="00F25BE3"/>
    <w:rsid w:val="00F26BDB"/>
    <w:rsid w:val="00F27CCE"/>
    <w:rsid w:val="00F338B0"/>
    <w:rsid w:val="00F407B3"/>
    <w:rsid w:val="00F448B0"/>
    <w:rsid w:val="00F4636D"/>
    <w:rsid w:val="00F503BA"/>
    <w:rsid w:val="00F546BF"/>
    <w:rsid w:val="00F55A76"/>
    <w:rsid w:val="00F56EBC"/>
    <w:rsid w:val="00F62BE6"/>
    <w:rsid w:val="00F66A84"/>
    <w:rsid w:val="00F714BC"/>
    <w:rsid w:val="00F71C58"/>
    <w:rsid w:val="00F80393"/>
    <w:rsid w:val="00F812B1"/>
    <w:rsid w:val="00F87B03"/>
    <w:rsid w:val="00F93A74"/>
    <w:rsid w:val="00FA480C"/>
    <w:rsid w:val="00FB135F"/>
    <w:rsid w:val="00FB256F"/>
    <w:rsid w:val="00FB417A"/>
    <w:rsid w:val="00FC0428"/>
    <w:rsid w:val="00FC06FA"/>
    <w:rsid w:val="00FC641D"/>
    <w:rsid w:val="00FD48DA"/>
    <w:rsid w:val="00FD6DB2"/>
    <w:rsid w:val="00FE0EE8"/>
    <w:rsid w:val="00FE328C"/>
    <w:rsid w:val="00FE604C"/>
    <w:rsid w:val="00FE7FE2"/>
    <w:rsid w:val="00FF0255"/>
    <w:rsid w:val="00FF02FE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9B085D8B-ADA4-42AF-84B3-872E39C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paragraph" w:customStyle="1" w:styleId="Default">
    <w:name w:val="Default"/>
    <w:rsid w:val="002B383A"/>
    <w:pPr>
      <w:autoSpaceDE w:val="0"/>
      <w:autoSpaceDN w:val="0"/>
      <w:adjustRightInd w:val="0"/>
    </w:pPr>
    <w:rPr>
      <w:rFonts w:ascii="Scala" w:hAnsi="Scala" w:cs="Scala"/>
      <w:color w:val="000000"/>
      <w:sz w:val="24"/>
      <w:szCs w:val="24"/>
    </w:rPr>
  </w:style>
  <w:style w:type="character" w:customStyle="1" w:styleId="A1">
    <w:name w:val="A1"/>
    <w:uiPriority w:val="99"/>
    <w:rsid w:val="002B383A"/>
    <w:rPr>
      <w:rFonts w:cs="Scal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1EC43-D248-4323-89D7-0CC89B8B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14</Pages>
  <Words>2597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258</cp:revision>
  <cp:lastPrinted>2013-01-25T21:38:00Z</cp:lastPrinted>
  <dcterms:created xsi:type="dcterms:W3CDTF">2013-01-21T22:00:00Z</dcterms:created>
  <dcterms:modified xsi:type="dcterms:W3CDTF">2017-09-05T18:36:00Z</dcterms:modified>
</cp:coreProperties>
</file>