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60"/>
      </w:pPr>
      <w:r>
        <w:rPr>
          <w:rFonts w:ascii="Aptos" w:hAnsi="Aptos"/>
          <w:b/>
          <w:i w:val="0"/>
          <w:color w:val="000000"/>
          <w:sz w:val="50"/>
        </w:rPr>
        <w:t>Arquitetura e Fluxo de Publicação Escolar</w:t>
      </w:r>
    </w:p>
    <w:p>
      <w:pPr>
        <w:spacing w:after="360"/>
      </w:pPr>
      <w:r>
        <w:rPr>
          <w:rFonts w:ascii="Aptos" w:hAnsi="Aptos"/>
          <w:b w:val="0"/>
          <w:i w:val="0"/>
          <w:color w:val="365F91"/>
          <w:sz w:val="26"/>
        </w:rPr>
        <w:t>Do registro da foto no Tinhaphone à visualização pelos responsáveis no TinhaKids</w:t>
      </w:r>
    </w:p>
    <w:p>
      <w:pPr>
        <w:spacing w:after="320"/>
      </w:pPr>
      <w:r>
        <w:rPr>
          <w:rFonts w:ascii="Aptos" w:hAnsi="Aptos"/>
          <w:b/>
          <w:i w:val="0"/>
          <w:color w:val="1F2937"/>
          <w:sz w:val="20"/>
        </w:rPr>
        <w:t>Documento de alinhamento técnico e operacional</w:t>
        <w:br/>
      </w:r>
      <w:r>
        <w:rPr>
          <w:rFonts w:ascii="Aptos" w:hAnsi="Aptos"/>
          <w:b w:val="0"/>
          <w:i w:val="0"/>
          <w:color w:val="64748B"/>
          <w:sz w:val="20"/>
        </w:rPr>
        <w:t>Atualizado em 19/09/2026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i w:val="0"/>
          <w:color w:val="000000"/>
          <w:sz w:val="32"/>
        </w:rPr>
        <w:t>Objetivo do documento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Este documento explica, em linguagem compartilhável com o time, como funciona a cadeia completa entre os três produtos. O foco é deixar claro onde cada informação nasce, como ela é protegida e em que momento uma foto deixa de ser apenas material recebido pela escola e passa a ser uma publicação disponível para os pais.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A decisão central da arquitetura é separar recebimento, revisão e publicação. O Tinhaphone envia a foto para o Prisma; o Prisma organiza e revisa; somente depois da seleção dos alunos e da criação explícita da publicação o TinhaKids disponibiliza o conteúdo ao responsável autorizado.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i w:val="0"/>
          <w:color w:val="000000"/>
          <w:sz w:val="32"/>
        </w:rPr>
        <w:t>Resumo em uma página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51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23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Sistema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1. Captura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Tinhaphone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Foto salva no aparelho e colocada na fila de sincronização.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2. Recebimento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API Prisma + PostgreSQL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Arquivo armazenado e registro Photo criado na turma.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3. Organização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Portal Prisma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Equipe visualiza, filtra, identifica alunos e adiciona tags.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4. Publicação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Portal Prisma + API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Post criado com legenda, alunos e uma ou várias fotos.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5. Distribuição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API TinhaKids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 publicação fica associada aos perfis familiares corretos.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6. Visualização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Aplicativo TinhaKids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Responsável autenticado vê apenas os filhos vinculados à conta.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00"/>
      </w:pPr>
      <w:r>
        <w:rPr>
          <w:rFonts w:ascii="Aptos" w:hAnsi="Aptos"/>
          <w:b/>
          <w:i w:val="0"/>
          <w:color w:val="000000"/>
          <w:sz w:val="32"/>
        </w:rPr>
        <w:t>Visão da arquitetura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Os aplicativos não conversam diretamente entre si. O Prisma funciona como o núcleo de dados e autorização: recebe a foto do Tinhaphone, oferece a operação editorial para a escola e entrega ao TinhaKids somente os dados que o responsável pode acessar.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8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Tecnologia</w:t>
            </w:r>
          </w:p>
        </w:tc>
        <w:tc>
          <w:tcPr>
            <w:tcW w:type="dxa" w:w="662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Tinhaphone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Flutter / Android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Captura, armazenamento local, autenticação da professora e sincronização resiliente.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API Prisma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FastAPI / Python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Upload, autorização por turma, fotos, alunos, tags, postagens, portfólios e vínculos familiares.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Banco central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PostgreSQL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Dados estruturados e relações entre turma, foto, aluno, criança, responsável e publicação.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Arquivos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Pasta de uploads local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Conteúdo original das imagens, com nome aleatório e acesso somente pela rota de mídia assinada.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Portal Prisma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Next.js / TypeScript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Biblioteca editorial da escola: filtros, metadados, tags, seleção, modal de publicação e vínculos.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TinhaKids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Flutter / Riverpod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Login familiar, seleção de criança, feed de publicações, portfólio e perfil com grid.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00"/>
      </w:pPr>
      <w:r>
        <w:rPr>
          <w:rFonts w:ascii="Aptos" w:hAnsi="Aptos"/>
          <w:b/>
          <w:i w:val="0"/>
          <w:color w:val="000000"/>
          <w:sz w:val="32"/>
        </w:rPr>
        <w:t>Fluxo ponta a ponta</w:t>
      </w:r>
    </w:p>
    <w:p>
      <w:pPr>
        <w:pStyle w:val="Heading2"/>
        <w:keepNext/>
        <w:spacing w:before="180" w:after="100"/>
      </w:pPr>
      <w:r>
        <w:rPr>
          <w:rFonts w:ascii="Aptos" w:hAnsi="Aptos"/>
          <w:b/>
          <w:i w:val="0"/>
          <w:color w:val="000000"/>
          <w:sz w:val="25"/>
        </w:rPr>
        <w:t>1. Tirar e guardar a foto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A professora tira a foto no Tinhaphone. O aplicativo grava primeiro uma cópia local no SQLite, com o estado da operação. Esse passo é importante porque a câmera não depende de a rede estar disponível no momento da captura.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pending: foto aguardando tentativa de envio.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syncing: envio em andamento.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synced: API confirmou o recebimento e o identificador remoto foi salvo.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error: tentativa falhou; a foto permanece disponível para reenvio.</w:t>
      </w:r>
    </w:p>
    <w:p>
      <w:pPr>
        <w:pStyle w:val="Heading2"/>
        <w:keepNext/>
        <w:spacing w:before="180" w:after="100"/>
      </w:pPr>
      <w:r>
        <w:rPr>
          <w:rFonts w:ascii="Aptos" w:hAnsi="Aptos"/>
          <w:b/>
          <w:i w:val="0"/>
          <w:color w:val="000000"/>
          <w:sz w:val="25"/>
        </w:rPr>
        <w:t>2. Enviar para o Prisma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O Tinhaphone autentica a professora e envia a imagem por multipart para a API. A API usa o usuário do token como autor, exige a turma selecionada e verifica se aquele usuário realmente tem acesso à turma.</w:t>
      </w:r>
    </w:p>
    <w:p>
      <w:pPr>
        <w:spacing w:before="40" w:after="160" w:line="240" w:lineRule="auto"/>
        <w:ind w:left="288" w:right="288"/>
      </w:pPr>
      <w:r>
        <w:rPr>
          <w:rFonts w:ascii="Cascadia Mono" w:hAnsi="Cascadia Mono"/>
          <w:b w:val="0"/>
          <w:i w:val="0"/>
          <w:color w:val="334155"/>
          <w:sz w:val="17"/>
        </w:rPr>
        <w:t>POST /api/photos/upload</w:t>
        <w:br/>
        <w:t>Authorization: Bearer &lt;token&gt;</w:t>
        <w:br/>
        <w:t>form-data: file, title, description, class_id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O arquivo recebe um nome aleatório, reduzindo colisões e evitando que o nome original do aparelho seja exposto. O registro Photo guarda o caminho, turma, autor, status, data, alunos marcados e tags.</w:t>
      </w:r>
    </w:p>
    <w:p>
      <w:pPr>
        <w:pStyle w:val="Heading2"/>
        <w:keepNext/>
        <w:spacing w:before="180" w:after="100"/>
      </w:pPr>
      <w:r>
        <w:rPr>
          <w:rFonts w:ascii="Aptos" w:hAnsi="Aptos"/>
          <w:b/>
          <w:i w:val="0"/>
          <w:color w:val="000000"/>
          <w:sz w:val="25"/>
        </w:rPr>
        <w:t>3. Ver a foto no Prisma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O portal consulta as fotos da turma e mostra a biblioteca em uma grade. A equipe pode filtrar por aluno, intervalo de datas e tag; alternar a organização por mês; selecionar várias imagens; abrir a foto ativa e consultar seus metadados na lateral.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A lateral é deliberadamente informativa: data, pessoa que enviou, alunos identificados, descrição e tags. A publicação não fica permanentemente aberta nessa área; ela é criada por um modal, o que evita que o formulário ocupe o espaço principal da biblioteca.</w:t>
      </w:r>
    </w:p>
    <w:p>
      <w:pPr>
        <w:pStyle w:val="Heading2"/>
        <w:keepNext/>
        <w:spacing w:before="180" w:after="100"/>
      </w:pPr>
      <w:r>
        <w:rPr>
          <w:rFonts w:ascii="Aptos" w:hAnsi="Aptos"/>
          <w:b/>
          <w:i w:val="0"/>
          <w:color w:val="000000"/>
          <w:sz w:val="25"/>
        </w:rPr>
        <w:t>4. Criar publicação ou portfólio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A escola seleciona uma ou várias fotos e abre o modal correspondente. Para uma publicação, informa a legenda e marca os alunos. Para um portfólio, informa título, descrição e objetivos pedagógicos. O backend valida que as fotos são da mesma turma e que os alunos pertencem àquela turma.</w:t>
      </w:r>
    </w:p>
    <w:p>
      <w:pPr>
        <w:spacing w:before="40" w:after="160" w:line="240" w:lineRule="auto"/>
        <w:ind w:left="288" w:right="288"/>
      </w:pPr>
      <w:r>
        <w:rPr>
          <w:rFonts w:ascii="Cascadia Mono" w:hAnsi="Cascadia Mono"/>
          <w:b w:val="0"/>
          <w:i w:val="0"/>
          <w:color w:val="334155"/>
          <w:sz w:val="17"/>
        </w:rPr>
        <w:t>POST /api/posts/</w:t>
        <w:br/>
        <w:t>{ photo_ids: [10, 11], caption: "...", student_ids: [2] }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Se houver mais de uma foto, o Prisma mantém a galeria como carrossel. A mesma seleção pode gerar um projeto de portfólio para cada criança selecionada, sempre usando o perfil familiar vinculado como destino.</w:t>
      </w:r>
    </w:p>
    <w:p>
      <w:pPr>
        <w:pStyle w:val="Heading2"/>
        <w:keepNext/>
        <w:spacing w:before="180" w:after="100"/>
      </w:pPr>
      <w:r>
        <w:rPr>
          <w:rFonts w:ascii="Aptos" w:hAnsi="Aptos"/>
          <w:b/>
          <w:i w:val="0"/>
          <w:color w:val="000000"/>
          <w:sz w:val="25"/>
        </w:rPr>
        <w:t>5. Entregar somente à família correta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O aluno do Prisma e a criança do TinhaKids são entidades diferentes. A relação explícita Student → Child impede que a associação seja inferida apenas pelo nome, evitando problemas com homônimos ou mudanças de grafia.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32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Cadastro escolar</w:t>
            </w:r>
          </w:p>
        </w:tc>
        <w:tc>
          <w:tcPr>
            <w:tcW w:type="dxa" w:w="273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Relação</w:t>
            </w:r>
          </w:p>
        </w:tc>
        <w:tc>
          <w:tcPr>
            <w:tcW w:type="dxa" w:w="46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Visão familiar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Student: Pedro, Grupo 2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student_child_link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Child: pedro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Student: Sofia, Grupo 2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student_child_link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Child: sofia</w:t>
            </w:r>
          </w:p>
        </w:tc>
      </w:tr>
    </w:tbl>
    <w:p>
      <w:pPr>
        <w:spacing w:after="20"/>
      </w:pP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Quando um aluno ainda não tem perfil familiar, a escola pode escolher um perfil existente ou cadastrar um novo responsável no próprio modal de vínculo. O cadastro cria a conta ativa, o perfil Child e a relação com o Student.</w:t>
      </w:r>
    </w:p>
    <w:p>
      <w:pPr>
        <w:pStyle w:val="Heading2"/>
        <w:keepNext/>
        <w:spacing w:before="180" w:after="100"/>
      </w:pPr>
      <w:r>
        <w:rPr>
          <w:rFonts w:ascii="Aptos" w:hAnsi="Aptos"/>
          <w:b/>
          <w:i w:val="0"/>
          <w:color w:val="000000"/>
          <w:sz w:val="25"/>
        </w:rPr>
        <w:t>6. Login e leitura no TinhaKids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O responsável entra com e-mail ou celular. A API valida a conta, devolve um token de acesso com validade de 30 dias e lista somente as crianças vinculadas àquele responsável. O aplicativo salva o token localmente e restaura a sessão e a última criança escolhida quando é atualizado ou reaberto.</w:t>
      </w:r>
    </w:p>
    <w:p>
      <w:pPr>
        <w:spacing w:before="40" w:after="160" w:line="240" w:lineRule="auto"/>
        <w:ind w:left="288" w:right="288"/>
      </w:pPr>
      <w:r>
        <w:rPr>
          <w:rFonts w:ascii="Cascadia Mono" w:hAnsi="Cascadia Mono"/>
          <w:b w:val="0"/>
          <w:i w:val="0"/>
          <w:color w:val="334155"/>
          <w:sz w:val="17"/>
        </w:rPr>
        <w:t>POST /api/v1/auth/login</w:t>
        <w:br/>
        <w:t>GET  /api/v1/children/</w:t>
        <w:br/>
        <w:t>GET  /api/v1/posts/?child_id=sofia</w:t>
        <w:br/>
        <w:t>GET  /api/v1/portfolio/?child_id=sofia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O backend verifica o vínculo do child_id em todas as consultas de feed e portfólio. Um responsável não consegue trocar o identificador na URL para acessar uma criança que não pertence à sua conta.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i w:val="0"/>
          <w:color w:val="000000"/>
          <w:sz w:val="32"/>
        </w:rPr>
        <w:t>Como as imagens são entregues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As URLs das imagens não são caminhos públicos diretos. A API gera uma URL assinada de curta duração para cada arquivo. A rota de mídia valida a assinatura, normaliza o nome do arquivo e bloqueia tentativas de navegar para fora da pasta de uploads.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Celulares podem produzir AVIF, HEIC ou HEIF. Esses formatos continuam guardados no original, mas a rota de mídia cria uma representação JPEG compatível com o Flutter e com diferentes navegadores. Assim, uma imagem não precisa ser reprocessada ou substituída no armazenamento para aparecer no TinhaKids.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94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Camada</w:t>
            </w:r>
          </w:p>
        </w:tc>
        <w:tc>
          <w:tcPr>
            <w:tcW w:type="dxa" w:w="432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 que fica armazenado</w:t>
            </w:r>
          </w:p>
        </w:tc>
        <w:tc>
          <w:tcPr>
            <w:tcW w:type="dxa" w:w="43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 que é entregue ao app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Original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Arquivo AVIF, HEIC, HEIF, JPEG, PNG ou WebP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Nunca é exposto por caminho livre.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Assinatura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Token com caminho e expiração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URL temporária na resposta da API.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Compatibilidade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Conversão sob demanda quando necessário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JPEG para renderização confiável no TinhaKids.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00"/>
      </w:pPr>
      <w:r>
        <w:rPr>
          <w:rFonts w:ascii="Aptos" w:hAnsi="Aptos"/>
          <w:b/>
          <w:i w:val="0"/>
          <w:color w:val="000000"/>
          <w:sz w:val="32"/>
        </w:rPr>
        <w:t>Modelo de dados essencial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8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Entidade</w:t>
            </w:r>
          </w:p>
        </w:tc>
        <w:tc>
          <w:tcPr>
            <w:tcW w:type="dxa" w:w="32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Representa</w:t>
            </w:r>
          </w:p>
        </w:tc>
        <w:tc>
          <w:tcPr>
            <w:tcW w:type="dxa" w:w="561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Relações principais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Class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Turma e ano letivo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tem Students, Photos e professores autorizados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Student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Aluno no cadastro escolar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pertence a Class; pode apontar para um Child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Photo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Imagem recebida pela escola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pertence a Class; pode ter Students, Tags, Posts e Projects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Child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Perfil da criança no TinhaKids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tem Parents, Posts e Projects; liga a um Student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Parent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Conta do responsável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tem um ou mais Children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Post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Publicação no feed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tem Children e uma galeria de Photos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Project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Item de portfólio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pertence a um Child e pode ter várias Photos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Tag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Classificação editorial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pode ser aplicada a várias Photos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00"/>
      </w:pPr>
      <w:r>
        <w:rPr>
          <w:rFonts w:ascii="Aptos" w:hAnsi="Aptos"/>
          <w:b/>
          <w:i w:val="0"/>
          <w:color w:val="000000"/>
          <w:sz w:val="32"/>
        </w:rPr>
        <w:t>Regras de segurança e privacidade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O upload usa o usuário autenticado; o cliente não escolhe arbitrariamente o autor.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Professores só enxergam e usam as turmas autorizadas para aquele usuário.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Publicação e portfólio só aceitam fotos da mesma turma e alunos daquela turma.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A publicação só alcança crianças que possuem vínculo explícito com os alunos marcados.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O feed do TinhaKids valida o responsável antes de devolver qualquer criança, postagem ou projeto.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Nomes originais de arquivos não são usados como caminho de armazenamento.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Em produção, a chave JWT, HTTPS, armazenamento externo e política de backup devem ser configurados fora do repositório.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i w:val="0"/>
          <w:color w:val="000000"/>
          <w:sz w:val="32"/>
        </w:rPr>
        <w:t>Operação local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O ambiente local usa PostgreSQL em Docker, API FastAPI, portal Next.js e os dois aplicativos Flutter. Os atalhos PowerShell configuram o diretório temporário curto exigido pelo Gradle no Windows.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Serviço</w:t>
            </w:r>
          </w:p>
        </w:tc>
        <w:tc>
          <w:tcPr>
            <w:tcW w:type="dxa" w:w="29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Endereço local</w:t>
            </w:r>
          </w:p>
        </w:tc>
        <w:tc>
          <w:tcPr>
            <w:tcW w:type="dxa" w:w="561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Atalho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API Prisma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http://127.0.0.1:8000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iniciar-prisma.ps1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Portal Prisma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http://localhost:3000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iniciar-prisma.ps1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TinhaKids web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Flutter em Chrome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iniciar-tinhakids.ps1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Tinhaphone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Emulador Android</w:t>
            </w:r>
          </w:p>
        </w:tc>
        <w:tc>
          <w:tcPr>
            <w:tcW w:type="dxa" w:w="5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iniciar-tinhaphone.ps1</w:t>
            </w:r>
          </w:p>
        </w:tc>
      </w:tr>
    </w:tbl>
    <w:p>
      <w:pPr>
        <w:spacing w:after="20"/>
      </w:pP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Para recriar o banco de demonstração, o script de seed limpa as tabelas e carrega turmas, alunos, famílias, fotos e dados de exemplo. Essa operação é destrutiva para o banco local e não deve ser usada em uma base de produção.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i w:val="0"/>
          <w:color w:val="000000"/>
          <w:sz w:val="32"/>
        </w:rPr>
        <w:t>Demonstração recomendada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Iniciar o Prisma e confirmar que a API e o portal estão disponíveis.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Abrir o Tinhaphone, autenticar a professora e tirar uma foto no Grupo 2.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Aguardar a confirmação de sincronização ou usar o reenvio se a rede estiver indisponível.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Abrir a turma no Prisma, localizar a foto recebida e conferir data, autor e arquivo.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Selecionar a foto, abrir Publicar, escrever uma legenda e marcar Pedro ou Sofia.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Entrar no TinhaKids com a conta familiar de demonstração e escolher a criança marcada.</w:t>
      </w:r>
    </w:p>
    <w:p>
      <w:pPr>
        <w:pStyle w:val="ListBullet"/>
        <w:spacing w:after="60"/>
        <w:ind w:left="360"/>
      </w:pPr>
      <w:r>
        <w:rPr>
          <w:rFonts w:ascii="Aptos" w:hAnsi="Aptos"/>
          <w:b w:val="0"/>
          <w:i w:val="0"/>
          <w:color w:val="1F2937"/>
          <w:sz w:val="20"/>
        </w:rPr>
        <w:t>Conferir a publicação no feed e, quando aplicável, no Perfil e no grid de fotos.</w:t>
      </w:r>
    </w:p>
    <w:p>
      <w:pPr>
        <w:pStyle w:val="Heading1"/>
        <w:keepNext/>
        <w:spacing w:before="280" w:after="100"/>
      </w:pPr>
      <w:r>
        <w:rPr>
          <w:rFonts w:ascii="Aptos" w:hAnsi="Aptos"/>
          <w:b/>
          <w:i w:val="0"/>
          <w:color w:val="000000"/>
          <w:sz w:val="32"/>
        </w:rPr>
        <w:t>Estado atual e próximos cuidados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O fluxo completo está implementado e validado localmente: upload, armazenamento, visualização no Prisma, vínculo, publicação, leitura protegida e compatibilidade de imagem. O próximo passo para produção é trocar as credenciais de demonstração, configurar segredo JWT fora do código, usar HTTPS, mover os arquivos para armazenamento com backup e definir a política de retenção e consentimento de imagens.</w:t>
      </w:r>
    </w:p>
    <w:p>
      <w:pPr>
        <w:pStyle w:val="BodyText"/>
        <w:spacing w:after="120" w:line="269" w:lineRule="auto"/>
      </w:pPr>
      <w:r>
        <w:rPr>
          <w:rFonts w:ascii="Aptos" w:hAnsi="Aptos"/>
          <w:b w:val="0"/>
          <w:i w:val="0"/>
          <w:color w:val="1F2937"/>
          <w:sz w:val="21"/>
        </w:rPr>
        <w:t>Para desenvolvimento, os testes automatizados cobrem publicação, carrossel, portfólio, isolamento entre responsáveis e cadastro de família. Também foram validados o upload AVIF, a conversão de mídia para JPEG e o build dos aplicativos.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b w:val="0"/>
        <w:i w:val="0"/>
        <w:color w:val="64748B"/>
        <w:sz w:val="16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e Fluxo de Publicação Escolar</dc:title>
  <dc:subject>Tinhaphone, Prisma e TinhaKids</dc:subject>
  <dc:creator>Equipe do projeto</dc:creator>
  <cp:keywords/>
  <dc:description>Documento de alinhamento técnico e operacional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