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80BC9" w14:textId="7B2BF875" w:rsidR="001F2D14" w:rsidRPr="004E5394" w:rsidRDefault="001F2D14" w:rsidP="001D2FBC">
      <w:pPr>
        <w:spacing w:before="20" w:after="20"/>
        <w:jc w:val="center"/>
        <w:rPr>
          <w:rFonts w:ascii="Times" w:hAnsi="Times"/>
          <w:b/>
          <w:bCs/>
          <w:sz w:val="40"/>
          <w:szCs w:val="40"/>
          <w:lang w:val="en-US"/>
        </w:rPr>
      </w:pPr>
      <w:r w:rsidRPr="001F2D14">
        <w:rPr>
          <w:rFonts w:ascii="Times" w:eastAsiaTheme="minorEastAsia" w:hAnsi="Times"/>
          <w:b/>
          <w:bCs/>
          <w:sz w:val="40"/>
          <w:szCs w:val="40"/>
        </w:rPr>
        <w:t>Using decision trees and random forests to predict cannabis consumption</w:t>
      </w:r>
      <w:r w:rsidRPr="004E5394">
        <w:rPr>
          <w:rFonts w:ascii="Times" w:hAnsi="Times"/>
          <w:b/>
          <w:bCs/>
          <w:sz w:val="40"/>
          <w:szCs w:val="40"/>
          <w:lang w:val="en-US"/>
        </w:rPr>
        <w:t>.</w:t>
      </w:r>
    </w:p>
    <w:p w14:paraId="60E7AD25" w14:textId="2E850392" w:rsidR="001F2D14" w:rsidRPr="004E5394" w:rsidRDefault="004E5394" w:rsidP="004E5394">
      <w:pPr>
        <w:spacing w:before="20" w:after="20"/>
        <w:jc w:val="center"/>
        <w:rPr>
          <w:rFonts w:ascii="Times" w:hAnsi="Times"/>
          <w:b/>
          <w:bCs/>
          <w:lang w:val="en-US"/>
        </w:rPr>
      </w:pPr>
      <w:r w:rsidRPr="004E5394">
        <w:rPr>
          <w:rFonts w:ascii="Times" w:hAnsi="Times"/>
          <w:b/>
          <w:bCs/>
          <w:lang w:val="en-US"/>
        </w:rPr>
        <w:t>MSc Data Science - Jorge Rodríguez Peña – City University of London</w:t>
      </w:r>
    </w:p>
    <w:p w14:paraId="3FE6CF8E" w14:textId="2243C733" w:rsidR="004E5394" w:rsidRPr="004E5394" w:rsidRDefault="004E5394" w:rsidP="004E5394">
      <w:pPr>
        <w:shd w:val="clear" w:color="auto" w:fill="FFFFFF"/>
        <w:spacing w:after="100" w:afterAutospacing="1"/>
        <w:jc w:val="center"/>
        <w:outlineLvl w:val="0"/>
        <w:rPr>
          <w:rFonts w:ascii="Times" w:hAnsi="Times" w:cs="Segoe UI"/>
          <w:b/>
          <w:bCs/>
          <w:color w:val="000000" w:themeColor="text1"/>
          <w:spacing w:val="2"/>
          <w:kern w:val="36"/>
        </w:rPr>
      </w:pPr>
      <w:r w:rsidRPr="004E5394">
        <w:rPr>
          <w:rFonts w:ascii="Times" w:hAnsi="Times" w:cs="Segoe UI"/>
          <w:b/>
          <w:bCs/>
          <w:color w:val="000000" w:themeColor="text1"/>
          <w:spacing w:val="2"/>
          <w:kern w:val="36"/>
        </w:rPr>
        <w:t>INM431 Machine Learning</w:t>
      </w:r>
    </w:p>
    <w:p w14:paraId="5F0DE5B5" w14:textId="3BF01299" w:rsidR="001F2D14" w:rsidRPr="001F2D14" w:rsidRDefault="001F2D14" w:rsidP="001D2FBC">
      <w:pPr>
        <w:spacing w:before="20" w:after="20"/>
        <w:jc w:val="center"/>
        <w:rPr>
          <w:rFonts w:ascii="Times" w:hAnsi="Times"/>
          <w:sz w:val="32"/>
          <w:szCs w:val="32"/>
          <w:u w:val="single"/>
          <w:lang w:val="en-US"/>
        </w:rPr>
      </w:pPr>
      <w:r w:rsidRPr="001D2FBC">
        <w:rPr>
          <w:rFonts w:ascii="Times" w:hAnsi="Times"/>
          <w:b/>
          <w:bCs/>
          <w:sz w:val="32"/>
          <w:szCs w:val="32"/>
          <w:u w:val="single"/>
          <w:lang w:val="en-US"/>
        </w:rPr>
        <w:t>Supplementary material</w:t>
      </w:r>
    </w:p>
    <w:p w14:paraId="213331FB" w14:textId="1E2DB45C" w:rsidR="00983A5F" w:rsidRPr="001D2FBC" w:rsidRDefault="00983A5F" w:rsidP="001D2FBC">
      <w:pPr>
        <w:spacing w:before="20" w:after="20"/>
        <w:jc w:val="center"/>
        <w:rPr>
          <w:rFonts w:ascii="Times" w:hAnsi="Times"/>
        </w:rPr>
      </w:pPr>
    </w:p>
    <w:p w14:paraId="5A6CE82A" w14:textId="2B8445EB" w:rsidR="001F2D14" w:rsidRPr="001D2FBC" w:rsidRDefault="001F2D14" w:rsidP="001D2FBC">
      <w:pPr>
        <w:spacing w:before="20" w:after="20"/>
        <w:jc w:val="both"/>
        <w:rPr>
          <w:rFonts w:ascii="Times" w:hAnsi="Times"/>
          <w:b/>
          <w:bCs/>
          <w:u w:val="single"/>
          <w:lang w:val="es-ES"/>
        </w:rPr>
      </w:pPr>
      <w:r w:rsidRPr="001D2FBC">
        <w:rPr>
          <w:rFonts w:ascii="Times" w:hAnsi="Times"/>
          <w:b/>
          <w:bCs/>
          <w:u w:val="single"/>
          <w:lang w:val="es-ES"/>
        </w:rPr>
        <w:t>GLOSARY</w:t>
      </w:r>
    </w:p>
    <w:p w14:paraId="0C7B02D2" w14:textId="5EB9359D" w:rsidR="00820588" w:rsidRPr="001D2FBC" w:rsidRDefault="00820588" w:rsidP="001D2FBC">
      <w:pPr>
        <w:spacing w:before="20" w:after="20"/>
        <w:jc w:val="both"/>
        <w:rPr>
          <w:rFonts w:ascii="Times" w:hAnsi="Times"/>
          <w:lang w:val="en-GB"/>
        </w:rPr>
      </w:pPr>
      <w:r w:rsidRPr="001D2FBC">
        <w:rPr>
          <w:rFonts w:ascii="Times" w:hAnsi="Times"/>
          <w:lang w:val="en-US"/>
        </w:rPr>
        <w:t xml:space="preserve">The dataset in the Project contained 7 different personality traits. The </w:t>
      </w:r>
      <w:r w:rsidRPr="001D2FBC">
        <w:rPr>
          <w:rFonts w:ascii="Times" w:eastAsiaTheme="minorEastAsia" w:hAnsi="Times"/>
          <w:lang w:val="en-GB"/>
        </w:rPr>
        <w:t>NEO Five Factor Inventory</w:t>
      </w:r>
      <w:r w:rsidRPr="001D2FBC">
        <w:rPr>
          <w:rFonts w:ascii="Times" w:hAnsi="Times"/>
          <w:lang w:val="en-GB"/>
        </w:rPr>
        <w:t xml:space="preserve"> is a test consisting in 41 questions that measure 5 dimensions of personality</w:t>
      </w:r>
      <w:r w:rsidR="00A17914" w:rsidRPr="001D2FBC">
        <w:rPr>
          <w:rFonts w:ascii="Times" w:hAnsi="Times"/>
          <w:lang w:val="en-GB"/>
        </w:rPr>
        <w:t xml:space="preserve"> scored from 12 to 60 [1]</w:t>
      </w:r>
      <w:r w:rsidRPr="001D2FBC">
        <w:rPr>
          <w:rFonts w:ascii="Times" w:hAnsi="Times"/>
          <w:lang w:val="en-GB"/>
        </w:rPr>
        <w:t>:</w:t>
      </w:r>
    </w:p>
    <w:p w14:paraId="19382980" w14:textId="686895D2" w:rsidR="00A17914" w:rsidRPr="001D2FBC" w:rsidRDefault="00A17914" w:rsidP="001D2FBC">
      <w:pPr>
        <w:pStyle w:val="ListParagraph"/>
        <w:numPr>
          <w:ilvl w:val="0"/>
          <w:numId w:val="1"/>
        </w:numPr>
        <w:spacing w:before="20" w:after="20"/>
        <w:jc w:val="both"/>
        <w:rPr>
          <w:rFonts w:ascii="Times" w:hAnsi="Times"/>
          <w:lang w:val="en-US"/>
        </w:rPr>
      </w:pPr>
      <w:r w:rsidRPr="001D2FBC">
        <w:rPr>
          <w:rFonts w:ascii="Times" w:hAnsi="Times"/>
          <w:u w:val="single"/>
          <w:lang w:val="en-US"/>
        </w:rPr>
        <w:t>Extraversion:</w:t>
      </w:r>
      <w:r w:rsidRPr="001D2FBC">
        <w:rPr>
          <w:rFonts w:ascii="Times" w:hAnsi="Times"/>
          <w:lang w:val="en-US"/>
        </w:rPr>
        <w:t xml:space="preserve"> Measures the behavior and preferences of a person in social interaction.</w:t>
      </w:r>
      <w:r w:rsidR="00821EE3" w:rsidRPr="001D2FBC">
        <w:rPr>
          <w:rFonts w:ascii="Times" w:hAnsi="Times"/>
          <w:lang w:val="en-US"/>
        </w:rPr>
        <w:t xml:space="preserve"> Higher values are for more energetic people that really like social interaction.</w:t>
      </w:r>
    </w:p>
    <w:p w14:paraId="4DAF02BE" w14:textId="6BC409BB" w:rsidR="00A17914" w:rsidRPr="001D2FBC" w:rsidRDefault="00A17914" w:rsidP="001D2FBC">
      <w:pPr>
        <w:pStyle w:val="ListParagraph"/>
        <w:numPr>
          <w:ilvl w:val="0"/>
          <w:numId w:val="1"/>
        </w:numPr>
        <w:spacing w:before="20" w:after="20"/>
        <w:jc w:val="both"/>
        <w:rPr>
          <w:rFonts w:ascii="Times" w:hAnsi="Times"/>
          <w:lang w:val="en-US"/>
        </w:rPr>
      </w:pPr>
      <w:r w:rsidRPr="001D2FBC">
        <w:rPr>
          <w:rFonts w:ascii="Times" w:hAnsi="Times"/>
          <w:u w:val="single"/>
          <w:lang w:val="en-US"/>
        </w:rPr>
        <w:t>Agreeableness:</w:t>
      </w:r>
      <w:r w:rsidRPr="001D2FBC">
        <w:rPr>
          <w:rFonts w:ascii="Times" w:hAnsi="Times"/>
          <w:lang w:val="en-US"/>
        </w:rPr>
        <w:t xml:space="preserve"> Measures the friendliness of the individual and other factors such as loyalty and cooperation skills. </w:t>
      </w:r>
      <w:r w:rsidR="00821EE3" w:rsidRPr="001D2FBC">
        <w:rPr>
          <w:rFonts w:ascii="Times" w:hAnsi="Times"/>
          <w:lang w:val="en-US"/>
        </w:rPr>
        <w:t xml:space="preserve">Higher values are for friendlier, more loyal and more cooperative people. </w:t>
      </w:r>
    </w:p>
    <w:p w14:paraId="452DAD41" w14:textId="77777777" w:rsidR="00A17914" w:rsidRPr="001D2FBC" w:rsidRDefault="00A17914" w:rsidP="001D2FBC">
      <w:pPr>
        <w:pStyle w:val="ListParagraph"/>
        <w:numPr>
          <w:ilvl w:val="0"/>
          <w:numId w:val="1"/>
        </w:numPr>
        <w:spacing w:before="20" w:after="20"/>
        <w:jc w:val="both"/>
        <w:rPr>
          <w:rFonts w:ascii="Times" w:hAnsi="Times"/>
          <w:lang w:val="en-US"/>
        </w:rPr>
      </w:pPr>
      <w:r w:rsidRPr="001D2FBC">
        <w:rPr>
          <w:rFonts w:ascii="Times" w:hAnsi="Times"/>
          <w:lang w:val="en-US"/>
        </w:rPr>
        <w:t xml:space="preserve"> </w:t>
      </w:r>
      <w:r w:rsidRPr="001D2FBC">
        <w:rPr>
          <w:rFonts w:ascii="Times" w:hAnsi="Times"/>
          <w:u w:val="single"/>
          <w:lang w:val="en-US"/>
        </w:rPr>
        <w:t>Conscientiousness:</w:t>
      </w:r>
      <w:r w:rsidRPr="001D2FBC">
        <w:rPr>
          <w:rFonts w:ascii="Times" w:hAnsi="Times"/>
          <w:b/>
          <w:bCs/>
          <w:lang w:val="en-US"/>
        </w:rPr>
        <w:t xml:space="preserve"> </w:t>
      </w:r>
      <w:r w:rsidRPr="001D2FBC">
        <w:rPr>
          <w:rFonts w:ascii="Times" w:hAnsi="Times"/>
          <w:lang w:val="en-US"/>
        </w:rPr>
        <w:t xml:space="preserve">People with lower scores tend to be more unorganized, vague and more likely to give up on their goals. </w:t>
      </w:r>
    </w:p>
    <w:p w14:paraId="08710957" w14:textId="555B41FB" w:rsidR="00820588" w:rsidRPr="001D2FBC" w:rsidRDefault="00A17914" w:rsidP="001D2FBC">
      <w:pPr>
        <w:pStyle w:val="ListParagraph"/>
        <w:numPr>
          <w:ilvl w:val="0"/>
          <w:numId w:val="1"/>
        </w:numPr>
        <w:spacing w:before="20" w:after="20"/>
        <w:jc w:val="both"/>
        <w:rPr>
          <w:rFonts w:ascii="Times" w:hAnsi="Times"/>
          <w:lang w:val="en-US"/>
        </w:rPr>
      </w:pPr>
      <w:r w:rsidRPr="001D2FBC">
        <w:rPr>
          <w:rFonts w:ascii="Times" w:hAnsi="Times"/>
          <w:u w:val="single"/>
          <w:lang w:val="en-US"/>
        </w:rPr>
        <w:t>Neuroticism:</w:t>
      </w:r>
      <w:r w:rsidRPr="001D2FBC">
        <w:rPr>
          <w:rFonts w:ascii="Times" w:hAnsi="Times"/>
          <w:lang w:val="en-US"/>
        </w:rPr>
        <w:t xml:space="preserve">  </w:t>
      </w:r>
      <w:r w:rsidR="00821EE3" w:rsidRPr="001D2FBC">
        <w:rPr>
          <w:rFonts w:ascii="Times" w:hAnsi="Times"/>
          <w:lang w:val="en-US"/>
        </w:rPr>
        <w:t xml:space="preserve">People with high scores tend to feel more insecure and are more likely to collapse under stressful situations. </w:t>
      </w:r>
    </w:p>
    <w:p w14:paraId="28FF21D0" w14:textId="359CA5AB" w:rsidR="00821EE3" w:rsidRPr="001D2FBC" w:rsidRDefault="00821EE3" w:rsidP="001D2FBC">
      <w:pPr>
        <w:pStyle w:val="ListParagraph"/>
        <w:numPr>
          <w:ilvl w:val="0"/>
          <w:numId w:val="1"/>
        </w:numPr>
        <w:spacing w:before="20" w:after="20"/>
        <w:jc w:val="both"/>
        <w:rPr>
          <w:rFonts w:ascii="Times" w:hAnsi="Times"/>
          <w:lang w:val="en-US"/>
        </w:rPr>
      </w:pPr>
      <w:r w:rsidRPr="001D2FBC">
        <w:rPr>
          <w:rFonts w:ascii="Times" w:hAnsi="Times"/>
          <w:u w:val="single"/>
          <w:lang w:val="en-US"/>
        </w:rPr>
        <w:t>Openness to experience:</w:t>
      </w:r>
      <w:r w:rsidRPr="001D2FBC">
        <w:rPr>
          <w:rFonts w:ascii="Times" w:hAnsi="Times"/>
          <w:lang w:val="en-US"/>
        </w:rPr>
        <w:t xml:space="preserve"> Measures the creativity and interest in artistical and cultural experience. People with lower scores are realistic and do not feel connection with art. </w:t>
      </w:r>
    </w:p>
    <w:p w14:paraId="3701B394" w14:textId="77777777" w:rsidR="00821EE3" w:rsidRPr="001D2FBC" w:rsidRDefault="00821EE3" w:rsidP="001D2FBC">
      <w:pPr>
        <w:spacing w:before="20" w:after="20"/>
        <w:jc w:val="both"/>
        <w:rPr>
          <w:rFonts w:ascii="Times" w:hAnsi="Times"/>
          <w:lang w:val="en-US"/>
        </w:rPr>
      </w:pPr>
    </w:p>
    <w:p w14:paraId="63F016C7" w14:textId="77777777" w:rsidR="00A946A6" w:rsidRPr="001D2FBC" w:rsidRDefault="00821EE3" w:rsidP="001D2FBC">
      <w:pPr>
        <w:spacing w:before="20" w:after="20"/>
        <w:jc w:val="both"/>
        <w:rPr>
          <w:rFonts w:ascii="Times" w:hAnsi="Times"/>
          <w:lang w:val="en-US"/>
        </w:rPr>
      </w:pPr>
      <w:r w:rsidRPr="001D2FBC">
        <w:rPr>
          <w:rFonts w:ascii="Times" w:hAnsi="Times"/>
          <w:lang w:val="en-US"/>
        </w:rPr>
        <w:t>The other two tests included in the dataset are</w:t>
      </w:r>
      <w:r w:rsidR="00A946A6" w:rsidRPr="001D2FBC">
        <w:rPr>
          <w:rFonts w:ascii="Times" w:hAnsi="Times"/>
          <w:lang w:val="en-US"/>
        </w:rPr>
        <w:t>:</w:t>
      </w:r>
    </w:p>
    <w:p w14:paraId="558C718E" w14:textId="04CFF0F2" w:rsidR="00821EE3" w:rsidRPr="001D2FBC" w:rsidRDefault="00A946A6" w:rsidP="001D2FBC">
      <w:pPr>
        <w:pStyle w:val="ListParagraph"/>
        <w:numPr>
          <w:ilvl w:val="0"/>
          <w:numId w:val="4"/>
        </w:numPr>
        <w:spacing w:before="20" w:after="20"/>
        <w:jc w:val="both"/>
        <w:rPr>
          <w:rFonts w:ascii="Times" w:hAnsi="Times"/>
          <w:lang w:val="en-US"/>
        </w:rPr>
      </w:pPr>
      <w:r w:rsidRPr="001D2FBC">
        <w:rPr>
          <w:rFonts w:ascii="Times" w:hAnsi="Times"/>
          <w:u w:val="single"/>
          <w:lang w:val="en-US"/>
        </w:rPr>
        <w:t>Barratt Impulsiveness Scale</w:t>
      </w:r>
      <w:r w:rsidRPr="001D2FBC">
        <w:rPr>
          <w:rFonts w:ascii="Times" w:hAnsi="Times"/>
          <w:lang w:val="en-US"/>
        </w:rPr>
        <w:t xml:space="preserve"> [2]: Goes from 0 to 9 and reflects the individual’s ability to think before making a decision or an action. Higher values mean more tendency to act without previous consideration. </w:t>
      </w:r>
    </w:p>
    <w:p w14:paraId="7B43A34D" w14:textId="5ED53313" w:rsidR="001F2D14" w:rsidRDefault="00A946A6" w:rsidP="001D2FBC">
      <w:pPr>
        <w:pStyle w:val="ListParagraph"/>
        <w:numPr>
          <w:ilvl w:val="0"/>
          <w:numId w:val="4"/>
        </w:numPr>
        <w:spacing w:before="20" w:after="20"/>
        <w:jc w:val="both"/>
        <w:rPr>
          <w:rFonts w:ascii="Times" w:hAnsi="Times"/>
          <w:lang w:val="en-US"/>
        </w:rPr>
      </w:pPr>
      <w:r w:rsidRPr="001D2FBC">
        <w:rPr>
          <w:rFonts w:ascii="Times" w:hAnsi="Times"/>
          <w:u w:val="single"/>
          <w:lang w:val="en-US"/>
        </w:rPr>
        <w:t>Sensation Seeking</w:t>
      </w:r>
      <w:r w:rsidRPr="001D2FBC">
        <w:rPr>
          <w:rFonts w:ascii="Times" w:hAnsi="Times"/>
          <w:lang w:val="en-US"/>
        </w:rPr>
        <w:t xml:space="preserve"> [3]: Goes from 0 to 10. Individuals with a higher value have a tendency to look for novel, risky or intense experiences. </w:t>
      </w:r>
    </w:p>
    <w:p w14:paraId="34154AA4" w14:textId="77807015" w:rsidR="00CF02AC" w:rsidRDefault="00CF02AC" w:rsidP="00CF02AC">
      <w:pPr>
        <w:spacing w:before="20" w:after="20"/>
        <w:jc w:val="both"/>
        <w:rPr>
          <w:rFonts w:ascii="Times" w:hAnsi="Times"/>
          <w:lang w:val="en-US"/>
        </w:rPr>
      </w:pPr>
    </w:p>
    <w:p w14:paraId="088986BD" w14:textId="3154E1DF" w:rsidR="00CF02AC" w:rsidRPr="00CF02AC" w:rsidRDefault="00CF02AC" w:rsidP="00CF02AC">
      <w:pPr>
        <w:spacing w:before="20" w:after="20"/>
        <w:jc w:val="both"/>
        <w:rPr>
          <w:rFonts w:ascii="Times" w:hAnsi="Times"/>
          <w:b/>
          <w:bCs/>
          <w:u w:val="single"/>
          <w:lang w:val="en-US"/>
        </w:rPr>
      </w:pPr>
      <w:r w:rsidRPr="00CF02AC">
        <w:rPr>
          <w:rFonts w:ascii="Times" w:hAnsi="Times"/>
          <w:b/>
          <w:bCs/>
          <w:u w:val="single"/>
          <w:lang w:val="en-US"/>
        </w:rPr>
        <w:t>MODELS</w:t>
      </w:r>
      <w:r w:rsidR="0032271D">
        <w:rPr>
          <w:rFonts w:ascii="Times" w:hAnsi="Times"/>
          <w:b/>
          <w:bCs/>
          <w:u w:val="single"/>
          <w:lang w:val="en-US"/>
        </w:rPr>
        <w:t xml:space="preserve"> AND FEATURE SELECTION</w:t>
      </w:r>
    </w:p>
    <w:p w14:paraId="1558BE4F" w14:textId="6103A870" w:rsidR="00CF02AC" w:rsidRPr="00CF02AC" w:rsidRDefault="0032271D" w:rsidP="00CF02AC">
      <w:pPr>
        <w:spacing w:before="20" w:after="20"/>
        <w:jc w:val="both"/>
        <w:rPr>
          <w:rFonts w:ascii="Times" w:hAnsi="Times"/>
          <w:lang w:val="en-US"/>
        </w:rPr>
      </w:pPr>
      <w:r>
        <w:rPr>
          <w:noProof/>
        </w:rPr>
        <mc:AlternateContent>
          <mc:Choice Requires="wps">
            <w:drawing>
              <wp:anchor distT="0" distB="0" distL="114300" distR="114300" simplePos="0" relativeHeight="251663360" behindDoc="0" locked="0" layoutInCell="1" allowOverlap="1" wp14:anchorId="3E1E12FB" wp14:editId="2E02C7AE">
                <wp:simplePos x="0" y="0"/>
                <wp:positionH relativeFrom="column">
                  <wp:posOffset>0</wp:posOffset>
                </wp:positionH>
                <wp:positionV relativeFrom="paragraph">
                  <wp:posOffset>2505710</wp:posOffset>
                </wp:positionV>
                <wp:extent cx="2789555" cy="635"/>
                <wp:effectExtent l="0" t="0" r="4445" b="12065"/>
                <wp:wrapSquare wrapText="bothSides"/>
                <wp:docPr id="6" name="Text Box 6"/>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14:paraId="1D7400FC" w14:textId="687F5FB7" w:rsidR="0032271D" w:rsidRPr="00B605FB" w:rsidRDefault="0032271D" w:rsidP="0032271D">
                            <w:pPr>
                              <w:pStyle w:val="Caption"/>
                              <w:rPr>
                                <w:rFonts w:ascii="Times" w:hAnsi="Times"/>
                                <w:noProof/>
                                <w:lang w:val="en-US"/>
                              </w:rPr>
                            </w:pPr>
                            <w:r>
                              <w:t xml:space="preserve">Figure </w:t>
                            </w:r>
                            <w:r>
                              <w:fldChar w:fldCharType="begin"/>
                            </w:r>
                            <w:r>
                              <w:instrText xml:space="preserve"> SEQ Figure \* ARABIC </w:instrText>
                            </w:r>
                            <w:r>
                              <w:fldChar w:fldCharType="separate"/>
                            </w:r>
                            <w:r w:rsidR="008B129D">
                              <w:rPr>
                                <w:noProof/>
                              </w:rPr>
                              <w:t>1</w:t>
                            </w:r>
                            <w:r>
                              <w:fldChar w:fldCharType="end"/>
                            </w:r>
                            <w:r w:rsidRPr="0032271D">
                              <w:rPr>
                                <w:lang w:val="en-US"/>
                              </w:rPr>
                              <w:t>. Feature importance for the first model using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1E12FB" id="_x0000_t202" coordsize="21600,21600" o:spt="202" path="m,l,21600r21600,l21600,xe">
                <v:stroke joinstyle="miter"/>
                <v:path gradientshapeok="t" o:connecttype="rect"/>
              </v:shapetype>
              <v:shape id="Text Box 6" o:spid="_x0000_s1026" type="#_x0000_t202" style="position:absolute;left:0;text-align:left;margin-left:0;margin-top:197.3pt;width:21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" stroked="f">
                <v:textbox style="mso-fit-shape-to-text:t" inset="0,0,0,0">
                  <w:txbxContent>
                    <w:p w14:paraId="1D7400FC" w14:textId="687F5FB7" w:rsidR="0032271D" w:rsidRPr="00B605FB" w:rsidRDefault="0032271D" w:rsidP="0032271D">
                      <w:pPr>
                        <w:pStyle w:val="Caption"/>
                        <w:rPr>
                          <w:rFonts w:ascii="Times" w:hAnsi="Times"/>
                          <w:noProof/>
                          <w:lang w:val="en-US"/>
                        </w:rPr>
                      </w:pPr>
                      <w:r>
                        <w:t xml:space="preserve">Figure </w:t>
                      </w:r>
                      <w:r>
                        <w:fldChar w:fldCharType="begin"/>
                      </w:r>
                      <w:r>
                        <w:instrText xml:space="preserve"> SEQ Figure \* ARABIC </w:instrText>
                      </w:r>
                      <w:r>
                        <w:fldChar w:fldCharType="separate"/>
                      </w:r>
                      <w:r w:rsidR="008B129D">
                        <w:rPr>
                          <w:noProof/>
                        </w:rPr>
                        <w:t>1</w:t>
                      </w:r>
                      <w:r>
                        <w:fldChar w:fldCharType="end"/>
                      </w:r>
                      <w:r w:rsidRPr="0032271D">
                        <w:rPr>
                          <w:lang w:val="en-US"/>
                        </w:rPr>
                        <w:t>. Feature importance for the first model using random forest.</w:t>
                      </w:r>
                    </w:p>
                  </w:txbxContent>
                </v:textbox>
                <w10:wrap type="square"/>
              </v:shape>
            </w:pict>
          </mc:Fallback>
        </mc:AlternateContent>
      </w:r>
      <w:r>
        <w:rPr>
          <w:rFonts w:ascii="Times" w:hAnsi="Times"/>
          <w:noProof/>
          <w:lang w:val="en-US"/>
        </w:rPr>
        <w:drawing>
          <wp:anchor distT="0" distB="0" distL="114300" distR="114300" simplePos="0" relativeHeight="251661312" behindDoc="0" locked="0" layoutInCell="1" allowOverlap="1" wp14:anchorId="20A134D7" wp14:editId="6A16ECA9">
            <wp:simplePos x="0" y="0"/>
            <wp:positionH relativeFrom="column">
              <wp:posOffset>0</wp:posOffset>
            </wp:positionH>
            <wp:positionV relativeFrom="paragraph">
              <wp:posOffset>356235</wp:posOffset>
            </wp:positionV>
            <wp:extent cx="2789555" cy="2092325"/>
            <wp:effectExtent l="0" t="0" r="4445" b="3175"/>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9555" cy="2092325"/>
                    </a:xfrm>
                    <a:prstGeom prst="rect">
                      <a:avLst/>
                    </a:prstGeom>
                  </pic:spPr>
                </pic:pic>
              </a:graphicData>
            </a:graphic>
            <wp14:sizeRelH relativeFrom="page">
              <wp14:pctWidth>0</wp14:pctWidth>
            </wp14:sizeRelH>
            <wp14:sizeRelV relativeFrom="page">
              <wp14:pctHeight>0</wp14:pctHeight>
            </wp14:sizeRelV>
          </wp:anchor>
        </w:drawing>
      </w:r>
      <w:r w:rsidR="00CF02AC">
        <w:rPr>
          <w:rFonts w:ascii="Times" w:hAnsi="Times"/>
          <w:lang w:val="en-US"/>
        </w:rPr>
        <w:t xml:space="preserve">Due to the imbalance presented in the data, we </w:t>
      </w:r>
      <w:r w:rsidR="00F51B1C">
        <w:rPr>
          <w:rFonts w:ascii="Times" w:hAnsi="Times"/>
          <w:lang w:val="en-US"/>
        </w:rPr>
        <w:t xml:space="preserve">presented two possible models, each one trained with a decision tree and a random forest to compare results. </w:t>
      </w:r>
      <w:r>
        <w:rPr>
          <w:rFonts w:ascii="Times" w:hAnsi="Times"/>
          <w:lang w:val="en-US"/>
        </w:rPr>
        <w:t xml:space="preserve"> Figures 1 and 2 show the feature </w:t>
      </w:r>
    </w:p>
    <w:p w14:paraId="1D107A71" w14:textId="77777777" w:rsidR="0032271D" w:rsidRDefault="0032271D" w:rsidP="00436664">
      <w:pPr>
        <w:keepNext/>
        <w:spacing w:before="20" w:after="20"/>
        <w:jc w:val="center"/>
      </w:pPr>
      <w:r>
        <w:rPr>
          <w:rFonts w:ascii="Times" w:hAnsi="Times"/>
          <w:noProof/>
          <w:lang w:val="en-US"/>
        </w:rPr>
        <w:drawing>
          <wp:inline distT="0" distB="0" distL="0" distR="0" wp14:anchorId="14E808AE" wp14:editId="096FDCF6">
            <wp:extent cx="1963061" cy="2082898"/>
            <wp:effectExtent l="0" t="0" r="571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570" cy="2095109"/>
                    </a:xfrm>
                    <a:prstGeom prst="rect">
                      <a:avLst/>
                    </a:prstGeom>
                  </pic:spPr>
                </pic:pic>
              </a:graphicData>
            </a:graphic>
          </wp:inline>
        </w:drawing>
      </w:r>
    </w:p>
    <w:p w14:paraId="5A1EC948" w14:textId="3D7F2B46" w:rsidR="0032271D" w:rsidRDefault="0032271D" w:rsidP="0032271D">
      <w:pPr>
        <w:pStyle w:val="Caption"/>
        <w:jc w:val="both"/>
      </w:pPr>
      <w:r>
        <w:t xml:space="preserve">Figure </w:t>
      </w:r>
      <w:r>
        <w:fldChar w:fldCharType="begin"/>
      </w:r>
      <w:r>
        <w:instrText xml:space="preserve"> SEQ Figure \* ARABIC </w:instrText>
      </w:r>
      <w:r>
        <w:fldChar w:fldCharType="separate"/>
      </w:r>
      <w:r w:rsidR="008B129D">
        <w:rPr>
          <w:noProof/>
        </w:rPr>
        <w:t>2</w:t>
      </w:r>
      <w:r>
        <w:fldChar w:fldCharType="end"/>
      </w:r>
      <w:r w:rsidRPr="0032271D">
        <w:rPr>
          <w:lang w:val="en-US"/>
        </w:rPr>
        <w:t>. Feature importance for the second model using decision trees.</w:t>
      </w:r>
    </w:p>
    <w:p w14:paraId="26151FB8" w14:textId="77777777" w:rsidR="0032271D" w:rsidRDefault="0032271D" w:rsidP="001D2FBC">
      <w:pPr>
        <w:spacing w:before="20" w:after="20"/>
        <w:jc w:val="both"/>
        <w:rPr>
          <w:rFonts w:ascii="Times" w:hAnsi="Times"/>
          <w:b/>
          <w:bCs/>
          <w:u w:val="single"/>
          <w:lang w:val="en-US"/>
        </w:rPr>
      </w:pPr>
    </w:p>
    <w:p w14:paraId="14DD0BEE" w14:textId="38BB7DEA" w:rsidR="0032271D" w:rsidRDefault="0032271D" w:rsidP="001D2FBC">
      <w:pPr>
        <w:spacing w:before="20" w:after="20"/>
        <w:jc w:val="both"/>
        <w:rPr>
          <w:rFonts w:ascii="Times" w:hAnsi="Times"/>
          <w:lang w:val="en-US"/>
        </w:rPr>
      </w:pPr>
      <w:r>
        <w:rPr>
          <w:rFonts w:ascii="Times" w:hAnsi="Times"/>
          <w:lang w:val="en-US"/>
        </w:rPr>
        <w:t xml:space="preserve">importance for the random forest and the decision tree. We see that country tends to influence the models highly, while about 90% of the samples are either UK or USA. This </w:t>
      </w:r>
      <w:proofErr w:type="gramStart"/>
      <w:r>
        <w:rPr>
          <w:rFonts w:ascii="Times" w:hAnsi="Times"/>
          <w:lang w:val="en-US"/>
        </w:rPr>
        <w:t xml:space="preserve">sometimes </w:t>
      </w:r>
      <w:r w:rsidR="0054304A">
        <w:rPr>
          <w:rFonts w:ascii="Times" w:hAnsi="Times"/>
          <w:lang w:val="en-US"/>
        </w:rPr>
        <w:t>led</w:t>
      </w:r>
      <w:proofErr w:type="gramEnd"/>
      <w:r>
        <w:rPr>
          <w:rFonts w:ascii="Times" w:hAnsi="Times"/>
          <w:lang w:val="en-US"/>
        </w:rPr>
        <w:t xml:space="preserve"> models to classify a UK citizen as user/non-user without other considerations. </w:t>
      </w:r>
    </w:p>
    <w:p w14:paraId="6CA03465" w14:textId="5906FC1A" w:rsidR="0032271D" w:rsidRDefault="0032271D" w:rsidP="001D2FBC">
      <w:pPr>
        <w:spacing w:before="20" w:after="20"/>
        <w:jc w:val="both"/>
        <w:rPr>
          <w:rFonts w:ascii="Times" w:hAnsi="Times"/>
          <w:lang w:val="en-US"/>
        </w:rPr>
      </w:pPr>
    </w:p>
    <w:p w14:paraId="50E68095" w14:textId="57B99222" w:rsidR="0054304A" w:rsidRDefault="0032271D" w:rsidP="001D2FBC">
      <w:pPr>
        <w:spacing w:before="20" w:after="20"/>
        <w:jc w:val="both"/>
        <w:rPr>
          <w:rFonts w:ascii="Times" w:hAnsi="Times"/>
          <w:lang w:val="en-US"/>
        </w:rPr>
      </w:pPr>
      <w:r>
        <w:rPr>
          <w:rFonts w:ascii="Times" w:hAnsi="Times"/>
          <w:lang w:val="en-US"/>
        </w:rPr>
        <w:t xml:space="preserve">As shown in Figures 1 and 2 Ethnicity however did not have such a great impact. But considering that </w:t>
      </w:r>
      <w:r w:rsidR="0054304A">
        <w:rPr>
          <w:rFonts w:ascii="Times" w:hAnsi="Times"/>
          <w:lang w:val="en-US"/>
        </w:rPr>
        <w:t xml:space="preserve">about 95% of the data represent white people, other ethnicities were misrepresented. Although our final decision tree did not use ethnicity at all (see Figure 2), this feature had some relevance in the first random forest. Looking at the data and plotting the percentage of users in each group, it was discovered that the Black-Asian ethnicity only had users. </w:t>
      </w:r>
    </w:p>
    <w:p w14:paraId="640A5345" w14:textId="77777777" w:rsidR="0054304A" w:rsidRDefault="0054304A" w:rsidP="001D2FBC">
      <w:pPr>
        <w:spacing w:before="20" w:after="20"/>
        <w:jc w:val="both"/>
        <w:rPr>
          <w:rFonts w:ascii="Times" w:hAnsi="Times"/>
          <w:lang w:val="en-US"/>
        </w:rPr>
      </w:pPr>
    </w:p>
    <w:p w14:paraId="7C02638F" w14:textId="7806C4B2" w:rsidR="0032271D" w:rsidRDefault="0054304A" w:rsidP="001D2FBC">
      <w:pPr>
        <w:spacing w:before="20" w:after="20"/>
        <w:jc w:val="both"/>
        <w:rPr>
          <w:rFonts w:ascii="Times" w:hAnsi="Times"/>
          <w:lang w:val="en-US"/>
        </w:rPr>
      </w:pPr>
      <w:r>
        <w:rPr>
          <w:rFonts w:ascii="Times" w:hAnsi="Times"/>
          <w:lang w:val="en-US"/>
        </w:rPr>
        <w:t xml:space="preserve">The conclusion was that these two variables were very biased and not representative of the population, therefore the implemented model could not be generalized and used for further predictions. Following the original paper [4], those variables (Country and Ethnicity) were removed for the second model. </w:t>
      </w:r>
    </w:p>
    <w:p w14:paraId="78AC5378" w14:textId="77777777" w:rsidR="0032271D" w:rsidRPr="0032271D" w:rsidRDefault="0032271D" w:rsidP="001D2FBC">
      <w:pPr>
        <w:spacing w:before="20" w:after="20"/>
        <w:jc w:val="both"/>
        <w:rPr>
          <w:rFonts w:ascii="Times" w:hAnsi="Times"/>
          <w:lang w:val="en-US"/>
        </w:rPr>
      </w:pPr>
    </w:p>
    <w:p w14:paraId="594D1089" w14:textId="6461BEAE" w:rsidR="005422EF" w:rsidRPr="001D2FBC" w:rsidRDefault="005422EF" w:rsidP="001D2FBC">
      <w:pPr>
        <w:spacing w:before="20" w:after="20"/>
        <w:jc w:val="both"/>
        <w:rPr>
          <w:rFonts w:ascii="Times" w:hAnsi="Times"/>
          <w:b/>
          <w:bCs/>
          <w:u w:val="single"/>
          <w:lang w:val="en-US"/>
        </w:rPr>
      </w:pPr>
      <w:r w:rsidRPr="001D2FBC">
        <w:rPr>
          <w:rFonts w:ascii="Times" w:hAnsi="Times"/>
          <w:b/>
          <w:bCs/>
          <w:u w:val="single"/>
          <w:lang w:val="en-US"/>
        </w:rPr>
        <w:t>CLEANING THE ORIGINAL DATASET</w:t>
      </w:r>
    </w:p>
    <w:p w14:paraId="173314F9" w14:textId="3981554D" w:rsidR="005422EF" w:rsidRPr="001D2FBC" w:rsidRDefault="005422EF" w:rsidP="001D2FBC">
      <w:pPr>
        <w:spacing w:before="40" w:after="40"/>
        <w:jc w:val="both"/>
        <w:rPr>
          <w:rFonts w:ascii="Times" w:hAnsi="Times"/>
          <w:lang w:val="en-US"/>
        </w:rPr>
      </w:pPr>
      <w:r w:rsidRPr="001D2FBC">
        <w:rPr>
          <w:rFonts w:ascii="Times" w:hAnsi="Times"/>
          <w:lang w:val="en-US"/>
        </w:rPr>
        <w:t xml:space="preserve">The original dataset was collected by </w:t>
      </w:r>
      <w:proofErr w:type="spellStart"/>
      <w:r w:rsidRPr="001D2FBC">
        <w:rPr>
          <w:rFonts w:ascii="Times" w:hAnsi="Times"/>
          <w:lang w:val="en-US"/>
        </w:rPr>
        <w:t>Fehrman</w:t>
      </w:r>
      <w:proofErr w:type="spellEnd"/>
      <w:r w:rsidRPr="001D2FBC">
        <w:rPr>
          <w:rFonts w:ascii="Times" w:hAnsi="Times"/>
          <w:lang w:val="en-US"/>
        </w:rPr>
        <w:t>, E. et al. (2017) [4] and the data was transformed using categorical principal component analysis (</w:t>
      </w:r>
      <w:proofErr w:type="spellStart"/>
      <w:r w:rsidRPr="001D2FBC">
        <w:rPr>
          <w:rFonts w:ascii="Times" w:hAnsi="Times"/>
          <w:lang w:val="en-US"/>
        </w:rPr>
        <w:t>CatPCA</w:t>
      </w:r>
      <w:proofErr w:type="spellEnd"/>
      <w:r w:rsidRPr="001D2FBC">
        <w:rPr>
          <w:rFonts w:ascii="Times" w:hAnsi="Times"/>
          <w:lang w:val="en-US"/>
        </w:rPr>
        <w:t xml:space="preserve">) [5]. For simplicity and better understanding of the data the original dataset was cleaned to have categorical values for each of the groups in Age, Gender, Education, Ethnicity and Country and the test scores for Extraversion, Agreeableness, Conscientiousness, Neuroticism, Openness to experience, Impulsiveness and Sensation Seeking. </w:t>
      </w:r>
    </w:p>
    <w:p w14:paraId="7C2087ED" w14:textId="2FBF95D6" w:rsidR="005422EF" w:rsidRPr="001D2FBC" w:rsidRDefault="005422EF" w:rsidP="001D2FBC">
      <w:pPr>
        <w:spacing w:before="20" w:after="20"/>
        <w:jc w:val="both"/>
        <w:rPr>
          <w:rFonts w:ascii="Times" w:hAnsi="Times"/>
          <w:lang w:val="en-US"/>
        </w:rPr>
      </w:pPr>
    </w:p>
    <w:p w14:paraId="5E9150A8" w14:textId="187B2F5D" w:rsidR="005422EF" w:rsidRPr="001D2FBC" w:rsidRDefault="005422EF" w:rsidP="001D2FBC">
      <w:pPr>
        <w:spacing w:before="20" w:after="20"/>
        <w:jc w:val="both"/>
        <w:rPr>
          <w:rFonts w:ascii="Times" w:hAnsi="Times"/>
          <w:lang w:val="en-US"/>
        </w:rPr>
      </w:pPr>
      <w:r w:rsidRPr="001D2FBC">
        <w:rPr>
          <w:rFonts w:ascii="Times" w:hAnsi="Times"/>
          <w:lang w:val="en-US"/>
        </w:rPr>
        <w:t>This process was performed in the “</w:t>
      </w:r>
      <w:proofErr w:type="spellStart"/>
      <w:r w:rsidRPr="001D2FBC">
        <w:rPr>
          <w:rFonts w:ascii="Times" w:hAnsi="Times"/>
          <w:lang w:val="en-US"/>
        </w:rPr>
        <w:t>cleaning.m</w:t>
      </w:r>
      <w:proofErr w:type="spellEnd"/>
      <w:r w:rsidRPr="001D2FBC">
        <w:rPr>
          <w:rFonts w:ascii="Times" w:hAnsi="Times"/>
          <w:lang w:val="en-US"/>
        </w:rPr>
        <w:t xml:space="preserve">” </w:t>
      </w:r>
      <w:proofErr w:type="spellStart"/>
      <w:r w:rsidRPr="001D2FBC">
        <w:rPr>
          <w:rFonts w:ascii="Times" w:hAnsi="Times"/>
          <w:lang w:val="en-US"/>
        </w:rPr>
        <w:t>MatLAB</w:t>
      </w:r>
      <w:proofErr w:type="spellEnd"/>
      <w:r w:rsidRPr="001D2FBC">
        <w:rPr>
          <w:rFonts w:ascii="Times" w:hAnsi="Times"/>
          <w:lang w:val="en-US"/>
        </w:rPr>
        <w:t xml:space="preserve"> file. </w:t>
      </w:r>
    </w:p>
    <w:p w14:paraId="5A35B427" w14:textId="77777777" w:rsidR="005422EF" w:rsidRPr="001D2FBC" w:rsidRDefault="005422EF" w:rsidP="001D2FBC">
      <w:pPr>
        <w:spacing w:before="20" w:after="20"/>
        <w:jc w:val="both"/>
        <w:rPr>
          <w:rFonts w:ascii="Times" w:hAnsi="Times"/>
          <w:lang w:val="en-US"/>
        </w:rPr>
      </w:pPr>
    </w:p>
    <w:p w14:paraId="1FE37F24" w14:textId="2F4CA78F" w:rsidR="0033472D" w:rsidRPr="001D2FBC" w:rsidRDefault="0033472D" w:rsidP="001D2FBC">
      <w:pPr>
        <w:spacing w:before="20" w:after="20"/>
        <w:jc w:val="both"/>
        <w:rPr>
          <w:rFonts w:ascii="Times" w:hAnsi="Times"/>
          <w:b/>
          <w:bCs/>
          <w:u w:val="single"/>
          <w:lang w:val="en-US"/>
        </w:rPr>
      </w:pPr>
      <w:r w:rsidRPr="001D2FBC">
        <w:rPr>
          <w:rFonts w:ascii="Times" w:hAnsi="Times"/>
          <w:b/>
          <w:bCs/>
          <w:u w:val="single"/>
          <w:lang w:val="en-US"/>
        </w:rPr>
        <w:t>BAYESIAN OPTIMIZATION</w:t>
      </w:r>
    </w:p>
    <w:p w14:paraId="010E6273" w14:textId="3A12BD66" w:rsidR="0033472D" w:rsidRDefault="0033472D" w:rsidP="001D2FBC">
      <w:pPr>
        <w:spacing w:before="20" w:after="20"/>
        <w:jc w:val="both"/>
        <w:rPr>
          <w:rFonts w:ascii="Times" w:hAnsi="Times"/>
          <w:lang w:val="en-US"/>
        </w:rPr>
      </w:pPr>
      <w:r w:rsidRPr="001D2FBC">
        <w:rPr>
          <w:rFonts w:ascii="Times" w:hAnsi="Times"/>
          <w:lang w:val="en-US"/>
        </w:rPr>
        <w:t xml:space="preserve">Bayesian optimization seeks to maximize an </w:t>
      </w:r>
      <w:r w:rsidR="00743680" w:rsidRPr="001D2FBC">
        <w:rPr>
          <w:rFonts w:ascii="Times" w:hAnsi="Times"/>
          <w:lang w:val="en-US"/>
        </w:rPr>
        <w:t>objective</w:t>
      </w:r>
      <w:r w:rsidRPr="001D2FBC">
        <w:rPr>
          <w:rFonts w:ascii="Times" w:hAnsi="Times"/>
          <w:lang w:val="en-US"/>
        </w:rPr>
        <w:t xml:space="preserve"> function (in this case, the AUC of the </w:t>
      </w:r>
      <w:r w:rsidR="00743680" w:rsidRPr="001D2FBC">
        <w:rPr>
          <w:rFonts w:ascii="Times" w:hAnsi="Times"/>
          <w:lang w:val="en-US"/>
        </w:rPr>
        <w:t xml:space="preserve">model). </w:t>
      </w:r>
      <w:r w:rsidR="001D2FBC">
        <w:rPr>
          <w:rFonts w:ascii="Times" w:hAnsi="Times"/>
          <w:lang w:val="en-US"/>
        </w:rPr>
        <w:t xml:space="preserve">It first selects random values inside the hyperparameter grid and evaluates the objective function. Then, seeks to maximize the acquisition function to select next point to evaluate the objective function. </w:t>
      </w:r>
      <w:r w:rsidR="00743680" w:rsidRPr="001D2FBC">
        <w:rPr>
          <w:rFonts w:ascii="Times" w:hAnsi="Times"/>
          <w:lang w:val="en-US"/>
        </w:rPr>
        <w:t>The</w:t>
      </w:r>
      <w:r w:rsidR="001D2FBC">
        <w:rPr>
          <w:rFonts w:ascii="Times" w:hAnsi="Times"/>
          <w:lang w:val="en-US"/>
        </w:rPr>
        <w:t>n</w:t>
      </w:r>
      <w:r w:rsidR="00743680" w:rsidRPr="001D2FBC">
        <w:rPr>
          <w:rFonts w:ascii="Times" w:hAnsi="Times"/>
          <w:lang w:val="en-US"/>
        </w:rPr>
        <w:t xml:space="preserve"> </w:t>
      </w:r>
      <w:r w:rsidRPr="001D2FBC">
        <w:rPr>
          <w:rFonts w:ascii="Times" w:hAnsi="Times"/>
          <w:lang w:val="en-US"/>
        </w:rPr>
        <w:t xml:space="preserve">algorithm updates the </w:t>
      </w:r>
      <w:r w:rsidR="00743680" w:rsidRPr="001D2FBC">
        <w:rPr>
          <w:rFonts w:ascii="Times" w:hAnsi="Times"/>
          <w:lang w:val="en-US"/>
        </w:rPr>
        <w:t xml:space="preserve">objective function </w:t>
      </w:r>
      <w:r w:rsidR="001D2FBC">
        <w:rPr>
          <w:rFonts w:ascii="Times" w:hAnsi="Times"/>
          <w:lang w:val="en-US"/>
        </w:rPr>
        <w:t>using Bayesian inference</w:t>
      </w:r>
      <w:r w:rsidR="00743680" w:rsidRPr="001D2FBC">
        <w:rPr>
          <w:rFonts w:ascii="Times" w:hAnsi="Times"/>
          <w:lang w:val="en-US"/>
        </w:rPr>
        <w:t xml:space="preserve"> [6]. </w:t>
      </w:r>
      <w:proofErr w:type="spellStart"/>
      <w:r w:rsidR="00743680" w:rsidRPr="001D2FBC">
        <w:rPr>
          <w:rFonts w:ascii="Times" w:hAnsi="Times"/>
          <w:lang w:val="en-US"/>
        </w:rPr>
        <w:t>MatLAB’s</w:t>
      </w:r>
      <w:proofErr w:type="spellEnd"/>
      <w:r w:rsidR="00743680" w:rsidRPr="001D2FBC">
        <w:rPr>
          <w:rFonts w:ascii="Times" w:hAnsi="Times"/>
          <w:lang w:val="en-US"/>
        </w:rPr>
        <w:t xml:space="preserve"> in-built function </w:t>
      </w:r>
      <w:proofErr w:type="spellStart"/>
      <w:r w:rsidR="00743680" w:rsidRPr="001D2FBC">
        <w:rPr>
          <w:rFonts w:ascii="Times" w:hAnsi="Times"/>
          <w:i/>
          <w:iCs/>
          <w:lang w:val="en-US"/>
        </w:rPr>
        <w:t>bayesop</w:t>
      </w:r>
      <w:proofErr w:type="spellEnd"/>
      <w:r w:rsidR="00743680" w:rsidRPr="001D2FBC">
        <w:rPr>
          <w:rFonts w:ascii="Times" w:hAnsi="Times"/>
          <w:lang w:val="en-US"/>
        </w:rPr>
        <w:t xml:space="preserve"> automatically does this process with 30 iterations. </w:t>
      </w:r>
    </w:p>
    <w:p w14:paraId="7F61DDCB" w14:textId="26FEA8A3" w:rsidR="001D2FBC" w:rsidRPr="001D2FBC" w:rsidRDefault="00F44219" w:rsidP="001D2FBC">
      <w:pPr>
        <w:spacing w:before="20" w:after="20"/>
        <w:jc w:val="both"/>
        <w:rPr>
          <w:rFonts w:ascii="Times" w:hAnsi="Times"/>
          <w:lang w:val="en-US"/>
        </w:rPr>
      </w:pPr>
      <w:r>
        <w:rPr>
          <w:noProof/>
        </w:rPr>
        <mc:AlternateContent>
          <mc:Choice Requires="wps">
            <w:drawing>
              <wp:anchor distT="0" distB="0" distL="114300" distR="114300" simplePos="0" relativeHeight="251665408" behindDoc="0" locked="0" layoutInCell="1" allowOverlap="1" wp14:anchorId="12982AA4" wp14:editId="3412D254">
                <wp:simplePos x="0" y="0"/>
                <wp:positionH relativeFrom="column">
                  <wp:posOffset>0</wp:posOffset>
                </wp:positionH>
                <wp:positionV relativeFrom="paragraph">
                  <wp:posOffset>2459990</wp:posOffset>
                </wp:positionV>
                <wp:extent cx="3003550" cy="635"/>
                <wp:effectExtent l="0" t="0" r="6350" b="12065"/>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635"/>
                        </a:xfrm>
                        <a:prstGeom prst="rect">
                          <a:avLst/>
                        </a:prstGeom>
                        <a:solidFill>
                          <a:prstClr val="white"/>
                        </a:solidFill>
                        <a:ln>
                          <a:noFill/>
                        </a:ln>
                      </wps:spPr>
                      <wps:txbx>
                        <w:txbxContent>
                          <w:p w14:paraId="4A79354D" w14:textId="458FA793" w:rsidR="00F44219" w:rsidRPr="00137EAE" w:rsidRDefault="00F44219" w:rsidP="00F44219">
                            <w:pPr>
                              <w:pStyle w:val="Caption"/>
                              <w:rPr>
                                <w:rFonts w:ascii="Times" w:hAnsi="Times"/>
                                <w:noProof/>
                                <w:lang w:val="en-US"/>
                              </w:rPr>
                            </w:pPr>
                            <w:r>
                              <w:t xml:space="preserve">Figure </w:t>
                            </w:r>
                            <w:r>
                              <w:fldChar w:fldCharType="begin"/>
                            </w:r>
                            <w:r>
                              <w:instrText xml:space="preserve"> SEQ Figure \* ARABIC </w:instrText>
                            </w:r>
                            <w:r>
                              <w:fldChar w:fldCharType="separate"/>
                            </w:r>
                            <w:r w:rsidR="008B129D">
                              <w:rPr>
                                <w:noProof/>
                              </w:rPr>
                              <w:t>3</w:t>
                            </w:r>
                            <w:r>
                              <w:fldChar w:fldCharType="end"/>
                            </w:r>
                            <w:r w:rsidRPr="00F44219">
                              <w:rPr>
                                <w:lang w:val="en-US"/>
                              </w:rPr>
                              <w:t xml:space="preserve">. Results obtained running 25 </w:t>
                            </w:r>
                            <w:proofErr w:type="spellStart"/>
                            <w:r w:rsidRPr="00F44219">
                              <w:rPr>
                                <w:lang w:val="en-US"/>
                              </w:rPr>
                              <w:t>bayesian</w:t>
                            </w:r>
                            <w:proofErr w:type="spellEnd"/>
                            <w:r w:rsidRPr="00F44219">
                              <w:rPr>
                                <w:lang w:val="en-US"/>
                              </w:rPr>
                              <w:t xml:space="preserve"> optimization for the first model of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82AA4" id="Text Box 7" o:spid="_x0000_s1027" type="#_x0000_t202" style="position:absolute;left:0;text-align:left;margin-left:0;margin-top:193.7pt;width:2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" stroked="f">
                <v:textbox style="mso-fit-shape-to-text:t" inset="0,0,0,0">
                  <w:txbxContent>
                    <w:p w14:paraId="4A79354D" w14:textId="458FA793" w:rsidR="00F44219" w:rsidRPr="00137EAE" w:rsidRDefault="00F44219" w:rsidP="00F44219">
                      <w:pPr>
                        <w:pStyle w:val="Caption"/>
                        <w:rPr>
                          <w:rFonts w:ascii="Times" w:hAnsi="Times"/>
                          <w:noProof/>
                          <w:lang w:val="en-US"/>
                        </w:rPr>
                      </w:pPr>
                      <w:r>
                        <w:t xml:space="preserve">Figure </w:t>
                      </w:r>
                      <w:r>
                        <w:fldChar w:fldCharType="begin"/>
                      </w:r>
                      <w:r>
                        <w:instrText xml:space="preserve"> SEQ Figure \* ARABIC </w:instrText>
                      </w:r>
                      <w:r>
                        <w:fldChar w:fldCharType="separate"/>
                      </w:r>
                      <w:r w:rsidR="008B129D">
                        <w:rPr>
                          <w:noProof/>
                        </w:rPr>
                        <w:t>3</w:t>
                      </w:r>
                      <w:r>
                        <w:fldChar w:fldCharType="end"/>
                      </w:r>
                      <w:r w:rsidRPr="00F44219">
                        <w:rPr>
                          <w:lang w:val="en-US"/>
                        </w:rPr>
                        <w:t xml:space="preserve">. Results obtained running 25 </w:t>
                      </w:r>
                      <w:proofErr w:type="spellStart"/>
                      <w:r w:rsidRPr="00F44219">
                        <w:rPr>
                          <w:lang w:val="en-US"/>
                        </w:rPr>
                        <w:t>bayesian</w:t>
                      </w:r>
                      <w:proofErr w:type="spellEnd"/>
                      <w:r w:rsidRPr="00F44219">
                        <w:rPr>
                          <w:lang w:val="en-US"/>
                        </w:rPr>
                        <w:t xml:space="preserve"> optimization for the first model of random forest.</w:t>
                      </w:r>
                    </w:p>
                  </w:txbxContent>
                </v:textbox>
                <w10:wrap type="square"/>
              </v:shape>
            </w:pict>
          </mc:Fallback>
        </mc:AlternateContent>
      </w:r>
      <w:r>
        <w:rPr>
          <w:rFonts w:ascii="Times" w:hAnsi="Times"/>
          <w:noProof/>
          <w:lang w:val="en-US"/>
        </w:rPr>
        <w:drawing>
          <wp:anchor distT="0" distB="0" distL="114300" distR="114300" simplePos="0" relativeHeight="251658240" behindDoc="0" locked="0" layoutInCell="1" allowOverlap="1" wp14:anchorId="2F0F513A" wp14:editId="7935055C">
            <wp:simplePos x="0" y="0"/>
            <wp:positionH relativeFrom="column">
              <wp:posOffset>0</wp:posOffset>
            </wp:positionH>
            <wp:positionV relativeFrom="paragraph">
              <wp:posOffset>150272</wp:posOffset>
            </wp:positionV>
            <wp:extent cx="3003787" cy="2253007"/>
            <wp:effectExtent l="0" t="0" r="6350" b="0"/>
            <wp:wrapSquare wrapText="bothSides"/>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3787" cy="2253007"/>
                    </a:xfrm>
                    <a:prstGeom prst="rect">
                      <a:avLst/>
                    </a:prstGeom>
                  </pic:spPr>
                </pic:pic>
              </a:graphicData>
            </a:graphic>
            <wp14:sizeRelH relativeFrom="page">
              <wp14:pctWidth>0</wp14:pctWidth>
            </wp14:sizeRelH>
            <wp14:sizeRelV relativeFrom="page">
              <wp14:pctHeight>0</wp14:pctHeight>
            </wp14:sizeRelV>
          </wp:anchor>
        </w:drawing>
      </w:r>
    </w:p>
    <w:p w14:paraId="0EA46961" w14:textId="79748550" w:rsidR="002860EA" w:rsidRDefault="001D2FBC" w:rsidP="001D2FBC">
      <w:pPr>
        <w:spacing w:before="20" w:after="20"/>
        <w:jc w:val="both"/>
        <w:rPr>
          <w:rFonts w:ascii="Times" w:hAnsi="Times"/>
          <w:lang w:val="en-US"/>
        </w:rPr>
      </w:pPr>
      <w:r>
        <w:rPr>
          <w:rFonts w:ascii="Times" w:hAnsi="Times"/>
          <w:lang w:val="en-US"/>
        </w:rPr>
        <w:t xml:space="preserve">Due to the randomness of the process, we performed 25 Bayesian optimizations for each model. It still worked faster than grid search and provided very efficient results. </w:t>
      </w:r>
    </w:p>
    <w:p w14:paraId="0FA564F6" w14:textId="49947D69" w:rsidR="001D2FBC" w:rsidRDefault="001D2FBC" w:rsidP="001D2FBC">
      <w:pPr>
        <w:spacing w:before="20" w:after="20"/>
        <w:jc w:val="both"/>
        <w:rPr>
          <w:rFonts w:ascii="Times" w:hAnsi="Times"/>
          <w:lang w:val="en-US"/>
        </w:rPr>
      </w:pPr>
    </w:p>
    <w:p w14:paraId="768A4A18" w14:textId="5D7D651A" w:rsidR="001D2FBC" w:rsidRDefault="002860EA" w:rsidP="001D2FBC">
      <w:pPr>
        <w:spacing w:before="20" w:after="20"/>
        <w:jc w:val="both"/>
        <w:rPr>
          <w:rFonts w:ascii="Times" w:hAnsi="Times"/>
          <w:lang w:val="en-US"/>
        </w:rPr>
      </w:pPr>
      <w:r>
        <w:rPr>
          <w:rFonts w:ascii="Times" w:hAnsi="Times"/>
          <w:lang w:val="en-US"/>
        </w:rPr>
        <w:t xml:space="preserve">Figure 1 on the left shows the boxplots </w:t>
      </w:r>
      <w:r w:rsidR="00CF02AC">
        <w:rPr>
          <w:rFonts w:ascii="Times" w:hAnsi="Times"/>
          <w:lang w:val="en-US"/>
        </w:rPr>
        <w:t xml:space="preserve">obtained after running Bayesian optimization 25 times for the first random forest model. </w:t>
      </w:r>
    </w:p>
    <w:p w14:paraId="2E9C880A" w14:textId="5A040944" w:rsidR="00F44219" w:rsidRDefault="00F44219" w:rsidP="001D2FBC">
      <w:pPr>
        <w:spacing w:before="20" w:after="20"/>
        <w:jc w:val="both"/>
        <w:rPr>
          <w:rFonts w:ascii="Times" w:hAnsi="Times"/>
          <w:lang w:val="en-US"/>
        </w:rPr>
      </w:pPr>
    </w:p>
    <w:p w14:paraId="67E45DED" w14:textId="0A907AF8" w:rsidR="00F44219" w:rsidRDefault="00F44219" w:rsidP="001D2FBC">
      <w:pPr>
        <w:spacing w:before="20" w:after="20"/>
        <w:jc w:val="both"/>
        <w:rPr>
          <w:rFonts w:ascii="Times" w:hAnsi="Times"/>
          <w:lang w:val="en-US"/>
        </w:rPr>
      </w:pPr>
      <w:r>
        <w:rPr>
          <w:rFonts w:ascii="Times" w:hAnsi="Times"/>
          <w:lang w:val="en-US"/>
        </w:rPr>
        <w:t xml:space="preserve">For all model, the median value of the resulted optimized hyperparameters distribution was chosen as the best hyperparameter. It was done this way to </w:t>
      </w:r>
      <w:r>
        <w:rPr>
          <w:noProof/>
        </w:rPr>
        <w:lastRenderedPageBreak/>
        <mc:AlternateContent>
          <mc:Choice Requires="wps">
            <w:drawing>
              <wp:anchor distT="0" distB="0" distL="114300" distR="114300" simplePos="0" relativeHeight="251668480" behindDoc="0" locked="0" layoutInCell="1" allowOverlap="1" wp14:anchorId="63CA296C" wp14:editId="70F98894">
                <wp:simplePos x="0" y="0"/>
                <wp:positionH relativeFrom="column">
                  <wp:posOffset>2997200</wp:posOffset>
                </wp:positionH>
                <wp:positionV relativeFrom="paragraph">
                  <wp:posOffset>2479675</wp:posOffset>
                </wp:positionV>
                <wp:extent cx="275717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757170" cy="635"/>
                        </a:xfrm>
                        <a:prstGeom prst="rect">
                          <a:avLst/>
                        </a:prstGeom>
                        <a:solidFill>
                          <a:prstClr val="white"/>
                        </a:solidFill>
                        <a:ln>
                          <a:noFill/>
                        </a:ln>
                      </wps:spPr>
                      <wps:txbx>
                        <w:txbxContent>
                          <w:p w14:paraId="300A1396" w14:textId="4D467B72" w:rsidR="00F44219" w:rsidRPr="00B2228A" w:rsidRDefault="00F44219" w:rsidP="00F44219">
                            <w:pPr>
                              <w:pStyle w:val="Caption"/>
                              <w:rPr>
                                <w:rFonts w:ascii="Times" w:hAnsi="Times"/>
                                <w:lang w:val="en-US"/>
                              </w:rPr>
                            </w:pPr>
                            <w:r>
                              <w:t xml:space="preserve">Figure </w:t>
                            </w:r>
                            <w:fldSimple w:instr=" SEQ Figure \* ARABIC ">
                              <w:r w:rsidR="008B129D">
                                <w:rPr>
                                  <w:noProof/>
                                </w:rPr>
                                <w:t>4</w:t>
                              </w:r>
                            </w:fldSimple>
                            <w:r w:rsidRPr="00F44219">
                              <w:rPr>
                                <w:lang w:val="en-US"/>
                              </w:rPr>
                              <w:t>. Number of trees and the AUC obtained and the time it took to train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A296C" id="Text Box 9" o:spid="_x0000_s1028" type="#_x0000_t202" style="position:absolute;left:0;text-align:left;margin-left:236pt;margin-top:195.25pt;width:21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" stroked="f">
                <v:textbox style="mso-fit-shape-to-text:t" inset="0,0,0,0">
                  <w:txbxContent>
                    <w:p w14:paraId="300A1396" w14:textId="4D467B72" w:rsidR="00F44219" w:rsidRPr="00B2228A" w:rsidRDefault="00F44219" w:rsidP="00F44219">
                      <w:pPr>
                        <w:pStyle w:val="Caption"/>
                        <w:rPr>
                          <w:rFonts w:ascii="Times" w:hAnsi="Times"/>
                          <w:lang w:val="en-US"/>
                        </w:rPr>
                      </w:pPr>
                      <w:r>
                        <w:t xml:space="preserve">Figure </w:t>
                      </w:r>
                      <w:fldSimple w:instr=" SEQ Figure \* ARABIC ">
                        <w:r w:rsidR="008B129D">
                          <w:rPr>
                            <w:noProof/>
                          </w:rPr>
                          <w:t>4</w:t>
                        </w:r>
                      </w:fldSimple>
                      <w:r w:rsidRPr="00F44219">
                        <w:rPr>
                          <w:lang w:val="en-US"/>
                        </w:rPr>
                        <w:t>. Number of trees and the AUC obtained and the time it took to train the model.</w:t>
                      </w:r>
                    </w:p>
                  </w:txbxContent>
                </v:textbox>
                <w10:wrap type="square"/>
              </v:shape>
            </w:pict>
          </mc:Fallback>
        </mc:AlternateContent>
      </w:r>
      <w:r>
        <w:rPr>
          <w:rFonts w:ascii="Times" w:hAnsi="Times"/>
          <w:noProof/>
          <w:lang w:val="en-US"/>
        </w:rPr>
        <w:drawing>
          <wp:anchor distT="0" distB="0" distL="114300" distR="114300" simplePos="0" relativeHeight="251666432" behindDoc="1" locked="0" layoutInCell="1" allowOverlap="1" wp14:anchorId="0F1150BF" wp14:editId="33995798">
            <wp:simplePos x="0" y="0"/>
            <wp:positionH relativeFrom="column">
              <wp:posOffset>2997586</wp:posOffset>
            </wp:positionH>
            <wp:positionV relativeFrom="paragraph">
              <wp:posOffset>59</wp:posOffset>
            </wp:positionV>
            <wp:extent cx="2757170" cy="2422525"/>
            <wp:effectExtent l="0" t="0" r="0" b="3175"/>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7170" cy="242252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lang w:val="en-US"/>
        </w:rPr>
        <w:t xml:space="preserve">avoid outliers such as those that can be seen in Figure 3 in </w:t>
      </w:r>
      <w:proofErr w:type="spellStart"/>
      <w:r>
        <w:rPr>
          <w:rFonts w:ascii="Times" w:hAnsi="Times"/>
          <w:lang w:val="en-US"/>
        </w:rPr>
        <w:t>minLeafSize</w:t>
      </w:r>
      <w:proofErr w:type="spellEnd"/>
      <w:r>
        <w:rPr>
          <w:rFonts w:ascii="Times" w:hAnsi="Times"/>
          <w:lang w:val="en-US"/>
        </w:rPr>
        <w:t xml:space="preserve"> or </w:t>
      </w:r>
      <w:proofErr w:type="spellStart"/>
      <w:r>
        <w:rPr>
          <w:rFonts w:ascii="Times" w:hAnsi="Times"/>
          <w:lang w:val="en-US"/>
        </w:rPr>
        <w:t>numPredictors</w:t>
      </w:r>
      <w:proofErr w:type="spellEnd"/>
      <w:r>
        <w:rPr>
          <w:rFonts w:ascii="Times" w:hAnsi="Times"/>
          <w:lang w:val="en-US"/>
        </w:rPr>
        <w:t>. The same process was done for decision trees.</w:t>
      </w:r>
    </w:p>
    <w:p w14:paraId="03D47738" w14:textId="5D627D6F" w:rsidR="00F44219" w:rsidRDefault="00F44219" w:rsidP="001D2FBC">
      <w:pPr>
        <w:spacing w:before="20" w:after="20"/>
        <w:jc w:val="both"/>
        <w:rPr>
          <w:rFonts w:ascii="Times" w:hAnsi="Times"/>
          <w:lang w:val="en-US"/>
        </w:rPr>
      </w:pPr>
    </w:p>
    <w:p w14:paraId="3B0B8707" w14:textId="097DD5FF" w:rsidR="00F44219" w:rsidRDefault="00F44219" w:rsidP="001D2FBC">
      <w:pPr>
        <w:spacing w:before="20" w:after="20"/>
        <w:jc w:val="both"/>
        <w:rPr>
          <w:rFonts w:ascii="Times" w:hAnsi="Times"/>
          <w:lang w:val="en-US"/>
        </w:rPr>
      </w:pPr>
      <w:r>
        <w:rPr>
          <w:rFonts w:ascii="Times" w:hAnsi="Times"/>
          <w:lang w:val="en-US"/>
        </w:rPr>
        <w:t xml:space="preserve">The number of trees used in the model had a very high variation, as shown in Figure 3 in </w:t>
      </w:r>
      <w:proofErr w:type="spellStart"/>
      <w:r>
        <w:rPr>
          <w:rFonts w:ascii="Times" w:hAnsi="Times"/>
          <w:lang w:val="en-US"/>
        </w:rPr>
        <w:t>numTrees</w:t>
      </w:r>
      <w:proofErr w:type="spellEnd"/>
      <w:r>
        <w:rPr>
          <w:rFonts w:ascii="Times" w:hAnsi="Times"/>
          <w:lang w:val="en-US"/>
        </w:rPr>
        <w:t xml:space="preserve">. To avoid assigning an incorrect number of trees, </w:t>
      </w:r>
      <w:proofErr w:type="spellStart"/>
      <w:r>
        <w:rPr>
          <w:rFonts w:ascii="Times" w:hAnsi="Times"/>
          <w:lang w:val="en-US"/>
        </w:rPr>
        <w:t>minLeafSize</w:t>
      </w:r>
      <w:proofErr w:type="spellEnd"/>
      <w:r>
        <w:rPr>
          <w:rFonts w:ascii="Times" w:hAnsi="Times"/>
          <w:lang w:val="en-US"/>
        </w:rPr>
        <w:t xml:space="preserve"> and </w:t>
      </w:r>
      <w:proofErr w:type="spellStart"/>
      <w:r>
        <w:rPr>
          <w:rFonts w:ascii="Times" w:hAnsi="Times"/>
          <w:lang w:val="en-US"/>
        </w:rPr>
        <w:t>numPredictors</w:t>
      </w:r>
      <w:proofErr w:type="spellEnd"/>
      <w:r>
        <w:rPr>
          <w:rFonts w:ascii="Times" w:hAnsi="Times"/>
          <w:lang w:val="en-US"/>
        </w:rPr>
        <w:t xml:space="preserve"> were determined first and after that, different models with different number of trees were trained to evaluate the time and AUC obtained. </w:t>
      </w:r>
    </w:p>
    <w:p w14:paraId="3B87438C" w14:textId="4F371645" w:rsidR="00F44219" w:rsidRDefault="00F44219" w:rsidP="001D2FBC">
      <w:pPr>
        <w:spacing w:before="20" w:after="20"/>
        <w:jc w:val="both"/>
        <w:rPr>
          <w:rFonts w:ascii="Times" w:hAnsi="Times"/>
          <w:lang w:val="en-US"/>
        </w:rPr>
      </w:pPr>
    </w:p>
    <w:p w14:paraId="0F5E28B1" w14:textId="2EFC9A6B" w:rsidR="00F44219" w:rsidRDefault="00F44219" w:rsidP="001D2FBC">
      <w:pPr>
        <w:spacing w:before="20" w:after="20"/>
        <w:jc w:val="both"/>
        <w:rPr>
          <w:rFonts w:ascii="Times" w:hAnsi="Times"/>
          <w:lang w:val="en-US"/>
        </w:rPr>
      </w:pPr>
      <w:r>
        <w:rPr>
          <w:rFonts w:ascii="Times" w:hAnsi="Times"/>
          <w:lang w:val="en-US"/>
        </w:rPr>
        <w:t xml:space="preserve">Results for both models (with and without Country and Ethnicity as variables) showed that around 600 trees the AUC did not vary although the training time increased. </w:t>
      </w:r>
      <w:proofErr w:type="gramStart"/>
      <w:r>
        <w:rPr>
          <w:rFonts w:ascii="Times" w:hAnsi="Times"/>
          <w:lang w:val="en-US"/>
        </w:rPr>
        <w:t>So</w:t>
      </w:r>
      <w:proofErr w:type="gramEnd"/>
      <w:r>
        <w:rPr>
          <w:rFonts w:ascii="Times" w:hAnsi="Times"/>
          <w:lang w:val="en-US"/>
        </w:rPr>
        <w:t xml:space="preserve"> 600 trees were used to trained both random forest models</w:t>
      </w:r>
      <w:r w:rsidR="008B129D">
        <w:rPr>
          <w:rFonts w:ascii="Times" w:hAnsi="Times"/>
          <w:lang w:val="en-US"/>
        </w:rPr>
        <w:t xml:space="preserve">, in order to save time and still get good values of AUC. </w:t>
      </w:r>
    </w:p>
    <w:p w14:paraId="3D53E680" w14:textId="2E709171" w:rsidR="006670E6" w:rsidRDefault="006670E6" w:rsidP="001D2FBC">
      <w:pPr>
        <w:spacing w:before="20" w:after="20"/>
        <w:jc w:val="both"/>
        <w:rPr>
          <w:rFonts w:ascii="Times" w:hAnsi="Times"/>
          <w:lang w:val="en-US"/>
        </w:rPr>
      </w:pPr>
    </w:p>
    <w:p w14:paraId="6541BFD1" w14:textId="2BBCD649" w:rsidR="006670E6" w:rsidRDefault="006670E6" w:rsidP="001D2FBC">
      <w:pPr>
        <w:spacing w:before="20" w:after="20"/>
        <w:jc w:val="both"/>
        <w:rPr>
          <w:rFonts w:ascii="Times" w:hAnsi="Times"/>
          <w:lang w:val="en-US"/>
        </w:rPr>
      </w:pPr>
      <w:r>
        <w:rPr>
          <w:rFonts w:ascii="Times" w:hAnsi="Times"/>
          <w:noProof/>
          <w:lang w:val="en-US"/>
        </w:rPr>
        <w:drawing>
          <wp:anchor distT="0" distB="0" distL="114300" distR="114300" simplePos="0" relativeHeight="251669504" behindDoc="0" locked="0" layoutInCell="1" allowOverlap="1" wp14:anchorId="46E4B77D" wp14:editId="56052294">
            <wp:simplePos x="0" y="0"/>
            <wp:positionH relativeFrom="column">
              <wp:posOffset>2870344</wp:posOffset>
            </wp:positionH>
            <wp:positionV relativeFrom="paragraph">
              <wp:posOffset>491752</wp:posOffset>
            </wp:positionV>
            <wp:extent cx="2804160" cy="2363470"/>
            <wp:effectExtent l="0" t="0" r="2540" b="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160" cy="2363470"/>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lang w:val="en-US"/>
        </w:rPr>
        <w:t xml:space="preserve">For decision trees, parameter optimization using Bayesian optimization had very low variance with almost all 25 runs ending in the same optimal parameters that were then used in the models. </w:t>
      </w:r>
    </w:p>
    <w:p w14:paraId="174AD6FE" w14:textId="6514295C" w:rsidR="008B129D" w:rsidRDefault="008B129D" w:rsidP="001D2FBC">
      <w:pPr>
        <w:spacing w:before="20" w:after="20"/>
        <w:jc w:val="both"/>
        <w:rPr>
          <w:rFonts w:ascii="Times" w:hAnsi="Times"/>
          <w:lang w:val="en-US"/>
        </w:rPr>
      </w:pPr>
    </w:p>
    <w:p w14:paraId="39B6CFA3" w14:textId="23552C83" w:rsidR="008B129D" w:rsidRDefault="008B129D" w:rsidP="001D2FBC">
      <w:pPr>
        <w:spacing w:before="20" w:after="20"/>
        <w:jc w:val="both"/>
        <w:rPr>
          <w:rFonts w:ascii="Times" w:hAnsi="Times"/>
          <w:b/>
          <w:bCs/>
          <w:u w:val="single"/>
          <w:lang w:val="en-US"/>
        </w:rPr>
      </w:pPr>
      <w:r>
        <w:rPr>
          <w:rFonts w:ascii="Times" w:hAnsi="Times"/>
          <w:b/>
          <w:bCs/>
          <w:u w:val="single"/>
          <w:lang w:val="en-US"/>
        </w:rPr>
        <w:t>AUC scores and plots</w:t>
      </w:r>
    </w:p>
    <w:p w14:paraId="082D9A99" w14:textId="74BE8AB8" w:rsidR="008B129D" w:rsidRDefault="008B129D" w:rsidP="001D2FBC">
      <w:pPr>
        <w:spacing w:before="20" w:after="20"/>
        <w:jc w:val="both"/>
        <w:rPr>
          <w:rFonts w:ascii="Times" w:hAnsi="Times"/>
          <w:lang w:val="en-US"/>
        </w:rPr>
      </w:pPr>
      <w:r>
        <w:rPr>
          <w:rFonts w:ascii="Times" w:hAnsi="Times"/>
          <w:lang w:val="en-US"/>
        </w:rPr>
        <w:t xml:space="preserve">ROC plots were not included in the poster as they do not provide useful enough information to our analysis.  Instead, the analysis focused </w:t>
      </w:r>
      <w:proofErr w:type="gramStart"/>
      <w:r>
        <w:rPr>
          <w:rFonts w:ascii="Times" w:hAnsi="Times"/>
          <w:lang w:val="en-US"/>
        </w:rPr>
        <w:t>in</w:t>
      </w:r>
      <w:proofErr w:type="gramEnd"/>
      <w:r>
        <w:rPr>
          <w:rFonts w:ascii="Times" w:hAnsi="Times"/>
          <w:lang w:val="en-US"/>
        </w:rPr>
        <w:t xml:space="preserve"> the AUC as method of evaluation the performance of the model. </w:t>
      </w:r>
    </w:p>
    <w:p w14:paraId="4CDCA4A3" w14:textId="47A4DB5A" w:rsidR="00C02706" w:rsidRDefault="00C02706" w:rsidP="001D2FBC">
      <w:pPr>
        <w:spacing w:before="20" w:after="20"/>
        <w:jc w:val="both"/>
        <w:rPr>
          <w:rFonts w:ascii="Times" w:hAnsi="Times"/>
          <w:lang w:val="en-US"/>
        </w:rPr>
      </w:pPr>
    </w:p>
    <w:p w14:paraId="1A7FF93E" w14:textId="4317F755" w:rsidR="00C02706" w:rsidRDefault="00C02706" w:rsidP="001D2FBC">
      <w:pPr>
        <w:spacing w:before="20" w:after="20"/>
        <w:jc w:val="both"/>
        <w:rPr>
          <w:rFonts w:ascii="Times" w:hAnsi="Times"/>
          <w:lang w:val="en-US"/>
        </w:rPr>
      </w:pPr>
      <w:r>
        <w:rPr>
          <w:rFonts w:ascii="Times" w:hAnsi="Times"/>
          <w:lang w:val="en-US"/>
        </w:rPr>
        <w:t xml:space="preserve">Figure 5 shows the ROC plots for each model obtained from the test set, with the AUC colored in blue. </w:t>
      </w:r>
      <w:r w:rsidR="004E5394">
        <w:rPr>
          <w:rFonts w:ascii="Times" w:hAnsi="Times"/>
          <w:lang w:val="en-US"/>
        </w:rPr>
        <w:t xml:space="preserve">Here we can see how the area slightly decreases from the first model to the second, as explained in the poster. But these ROCs show that our models perform better than a random one, with the curve being above the straight line that goes from (0,0) to (1,1). </w:t>
      </w:r>
    </w:p>
    <w:p w14:paraId="1FA72F07" w14:textId="5886F0C7" w:rsidR="00C02706" w:rsidRDefault="00C02706" w:rsidP="001D2FBC">
      <w:pPr>
        <w:spacing w:before="20" w:after="20"/>
        <w:jc w:val="both"/>
        <w:rPr>
          <w:rFonts w:ascii="Times" w:hAnsi="Times"/>
          <w:lang w:val="en-US"/>
        </w:rPr>
      </w:pPr>
    </w:p>
    <w:p w14:paraId="1AC27F66" w14:textId="5DDBD8B2" w:rsidR="00C02706" w:rsidRDefault="006670E6" w:rsidP="00C02706">
      <w:pPr>
        <w:spacing w:before="20" w:after="20"/>
        <w:jc w:val="both"/>
        <w:rPr>
          <w:rFonts w:ascii="Times" w:hAnsi="Times"/>
          <w:b/>
          <w:bCs/>
          <w:u w:val="single"/>
          <w:lang w:val="en-US"/>
        </w:rPr>
      </w:pPr>
      <w:r>
        <w:rPr>
          <w:noProof/>
        </w:rPr>
        <mc:AlternateContent>
          <mc:Choice Requires="wps">
            <w:drawing>
              <wp:anchor distT="0" distB="0" distL="114300" distR="114300" simplePos="0" relativeHeight="251671552" behindDoc="0" locked="0" layoutInCell="1" allowOverlap="1" wp14:anchorId="09754FD8" wp14:editId="5A83877C">
                <wp:simplePos x="0" y="0"/>
                <wp:positionH relativeFrom="column">
                  <wp:posOffset>2997200</wp:posOffset>
                </wp:positionH>
                <wp:positionV relativeFrom="paragraph">
                  <wp:posOffset>135006</wp:posOffset>
                </wp:positionV>
                <wp:extent cx="2677160" cy="635"/>
                <wp:effectExtent l="0" t="0" r="254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677160" cy="635"/>
                        </a:xfrm>
                        <a:prstGeom prst="rect">
                          <a:avLst/>
                        </a:prstGeom>
                        <a:solidFill>
                          <a:prstClr val="white"/>
                        </a:solidFill>
                        <a:ln>
                          <a:noFill/>
                        </a:ln>
                      </wps:spPr>
                      <wps:txbx>
                        <w:txbxContent>
                          <w:p w14:paraId="3B6EE2F7" w14:textId="3AA6E8B2" w:rsidR="008B129D" w:rsidRPr="00BE00FF" w:rsidRDefault="008B129D" w:rsidP="008B129D">
                            <w:pPr>
                              <w:pStyle w:val="Caption"/>
                              <w:rPr>
                                <w:rFonts w:ascii="Times" w:hAnsi="Times"/>
                                <w:noProof/>
                                <w:lang w:val="en-US"/>
                              </w:rPr>
                            </w:pPr>
                            <w:r>
                              <w:t xml:space="preserve">Figure </w:t>
                            </w:r>
                            <w:fldSimple w:instr=" SEQ Figure \* ARABIC ">
                              <w:r>
                                <w:rPr>
                                  <w:noProof/>
                                </w:rPr>
                                <w:t>5</w:t>
                              </w:r>
                            </w:fldSimple>
                            <w:r w:rsidRPr="008B129D">
                              <w:rPr>
                                <w:lang w:val="en-US"/>
                              </w:rPr>
                              <w:t>. ROC and AUC for each of the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54FD8" id="Text Box 11" o:spid="_x0000_s1029" type="#_x0000_t202" style="position:absolute;left:0;text-align:left;margin-left:236pt;margin-top:10.65pt;width:210.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jGQLQIAAGYEAAAOAAAAZHJzL2Uyb0RvYy54bWysVMFu2zAMvQ/YPwi6L05SL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" stroked="f">
                <v:textbox style="mso-fit-shape-to-text:t" inset="0,0,0,0">
                  <w:txbxContent>
                    <w:p w14:paraId="3B6EE2F7" w14:textId="3AA6E8B2" w:rsidR="008B129D" w:rsidRPr="00BE00FF" w:rsidRDefault="008B129D" w:rsidP="008B129D">
                      <w:pPr>
                        <w:pStyle w:val="Caption"/>
                        <w:rPr>
                          <w:rFonts w:ascii="Times" w:hAnsi="Times"/>
                          <w:noProof/>
                          <w:lang w:val="en-US"/>
                        </w:rPr>
                      </w:pPr>
                      <w:r>
                        <w:t xml:space="preserve">Figure </w:t>
                      </w:r>
                      <w:fldSimple w:instr=" SEQ Figure \* ARABIC ">
                        <w:r>
                          <w:rPr>
                            <w:noProof/>
                          </w:rPr>
                          <w:t>5</w:t>
                        </w:r>
                      </w:fldSimple>
                      <w:r w:rsidRPr="008B129D">
                        <w:rPr>
                          <w:lang w:val="en-US"/>
                        </w:rPr>
                        <w:t>. ROC and AUC for each of the models.</w:t>
                      </w:r>
                    </w:p>
                  </w:txbxContent>
                </v:textbox>
                <w10:wrap type="square"/>
              </v:shape>
            </w:pict>
          </mc:Fallback>
        </mc:AlternateContent>
      </w:r>
      <w:r w:rsidR="00C02706">
        <w:rPr>
          <w:rFonts w:ascii="Times" w:hAnsi="Times"/>
          <w:b/>
          <w:bCs/>
          <w:u w:val="single"/>
          <w:lang w:val="en-US"/>
        </w:rPr>
        <w:t>Confusion matrix</w:t>
      </w:r>
    </w:p>
    <w:p w14:paraId="79172CEC" w14:textId="77777777" w:rsidR="004E5394" w:rsidRDefault="00C02706" w:rsidP="00C02706">
      <w:pPr>
        <w:spacing w:before="20" w:after="20"/>
        <w:jc w:val="both"/>
        <w:rPr>
          <w:rFonts w:ascii="Times" w:hAnsi="Times"/>
          <w:lang w:val="en-US"/>
        </w:rPr>
      </w:pPr>
      <w:r>
        <w:rPr>
          <w:rFonts w:ascii="Times" w:hAnsi="Times"/>
          <w:lang w:val="en-US"/>
        </w:rPr>
        <w:t>Other evaluation tool that could have been used in this project are confusion matrices. Multiple parameters can be extracted from them</w:t>
      </w:r>
      <w:r w:rsidR="006670E6">
        <w:rPr>
          <w:rFonts w:ascii="Times" w:hAnsi="Times"/>
          <w:lang w:val="en-US"/>
        </w:rPr>
        <w:t xml:space="preserve">. </w:t>
      </w:r>
    </w:p>
    <w:p w14:paraId="2D6070CD" w14:textId="77777777" w:rsidR="004E5394" w:rsidRDefault="004E5394" w:rsidP="00C02706">
      <w:pPr>
        <w:spacing w:before="20" w:after="20"/>
        <w:jc w:val="both"/>
        <w:rPr>
          <w:rFonts w:ascii="Times" w:hAnsi="Times"/>
          <w:lang w:val="en-US"/>
        </w:rPr>
      </w:pPr>
    </w:p>
    <w:p w14:paraId="606ED80F" w14:textId="67D42144" w:rsidR="00C02706" w:rsidRDefault="006670E6" w:rsidP="00C02706">
      <w:pPr>
        <w:spacing w:before="20" w:after="20"/>
        <w:jc w:val="both"/>
        <w:rPr>
          <w:rFonts w:ascii="Times" w:hAnsi="Times"/>
          <w:lang w:val="en-US"/>
        </w:rPr>
      </w:pPr>
      <w:r>
        <w:rPr>
          <w:rFonts w:ascii="Times" w:hAnsi="Times"/>
          <w:lang w:val="en-US"/>
        </w:rPr>
        <w:t xml:space="preserve">Figure 6 shows the confusion charts for each of the models. Again, we see how the percentage of accurately classified </w:t>
      </w:r>
      <w:r w:rsidR="004E5394">
        <w:rPr>
          <w:rFonts w:ascii="Times" w:hAnsi="Times"/>
          <w:lang w:val="en-US"/>
        </w:rPr>
        <w:t xml:space="preserve">classes descends from the first model to the second, suggesting again that the dataset is very biased and not representative of a real-world situation. </w:t>
      </w:r>
    </w:p>
    <w:p w14:paraId="500D21C4" w14:textId="22D543E8" w:rsidR="004E5394" w:rsidRDefault="004E5394" w:rsidP="00C02706">
      <w:pPr>
        <w:spacing w:before="20" w:after="20"/>
        <w:jc w:val="both"/>
        <w:rPr>
          <w:rFonts w:ascii="Times" w:hAnsi="Times"/>
          <w:lang w:val="en-US"/>
        </w:rPr>
      </w:pPr>
    </w:p>
    <w:p w14:paraId="6A9ADDBE" w14:textId="09784762" w:rsidR="004E5394" w:rsidRDefault="004E5394" w:rsidP="00C02706">
      <w:pPr>
        <w:spacing w:before="20" w:after="20"/>
        <w:jc w:val="both"/>
        <w:rPr>
          <w:rFonts w:ascii="Times" w:hAnsi="Times"/>
          <w:lang w:val="en-US"/>
        </w:rPr>
      </w:pPr>
      <w:r>
        <w:rPr>
          <w:rFonts w:ascii="Times" w:hAnsi="Times"/>
          <w:lang w:val="en-US"/>
        </w:rPr>
        <w:lastRenderedPageBreak/>
        <w:t xml:space="preserve">Despite all that, the classification statistics extracted from the second model are still very good and show that the chosen personality traits can help predicting cannabis consumption. </w:t>
      </w:r>
    </w:p>
    <w:p w14:paraId="6657235C" w14:textId="77777777" w:rsidR="004E5394" w:rsidRDefault="004E5394" w:rsidP="00C02706">
      <w:pPr>
        <w:spacing w:before="20" w:after="20"/>
        <w:jc w:val="both"/>
        <w:rPr>
          <w:rFonts w:ascii="Times" w:hAnsi="Times"/>
          <w:lang w:val="en-US"/>
        </w:rPr>
      </w:pPr>
    </w:p>
    <w:p w14:paraId="1DD16B0B" w14:textId="15FD4173" w:rsidR="00C02706" w:rsidRPr="00C02706" w:rsidRDefault="00C02706" w:rsidP="00C02706">
      <w:pPr>
        <w:spacing w:before="20" w:after="20"/>
        <w:jc w:val="center"/>
        <w:rPr>
          <w:rFonts w:ascii="Times" w:hAnsi="Times"/>
          <w:lang w:val="en-US"/>
        </w:rPr>
      </w:pPr>
      <w:r>
        <w:rPr>
          <w:rFonts w:ascii="Times" w:hAnsi="Times"/>
          <w:noProof/>
          <w:lang w:val="en-US"/>
        </w:rPr>
        <w:drawing>
          <wp:inline distT="0" distB="0" distL="0" distR="0" wp14:anchorId="058A2A33" wp14:editId="7EF6ABE8">
            <wp:extent cx="2611120" cy="1958484"/>
            <wp:effectExtent l="0" t="0" r="508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7584" cy="1970833"/>
                    </a:xfrm>
                    <a:prstGeom prst="rect">
                      <a:avLst/>
                    </a:prstGeom>
                  </pic:spPr>
                </pic:pic>
              </a:graphicData>
            </a:graphic>
          </wp:inline>
        </w:drawing>
      </w:r>
      <w:r>
        <w:rPr>
          <w:rFonts w:ascii="Times" w:hAnsi="Times"/>
          <w:noProof/>
          <w:lang w:val="en-US"/>
        </w:rPr>
        <w:drawing>
          <wp:inline distT="0" distB="0" distL="0" distR="0" wp14:anchorId="1C1FF95B" wp14:editId="1C90D48E">
            <wp:extent cx="2611225" cy="1958563"/>
            <wp:effectExtent l="0" t="0" r="508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1987" cy="1966635"/>
                    </a:xfrm>
                    <a:prstGeom prst="rect">
                      <a:avLst/>
                    </a:prstGeom>
                  </pic:spPr>
                </pic:pic>
              </a:graphicData>
            </a:graphic>
          </wp:inline>
        </w:drawing>
      </w:r>
    </w:p>
    <w:p w14:paraId="537A6D5E" w14:textId="6A3FA314" w:rsidR="00C02706" w:rsidRPr="008B129D" w:rsidRDefault="006670E6" w:rsidP="006670E6">
      <w:pPr>
        <w:spacing w:before="20" w:after="20"/>
        <w:jc w:val="center"/>
        <w:rPr>
          <w:rFonts w:ascii="Times" w:hAnsi="Times"/>
          <w:lang w:val="en-US"/>
        </w:rPr>
      </w:pPr>
      <w:r>
        <w:rPr>
          <w:rFonts w:ascii="Times" w:hAnsi="Times" w:cs="Calibri"/>
          <w:noProof/>
          <w:color w:val="000000" w:themeColor="text1"/>
        </w:rPr>
        <w:drawing>
          <wp:inline distT="0" distB="0" distL="0" distR="0" wp14:anchorId="05AA8B4D" wp14:editId="0B467DB1">
            <wp:extent cx="2764586" cy="2073592"/>
            <wp:effectExtent l="0" t="0" r="4445"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0248" cy="2085340"/>
                    </a:xfrm>
                    <a:prstGeom prst="rect">
                      <a:avLst/>
                    </a:prstGeom>
                  </pic:spPr>
                </pic:pic>
              </a:graphicData>
            </a:graphic>
          </wp:inline>
        </w:drawing>
      </w:r>
      <w:r>
        <w:rPr>
          <w:rFonts w:ascii="Times" w:hAnsi="Times" w:cs="Calibri"/>
          <w:noProof/>
          <w:color w:val="000000" w:themeColor="text1"/>
        </w:rPr>
        <w:drawing>
          <wp:inline distT="0" distB="0" distL="0" distR="0" wp14:anchorId="2660393E" wp14:editId="5480C67B">
            <wp:extent cx="2727288" cy="2045617"/>
            <wp:effectExtent l="0" t="0" r="381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841" cy="2082034"/>
                    </a:xfrm>
                    <a:prstGeom prst="rect">
                      <a:avLst/>
                    </a:prstGeom>
                  </pic:spPr>
                </pic:pic>
              </a:graphicData>
            </a:graphic>
          </wp:inline>
        </w:drawing>
      </w:r>
    </w:p>
    <w:p w14:paraId="43EA105A" w14:textId="2FC48CB4" w:rsidR="001D2FBC" w:rsidRPr="001D2FBC" w:rsidRDefault="006670E6" w:rsidP="001D2FBC">
      <w:pPr>
        <w:spacing w:before="20" w:after="20"/>
        <w:jc w:val="both"/>
        <w:rPr>
          <w:rFonts w:ascii="Times" w:hAnsi="Times"/>
          <w:lang w:val="en-US"/>
        </w:rPr>
      </w:pPr>
      <w:r>
        <w:rPr>
          <w:noProof/>
        </w:rPr>
        <mc:AlternateContent>
          <mc:Choice Requires="wps">
            <w:drawing>
              <wp:anchor distT="0" distB="0" distL="114300" distR="114300" simplePos="0" relativeHeight="251673600" behindDoc="0" locked="0" layoutInCell="1" allowOverlap="1" wp14:anchorId="0A669752" wp14:editId="3A10E48B">
                <wp:simplePos x="0" y="0"/>
                <wp:positionH relativeFrom="column">
                  <wp:posOffset>1658267</wp:posOffset>
                </wp:positionH>
                <wp:positionV relativeFrom="paragraph">
                  <wp:posOffset>99512</wp:posOffset>
                </wp:positionV>
                <wp:extent cx="2677160" cy="635"/>
                <wp:effectExtent l="0" t="0" r="254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677160" cy="635"/>
                        </a:xfrm>
                        <a:prstGeom prst="rect">
                          <a:avLst/>
                        </a:prstGeom>
                        <a:solidFill>
                          <a:prstClr val="white"/>
                        </a:solidFill>
                        <a:ln>
                          <a:noFill/>
                        </a:ln>
                      </wps:spPr>
                      <wps:txbx>
                        <w:txbxContent>
                          <w:p w14:paraId="6DEEE22E" w14:textId="6F7FBB8A" w:rsidR="006670E6" w:rsidRPr="00BE00FF" w:rsidRDefault="006670E6" w:rsidP="006670E6">
                            <w:pPr>
                              <w:pStyle w:val="Caption"/>
                              <w:rPr>
                                <w:rFonts w:ascii="Times" w:hAnsi="Times"/>
                                <w:noProof/>
                                <w:lang w:val="en-US"/>
                              </w:rPr>
                            </w:pPr>
                            <w:r>
                              <w:t xml:space="preserve">Figure </w:t>
                            </w:r>
                            <w:r w:rsidRPr="006670E6">
                              <w:rPr>
                                <w:lang w:val="en-US"/>
                              </w:rPr>
                              <w:t>6</w:t>
                            </w:r>
                            <w:r w:rsidRPr="008B129D">
                              <w:rPr>
                                <w:lang w:val="en-US"/>
                              </w:rPr>
                              <w:t xml:space="preserve">. </w:t>
                            </w:r>
                            <w:r>
                              <w:rPr>
                                <w:lang w:val="en-US"/>
                              </w:rPr>
                              <w:t>Confusion charts for all the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69752" id="Text Box 16" o:spid="_x0000_s1030" type="#_x0000_t202" style="position:absolute;left:0;text-align:left;margin-left:130.55pt;margin-top:7.85pt;width:21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" stroked="f">
                <v:textbox style="mso-fit-shape-to-text:t" inset="0,0,0,0">
                  <w:txbxContent>
                    <w:p w14:paraId="6DEEE22E" w14:textId="6F7FBB8A" w:rsidR="006670E6" w:rsidRPr="00BE00FF" w:rsidRDefault="006670E6" w:rsidP="006670E6">
                      <w:pPr>
                        <w:pStyle w:val="Caption"/>
                        <w:rPr>
                          <w:rFonts w:ascii="Times" w:hAnsi="Times"/>
                          <w:noProof/>
                          <w:lang w:val="en-US"/>
                        </w:rPr>
                      </w:pPr>
                      <w:r>
                        <w:t xml:space="preserve">Figure </w:t>
                      </w:r>
                      <w:r w:rsidRPr="006670E6">
                        <w:rPr>
                          <w:lang w:val="en-US"/>
                        </w:rPr>
                        <w:t>6</w:t>
                      </w:r>
                      <w:r w:rsidRPr="008B129D">
                        <w:rPr>
                          <w:lang w:val="en-US"/>
                        </w:rPr>
                        <w:t xml:space="preserve">. </w:t>
                      </w:r>
                      <w:r>
                        <w:rPr>
                          <w:lang w:val="en-US"/>
                        </w:rPr>
                        <w:t>Confusion charts for all the models</w:t>
                      </w:r>
                    </w:p>
                  </w:txbxContent>
                </v:textbox>
                <w10:wrap type="square"/>
              </v:shape>
            </w:pict>
          </mc:Fallback>
        </mc:AlternateContent>
      </w:r>
    </w:p>
    <w:p w14:paraId="1C9E0321" w14:textId="77777777" w:rsidR="006670E6" w:rsidRDefault="006670E6" w:rsidP="006670E6">
      <w:pPr>
        <w:spacing w:before="20" w:after="20"/>
        <w:rPr>
          <w:rFonts w:ascii="Times" w:hAnsi="Times"/>
          <w:b/>
          <w:bCs/>
          <w:u w:val="single"/>
          <w:lang w:val="en-US"/>
        </w:rPr>
      </w:pPr>
    </w:p>
    <w:p w14:paraId="4FC71491" w14:textId="0BF3A217" w:rsidR="00820588" w:rsidRPr="001D2FBC" w:rsidRDefault="00820588" w:rsidP="006670E6">
      <w:pPr>
        <w:spacing w:before="20" w:after="20"/>
        <w:rPr>
          <w:rFonts w:ascii="Times" w:hAnsi="Times"/>
          <w:b/>
          <w:bCs/>
          <w:u w:val="single"/>
          <w:lang w:val="en-US"/>
        </w:rPr>
      </w:pPr>
      <w:r w:rsidRPr="001D2FBC">
        <w:rPr>
          <w:rFonts w:ascii="Times" w:hAnsi="Times"/>
          <w:b/>
          <w:bCs/>
          <w:u w:val="single"/>
          <w:lang w:val="en-US"/>
        </w:rPr>
        <w:t>REFERENCES</w:t>
      </w:r>
    </w:p>
    <w:p w14:paraId="78B3E956" w14:textId="5EFF6D40" w:rsidR="00820588" w:rsidRPr="001D2FBC" w:rsidRDefault="00820588" w:rsidP="001D2FBC">
      <w:pPr>
        <w:spacing w:before="20" w:after="20"/>
        <w:jc w:val="both"/>
        <w:rPr>
          <w:rFonts w:ascii="Times" w:hAnsi="Times" w:cs="Calibri"/>
          <w:color w:val="000000" w:themeColor="text1"/>
          <w:lang w:val="en-GB"/>
        </w:rPr>
      </w:pPr>
      <w:r w:rsidRPr="001D2FBC">
        <w:rPr>
          <w:rFonts w:ascii="Times" w:hAnsi="Times" w:cs="Calibri"/>
          <w:color w:val="000000" w:themeColor="text1"/>
          <w:lang w:val="en-US"/>
        </w:rPr>
        <w:t xml:space="preserve">[1] </w:t>
      </w:r>
      <w:r w:rsidR="00A17914" w:rsidRPr="001D2FBC">
        <w:rPr>
          <w:rFonts w:ascii="Times" w:hAnsi="Times" w:cs="Calibri"/>
          <w:color w:val="000000" w:themeColor="text1"/>
          <w:lang w:val="en-US"/>
        </w:rPr>
        <w:tab/>
      </w:r>
      <w:r w:rsidRPr="00820588">
        <w:rPr>
          <w:rFonts w:ascii="Times" w:eastAsiaTheme="minorEastAsia" w:hAnsi="Times" w:cs="Calibri"/>
          <w:color w:val="000000" w:themeColor="text1"/>
          <w:lang w:val="en-GB"/>
        </w:rPr>
        <w:t xml:space="preserve">Robert R. McCrae, Paul T. Costa, ’A contemplated revision of the NEO Five-Factor Inventory’. Personality and Individual Differences, Volume 36, Issue 3, 2004, Pages 587-596, ISSN 0191-8869, </w:t>
      </w:r>
      <w:hyperlink r:id="rId15" w:history="1">
        <w:r w:rsidRPr="00820588">
          <w:rPr>
            <w:rStyle w:val="Hyperlink"/>
            <w:rFonts w:ascii="Times" w:eastAsiaTheme="minorEastAsia" w:hAnsi="Times" w:cs="Calibri"/>
            <w:color w:val="000000" w:themeColor="text1"/>
            <w:u w:val="none"/>
            <w:lang w:val="en-GB"/>
          </w:rPr>
          <w:t>https://doi.org/10.1016/S0191-8869(03)00118-1</w:t>
        </w:r>
      </w:hyperlink>
      <w:r w:rsidRPr="00820588">
        <w:rPr>
          <w:rFonts w:ascii="Times" w:eastAsiaTheme="minorEastAsia" w:hAnsi="Times" w:cs="Calibri"/>
          <w:color w:val="000000" w:themeColor="text1"/>
          <w:lang w:val="en-GB"/>
        </w:rPr>
        <w:t>.</w:t>
      </w:r>
    </w:p>
    <w:p w14:paraId="63D2E2B8" w14:textId="759F2471" w:rsidR="00A946A6" w:rsidRPr="00A946A6" w:rsidRDefault="00A946A6" w:rsidP="001D2FBC">
      <w:pPr>
        <w:spacing w:before="20" w:after="20"/>
        <w:rPr>
          <w:rFonts w:ascii="Times" w:hAnsi="Times" w:cs="Calibri"/>
          <w:color w:val="000000" w:themeColor="text1"/>
        </w:rPr>
      </w:pPr>
      <w:r w:rsidRPr="001D2FBC">
        <w:rPr>
          <w:rFonts w:ascii="Times" w:hAnsi="Times" w:cs="Calibri"/>
          <w:color w:val="000000" w:themeColor="text1"/>
          <w:lang w:val="en-GB"/>
        </w:rPr>
        <w:t xml:space="preserve">[2] </w:t>
      </w:r>
      <w:r w:rsidRPr="001D2FBC">
        <w:rPr>
          <w:rFonts w:ascii="Times" w:hAnsi="Times" w:cs="Calibri"/>
          <w:color w:val="000000" w:themeColor="text1"/>
          <w:lang w:val="en-GB"/>
        </w:rPr>
        <w:tab/>
      </w:r>
      <w:r w:rsidRPr="00A946A6">
        <w:rPr>
          <w:rFonts w:ascii="Times" w:eastAsiaTheme="minorEastAsia" w:hAnsi="Times" w:cs="Calibri"/>
          <w:color w:val="000000" w:themeColor="text1"/>
          <w:lang w:val="en-GB"/>
        </w:rPr>
        <w:t xml:space="preserve">Stanford MS, Mathias CW, Dougherty DM, Lake SL, Anderson NE, Patton JH. Fifty years of the Barratt Impulsiveness Scale: An update and review. Personality and Individual Differences. 2009; 47(5):385–395. </w:t>
      </w:r>
    </w:p>
    <w:p w14:paraId="7CD51DAF" w14:textId="37A530B9" w:rsidR="00A946A6" w:rsidRPr="001D2FBC" w:rsidRDefault="00A946A6" w:rsidP="001D2FBC">
      <w:pPr>
        <w:spacing w:before="20" w:after="20"/>
        <w:rPr>
          <w:rFonts w:ascii="Times" w:hAnsi="Times" w:cs="Calibri"/>
          <w:color w:val="000000" w:themeColor="text1"/>
          <w:lang w:val="en-GB"/>
        </w:rPr>
      </w:pPr>
      <w:r w:rsidRPr="001D2FBC">
        <w:rPr>
          <w:rFonts w:ascii="Times" w:hAnsi="Times" w:cs="Calibri"/>
          <w:color w:val="000000" w:themeColor="text1"/>
          <w:lang w:val="en-US"/>
        </w:rPr>
        <w:t xml:space="preserve">[3] </w:t>
      </w:r>
      <w:r w:rsidRPr="001D2FBC">
        <w:rPr>
          <w:rFonts w:ascii="Times" w:hAnsi="Times" w:cs="Calibri"/>
          <w:color w:val="000000" w:themeColor="text1"/>
          <w:lang w:val="en-US"/>
        </w:rPr>
        <w:tab/>
      </w:r>
      <w:r w:rsidRPr="00A946A6">
        <w:rPr>
          <w:rFonts w:ascii="Times" w:eastAsiaTheme="minorEastAsia" w:hAnsi="Times" w:cs="Calibri"/>
          <w:color w:val="000000" w:themeColor="text1"/>
          <w:lang w:val="en-GB"/>
        </w:rPr>
        <w:t xml:space="preserve">Zuckerman M. </w:t>
      </w:r>
      <w:proofErr w:type="spellStart"/>
      <w:r w:rsidRPr="00A946A6">
        <w:rPr>
          <w:rFonts w:ascii="Times" w:eastAsiaTheme="minorEastAsia" w:hAnsi="Times" w:cs="Calibri"/>
          <w:color w:val="000000" w:themeColor="text1"/>
          <w:lang w:val="en-GB"/>
        </w:rPr>
        <w:t>Behavioral</w:t>
      </w:r>
      <w:proofErr w:type="spellEnd"/>
      <w:r w:rsidRPr="00A946A6">
        <w:rPr>
          <w:rFonts w:ascii="Times" w:eastAsiaTheme="minorEastAsia" w:hAnsi="Times" w:cs="Calibri"/>
          <w:color w:val="000000" w:themeColor="text1"/>
          <w:lang w:val="en-GB"/>
        </w:rPr>
        <w:t xml:space="preserve"> expressions and biosocial bases of sensation seeking. New York: Cambridge University Press; 1994. </w:t>
      </w:r>
    </w:p>
    <w:p w14:paraId="3D3048C6" w14:textId="30F98E60" w:rsidR="005422EF" w:rsidRPr="001D2FBC" w:rsidRDefault="005422EF" w:rsidP="001D2FBC">
      <w:pPr>
        <w:spacing w:before="20" w:after="20"/>
        <w:rPr>
          <w:rFonts w:ascii="Times" w:hAnsi="Times" w:cs="Calibri"/>
          <w:color w:val="000000" w:themeColor="text1"/>
          <w:lang w:val="en-GB"/>
        </w:rPr>
      </w:pPr>
      <w:r w:rsidRPr="001D2FBC">
        <w:rPr>
          <w:rFonts w:ascii="Times" w:hAnsi="Times" w:cs="Calibri"/>
          <w:color w:val="000000" w:themeColor="text1"/>
          <w:lang w:val="en-GB"/>
        </w:rPr>
        <w:t xml:space="preserve">[4] </w:t>
      </w:r>
      <w:r w:rsidRPr="001D2FBC">
        <w:rPr>
          <w:rFonts w:ascii="Times" w:hAnsi="Times" w:cs="Calibri"/>
          <w:color w:val="000000" w:themeColor="text1"/>
          <w:lang w:val="en-GB"/>
        </w:rPr>
        <w:tab/>
      </w:r>
      <w:proofErr w:type="spellStart"/>
      <w:r w:rsidRPr="005422EF">
        <w:rPr>
          <w:rFonts w:ascii="Times" w:eastAsiaTheme="minorEastAsia" w:hAnsi="Times" w:cs="Calibri"/>
          <w:color w:val="000000" w:themeColor="text1"/>
          <w:lang w:val="en-GB"/>
        </w:rPr>
        <w:t>Fehrman</w:t>
      </w:r>
      <w:proofErr w:type="spellEnd"/>
      <w:r w:rsidRPr="005422EF">
        <w:rPr>
          <w:rFonts w:ascii="Times" w:eastAsiaTheme="minorEastAsia" w:hAnsi="Times" w:cs="Calibri"/>
          <w:color w:val="000000" w:themeColor="text1"/>
          <w:lang w:val="en-GB"/>
        </w:rPr>
        <w:t xml:space="preserve">, E. et al. (2017). The Five Factor Model of Personality and Evaluation of Drug Consumption Risk. 10.1007/978-3-319-55723-6_18. </w:t>
      </w:r>
    </w:p>
    <w:p w14:paraId="3FCB7E83" w14:textId="72D59E5F" w:rsidR="005422EF" w:rsidRPr="001D2FBC" w:rsidRDefault="005422EF" w:rsidP="001D2FBC">
      <w:pPr>
        <w:pStyle w:val="NormalWeb"/>
        <w:spacing w:before="20" w:beforeAutospacing="0" w:after="20" w:afterAutospacing="0"/>
        <w:rPr>
          <w:rFonts w:ascii="Times" w:hAnsi="Times" w:cs="Calibri"/>
          <w:color w:val="000000" w:themeColor="text1"/>
        </w:rPr>
      </w:pPr>
      <w:r w:rsidRPr="001D2FBC">
        <w:rPr>
          <w:rFonts w:ascii="Times" w:hAnsi="Times" w:cs="Calibri"/>
          <w:color w:val="000000" w:themeColor="text1"/>
          <w:lang w:val="en-GB"/>
        </w:rPr>
        <w:t xml:space="preserve">[5] </w:t>
      </w:r>
      <w:r w:rsidRPr="001D2FBC">
        <w:rPr>
          <w:rFonts w:ascii="Times" w:hAnsi="Times" w:cs="Calibri"/>
          <w:color w:val="000000" w:themeColor="text1"/>
          <w:lang w:val="en-GB"/>
        </w:rPr>
        <w:tab/>
      </w:r>
      <w:r w:rsidRPr="001D2FBC">
        <w:rPr>
          <w:rFonts w:ascii="Times" w:hAnsi="Times" w:cs="Calibri"/>
          <w:color w:val="000000" w:themeColor="text1"/>
        </w:rPr>
        <w:t xml:space="preserve">Linting M, van der Kooij A. Nonlinear Principal Components Analysis with CATPCA: A tutorial. Journal of Personality Assessment. 2012; 94(1):12–25. </w:t>
      </w:r>
    </w:p>
    <w:p w14:paraId="0A78C1B1" w14:textId="1C51CFCE" w:rsidR="00820588" w:rsidRPr="00C02706" w:rsidRDefault="00743680" w:rsidP="00C02706">
      <w:pPr>
        <w:spacing w:before="20" w:after="20"/>
        <w:rPr>
          <w:rFonts w:ascii="Times" w:hAnsi="Times" w:cs="Calibri"/>
          <w:color w:val="000000" w:themeColor="text1"/>
        </w:rPr>
      </w:pPr>
      <w:r w:rsidRPr="001D2FBC">
        <w:rPr>
          <w:rFonts w:ascii="Times" w:hAnsi="Times" w:cs="Calibri"/>
          <w:color w:val="000000" w:themeColor="text1"/>
          <w:lang w:val="en-US"/>
        </w:rPr>
        <w:t xml:space="preserve">[6] </w:t>
      </w:r>
      <w:r w:rsidRPr="001D2FBC">
        <w:rPr>
          <w:rFonts w:ascii="Times" w:hAnsi="Times" w:cs="Calibri"/>
          <w:color w:val="000000" w:themeColor="text1"/>
          <w:lang w:val="en-US"/>
        </w:rPr>
        <w:tab/>
      </w:r>
      <w:r w:rsidRPr="001D2FBC">
        <w:rPr>
          <w:rFonts w:ascii="Times" w:hAnsi="Times" w:cs="Calibri"/>
          <w:color w:val="000000" w:themeColor="text1"/>
          <w:shd w:val="clear" w:color="auto" w:fill="FFFFFF"/>
        </w:rPr>
        <w:t>Snoek, J., H. Larochelle, R. P. Adams. </w:t>
      </w:r>
      <w:r w:rsidRPr="001D2FBC">
        <w:rPr>
          <w:rFonts w:ascii="Times" w:hAnsi="Times" w:cs="Calibri"/>
          <w:i/>
          <w:iCs/>
          <w:color w:val="000000" w:themeColor="text1"/>
          <w:shd w:val="clear" w:color="auto" w:fill="FFFFFF"/>
        </w:rPr>
        <w:t>Practical Bayesian Optimization of Machine Learning Algorithms</w:t>
      </w:r>
      <w:r w:rsidRPr="001D2FBC">
        <w:rPr>
          <w:rFonts w:ascii="Times" w:hAnsi="Times" w:cs="Calibri"/>
          <w:color w:val="000000" w:themeColor="text1"/>
          <w:shd w:val="clear" w:color="auto" w:fill="FFFFFF"/>
        </w:rPr>
        <w:t>. </w:t>
      </w:r>
      <w:hyperlink r:id="rId16" w:tgtFrame="_blank" w:history="1">
        <w:r w:rsidRPr="001D2FBC">
          <w:rPr>
            <w:rFonts w:ascii="Times" w:hAnsi="Times" w:cs="Calibri"/>
            <w:color w:val="000000" w:themeColor="text1"/>
            <w:u w:val="single"/>
            <w:shd w:val="clear" w:color="auto" w:fill="FFFFFF"/>
          </w:rPr>
          <w:t>http</w:t>
        </w:r>
        <w:r w:rsidRPr="001D2FBC">
          <w:rPr>
            <w:rFonts w:ascii="Times" w:hAnsi="Times" w:cs="Calibri"/>
            <w:color w:val="000000" w:themeColor="text1"/>
            <w:u w:val="single"/>
            <w:shd w:val="clear" w:color="auto" w:fill="FFFFFF"/>
          </w:rPr>
          <w:t>s</w:t>
        </w:r>
        <w:r w:rsidRPr="001D2FBC">
          <w:rPr>
            <w:rFonts w:ascii="Times" w:hAnsi="Times" w:cs="Calibri"/>
            <w:color w:val="000000" w:themeColor="text1"/>
            <w:u w:val="single"/>
            <w:shd w:val="clear" w:color="auto" w:fill="FFFFFF"/>
          </w:rPr>
          <w:t>://arxiv.org/abs/1206.2944</w:t>
        </w:r>
      </w:hyperlink>
      <w:r w:rsidRPr="001D2FBC">
        <w:rPr>
          <w:rFonts w:ascii="Times" w:hAnsi="Times" w:cs="Calibri"/>
          <w:color w:val="000000" w:themeColor="text1"/>
          <w:shd w:val="clear" w:color="auto" w:fill="FFFFFF"/>
        </w:rPr>
        <w:t>, 2012.</w:t>
      </w:r>
    </w:p>
    <w:sectPr w:rsidR="00820588" w:rsidRPr="00C02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02F04"/>
    <w:multiLevelType w:val="hybridMultilevel"/>
    <w:tmpl w:val="B772336E"/>
    <w:lvl w:ilvl="0" w:tplc="8BFCAF10">
      <w:start w:val="1"/>
      <w:numFmt w:val="decimal"/>
      <w:lvlText w:val="%1."/>
      <w:lvlJc w:val="left"/>
      <w:pPr>
        <w:tabs>
          <w:tab w:val="num" w:pos="720"/>
        </w:tabs>
        <w:ind w:left="720" w:hanging="360"/>
      </w:pPr>
    </w:lvl>
    <w:lvl w:ilvl="1" w:tplc="A5C63D06" w:tentative="1">
      <w:start w:val="1"/>
      <w:numFmt w:val="decimal"/>
      <w:lvlText w:val="%2."/>
      <w:lvlJc w:val="left"/>
      <w:pPr>
        <w:tabs>
          <w:tab w:val="num" w:pos="1440"/>
        </w:tabs>
        <w:ind w:left="1440" w:hanging="360"/>
      </w:pPr>
    </w:lvl>
    <w:lvl w:ilvl="2" w:tplc="704C885C" w:tentative="1">
      <w:start w:val="1"/>
      <w:numFmt w:val="decimal"/>
      <w:lvlText w:val="%3."/>
      <w:lvlJc w:val="left"/>
      <w:pPr>
        <w:tabs>
          <w:tab w:val="num" w:pos="2160"/>
        </w:tabs>
        <w:ind w:left="2160" w:hanging="360"/>
      </w:pPr>
    </w:lvl>
    <w:lvl w:ilvl="3" w:tplc="C748A77C" w:tentative="1">
      <w:start w:val="1"/>
      <w:numFmt w:val="decimal"/>
      <w:lvlText w:val="%4."/>
      <w:lvlJc w:val="left"/>
      <w:pPr>
        <w:tabs>
          <w:tab w:val="num" w:pos="2880"/>
        </w:tabs>
        <w:ind w:left="2880" w:hanging="360"/>
      </w:pPr>
    </w:lvl>
    <w:lvl w:ilvl="4" w:tplc="CD7CB904" w:tentative="1">
      <w:start w:val="1"/>
      <w:numFmt w:val="decimal"/>
      <w:lvlText w:val="%5."/>
      <w:lvlJc w:val="left"/>
      <w:pPr>
        <w:tabs>
          <w:tab w:val="num" w:pos="3600"/>
        </w:tabs>
        <w:ind w:left="3600" w:hanging="360"/>
      </w:pPr>
    </w:lvl>
    <w:lvl w:ilvl="5" w:tplc="4DFC2FCC" w:tentative="1">
      <w:start w:val="1"/>
      <w:numFmt w:val="decimal"/>
      <w:lvlText w:val="%6."/>
      <w:lvlJc w:val="left"/>
      <w:pPr>
        <w:tabs>
          <w:tab w:val="num" w:pos="4320"/>
        </w:tabs>
        <w:ind w:left="4320" w:hanging="360"/>
      </w:pPr>
    </w:lvl>
    <w:lvl w:ilvl="6" w:tplc="ED06AFC6" w:tentative="1">
      <w:start w:val="1"/>
      <w:numFmt w:val="decimal"/>
      <w:lvlText w:val="%7."/>
      <w:lvlJc w:val="left"/>
      <w:pPr>
        <w:tabs>
          <w:tab w:val="num" w:pos="5040"/>
        </w:tabs>
        <w:ind w:left="5040" w:hanging="360"/>
      </w:pPr>
    </w:lvl>
    <w:lvl w:ilvl="7" w:tplc="BEE62C2A" w:tentative="1">
      <w:start w:val="1"/>
      <w:numFmt w:val="decimal"/>
      <w:lvlText w:val="%8."/>
      <w:lvlJc w:val="left"/>
      <w:pPr>
        <w:tabs>
          <w:tab w:val="num" w:pos="5760"/>
        </w:tabs>
        <w:ind w:left="5760" w:hanging="360"/>
      </w:pPr>
    </w:lvl>
    <w:lvl w:ilvl="8" w:tplc="ACA22E64" w:tentative="1">
      <w:start w:val="1"/>
      <w:numFmt w:val="decimal"/>
      <w:lvlText w:val="%9."/>
      <w:lvlJc w:val="left"/>
      <w:pPr>
        <w:tabs>
          <w:tab w:val="num" w:pos="6480"/>
        </w:tabs>
        <w:ind w:left="6480" w:hanging="360"/>
      </w:pPr>
    </w:lvl>
  </w:abstractNum>
  <w:abstractNum w:abstractNumId="1" w15:restartNumberingAfterBreak="0">
    <w:nsid w:val="1F570A6A"/>
    <w:multiLevelType w:val="hybridMultilevel"/>
    <w:tmpl w:val="4AAC1406"/>
    <w:lvl w:ilvl="0" w:tplc="899A5232">
      <w:start w:val="1"/>
      <w:numFmt w:val="decimal"/>
      <w:lvlText w:val="%1."/>
      <w:lvlJc w:val="left"/>
      <w:pPr>
        <w:tabs>
          <w:tab w:val="num" w:pos="720"/>
        </w:tabs>
        <w:ind w:left="720" w:hanging="360"/>
      </w:pPr>
    </w:lvl>
    <w:lvl w:ilvl="1" w:tplc="C63A13A4" w:tentative="1">
      <w:start w:val="1"/>
      <w:numFmt w:val="decimal"/>
      <w:lvlText w:val="%2."/>
      <w:lvlJc w:val="left"/>
      <w:pPr>
        <w:tabs>
          <w:tab w:val="num" w:pos="1440"/>
        </w:tabs>
        <w:ind w:left="1440" w:hanging="360"/>
      </w:pPr>
    </w:lvl>
    <w:lvl w:ilvl="2" w:tplc="D2687944" w:tentative="1">
      <w:start w:val="1"/>
      <w:numFmt w:val="decimal"/>
      <w:lvlText w:val="%3."/>
      <w:lvlJc w:val="left"/>
      <w:pPr>
        <w:tabs>
          <w:tab w:val="num" w:pos="2160"/>
        </w:tabs>
        <w:ind w:left="2160" w:hanging="360"/>
      </w:pPr>
    </w:lvl>
    <w:lvl w:ilvl="3" w:tplc="C5B2C7B6" w:tentative="1">
      <w:start w:val="1"/>
      <w:numFmt w:val="decimal"/>
      <w:lvlText w:val="%4."/>
      <w:lvlJc w:val="left"/>
      <w:pPr>
        <w:tabs>
          <w:tab w:val="num" w:pos="2880"/>
        </w:tabs>
        <w:ind w:left="2880" w:hanging="360"/>
      </w:pPr>
    </w:lvl>
    <w:lvl w:ilvl="4" w:tplc="3724AB4E" w:tentative="1">
      <w:start w:val="1"/>
      <w:numFmt w:val="decimal"/>
      <w:lvlText w:val="%5."/>
      <w:lvlJc w:val="left"/>
      <w:pPr>
        <w:tabs>
          <w:tab w:val="num" w:pos="3600"/>
        </w:tabs>
        <w:ind w:left="3600" w:hanging="360"/>
      </w:pPr>
    </w:lvl>
    <w:lvl w:ilvl="5" w:tplc="5DF05888" w:tentative="1">
      <w:start w:val="1"/>
      <w:numFmt w:val="decimal"/>
      <w:lvlText w:val="%6."/>
      <w:lvlJc w:val="left"/>
      <w:pPr>
        <w:tabs>
          <w:tab w:val="num" w:pos="4320"/>
        </w:tabs>
        <w:ind w:left="4320" w:hanging="360"/>
      </w:pPr>
    </w:lvl>
    <w:lvl w:ilvl="6" w:tplc="C56C6A16" w:tentative="1">
      <w:start w:val="1"/>
      <w:numFmt w:val="decimal"/>
      <w:lvlText w:val="%7."/>
      <w:lvlJc w:val="left"/>
      <w:pPr>
        <w:tabs>
          <w:tab w:val="num" w:pos="5040"/>
        </w:tabs>
        <w:ind w:left="5040" w:hanging="360"/>
      </w:pPr>
    </w:lvl>
    <w:lvl w:ilvl="7" w:tplc="53E60BF8" w:tentative="1">
      <w:start w:val="1"/>
      <w:numFmt w:val="decimal"/>
      <w:lvlText w:val="%8."/>
      <w:lvlJc w:val="left"/>
      <w:pPr>
        <w:tabs>
          <w:tab w:val="num" w:pos="5760"/>
        </w:tabs>
        <w:ind w:left="5760" w:hanging="360"/>
      </w:pPr>
    </w:lvl>
    <w:lvl w:ilvl="8" w:tplc="6EA41D28" w:tentative="1">
      <w:start w:val="1"/>
      <w:numFmt w:val="decimal"/>
      <w:lvlText w:val="%9."/>
      <w:lvlJc w:val="left"/>
      <w:pPr>
        <w:tabs>
          <w:tab w:val="num" w:pos="6480"/>
        </w:tabs>
        <w:ind w:left="6480" w:hanging="360"/>
      </w:pPr>
    </w:lvl>
  </w:abstractNum>
  <w:abstractNum w:abstractNumId="2" w15:restartNumberingAfterBreak="0">
    <w:nsid w:val="38037A69"/>
    <w:multiLevelType w:val="multilevel"/>
    <w:tmpl w:val="A952557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530AB"/>
    <w:multiLevelType w:val="hybridMultilevel"/>
    <w:tmpl w:val="B20CE9EE"/>
    <w:lvl w:ilvl="0" w:tplc="0B96C9CE">
      <w:start w:val="1"/>
      <w:numFmt w:val="decimal"/>
      <w:lvlText w:val="%1."/>
      <w:lvlJc w:val="left"/>
      <w:pPr>
        <w:tabs>
          <w:tab w:val="num" w:pos="720"/>
        </w:tabs>
        <w:ind w:left="720" w:hanging="360"/>
      </w:pPr>
    </w:lvl>
    <w:lvl w:ilvl="1" w:tplc="92AC3AF2" w:tentative="1">
      <w:start w:val="1"/>
      <w:numFmt w:val="decimal"/>
      <w:lvlText w:val="%2."/>
      <w:lvlJc w:val="left"/>
      <w:pPr>
        <w:tabs>
          <w:tab w:val="num" w:pos="1440"/>
        </w:tabs>
        <w:ind w:left="1440" w:hanging="360"/>
      </w:pPr>
    </w:lvl>
    <w:lvl w:ilvl="2" w:tplc="DAE65040" w:tentative="1">
      <w:start w:val="1"/>
      <w:numFmt w:val="decimal"/>
      <w:lvlText w:val="%3."/>
      <w:lvlJc w:val="left"/>
      <w:pPr>
        <w:tabs>
          <w:tab w:val="num" w:pos="2160"/>
        </w:tabs>
        <w:ind w:left="2160" w:hanging="360"/>
      </w:pPr>
    </w:lvl>
    <w:lvl w:ilvl="3" w:tplc="09DEEB42" w:tentative="1">
      <w:start w:val="1"/>
      <w:numFmt w:val="decimal"/>
      <w:lvlText w:val="%4."/>
      <w:lvlJc w:val="left"/>
      <w:pPr>
        <w:tabs>
          <w:tab w:val="num" w:pos="2880"/>
        </w:tabs>
        <w:ind w:left="2880" w:hanging="360"/>
      </w:pPr>
    </w:lvl>
    <w:lvl w:ilvl="4" w:tplc="E57427C0" w:tentative="1">
      <w:start w:val="1"/>
      <w:numFmt w:val="decimal"/>
      <w:lvlText w:val="%5."/>
      <w:lvlJc w:val="left"/>
      <w:pPr>
        <w:tabs>
          <w:tab w:val="num" w:pos="3600"/>
        </w:tabs>
        <w:ind w:left="3600" w:hanging="360"/>
      </w:pPr>
    </w:lvl>
    <w:lvl w:ilvl="5" w:tplc="5EDC8CA0" w:tentative="1">
      <w:start w:val="1"/>
      <w:numFmt w:val="decimal"/>
      <w:lvlText w:val="%6."/>
      <w:lvlJc w:val="left"/>
      <w:pPr>
        <w:tabs>
          <w:tab w:val="num" w:pos="4320"/>
        </w:tabs>
        <w:ind w:left="4320" w:hanging="360"/>
      </w:pPr>
    </w:lvl>
    <w:lvl w:ilvl="6" w:tplc="5380DC06" w:tentative="1">
      <w:start w:val="1"/>
      <w:numFmt w:val="decimal"/>
      <w:lvlText w:val="%7."/>
      <w:lvlJc w:val="left"/>
      <w:pPr>
        <w:tabs>
          <w:tab w:val="num" w:pos="5040"/>
        </w:tabs>
        <w:ind w:left="5040" w:hanging="360"/>
      </w:pPr>
    </w:lvl>
    <w:lvl w:ilvl="7" w:tplc="7F1018AC" w:tentative="1">
      <w:start w:val="1"/>
      <w:numFmt w:val="decimal"/>
      <w:lvlText w:val="%8."/>
      <w:lvlJc w:val="left"/>
      <w:pPr>
        <w:tabs>
          <w:tab w:val="num" w:pos="5760"/>
        </w:tabs>
        <w:ind w:left="5760" w:hanging="360"/>
      </w:pPr>
    </w:lvl>
    <w:lvl w:ilvl="8" w:tplc="CC741D04" w:tentative="1">
      <w:start w:val="1"/>
      <w:numFmt w:val="decimal"/>
      <w:lvlText w:val="%9."/>
      <w:lvlJc w:val="left"/>
      <w:pPr>
        <w:tabs>
          <w:tab w:val="num" w:pos="6480"/>
        </w:tabs>
        <w:ind w:left="6480" w:hanging="360"/>
      </w:pPr>
    </w:lvl>
  </w:abstractNum>
  <w:abstractNum w:abstractNumId="4" w15:restartNumberingAfterBreak="0">
    <w:nsid w:val="692043BD"/>
    <w:multiLevelType w:val="hybridMultilevel"/>
    <w:tmpl w:val="D6620544"/>
    <w:lvl w:ilvl="0" w:tplc="68C4A2EC">
      <w:start w:val="1"/>
      <w:numFmt w:val="decimal"/>
      <w:lvlText w:val="%1."/>
      <w:lvlJc w:val="left"/>
      <w:pPr>
        <w:tabs>
          <w:tab w:val="num" w:pos="720"/>
        </w:tabs>
        <w:ind w:left="720" w:hanging="360"/>
      </w:pPr>
    </w:lvl>
    <w:lvl w:ilvl="1" w:tplc="A626933C" w:tentative="1">
      <w:start w:val="1"/>
      <w:numFmt w:val="decimal"/>
      <w:lvlText w:val="%2."/>
      <w:lvlJc w:val="left"/>
      <w:pPr>
        <w:tabs>
          <w:tab w:val="num" w:pos="1440"/>
        </w:tabs>
        <w:ind w:left="1440" w:hanging="360"/>
      </w:pPr>
    </w:lvl>
    <w:lvl w:ilvl="2" w:tplc="076291DE" w:tentative="1">
      <w:start w:val="1"/>
      <w:numFmt w:val="decimal"/>
      <w:lvlText w:val="%3."/>
      <w:lvlJc w:val="left"/>
      <w:pPr>
        <w:tabs>
          <w:tab w:val="num" w:pos="2160"/>
        </w:tabs>
        <w:ind w:left="2160" w:hanging="360"/>
      </w:pPr>
    </w:lvl>
    <w:lvl w:ilvl="3" w:tplc="8D128042" w:tentative="1">
      <w:start w:val="1"/>
      <w:numFmt w:val="decimal"/>
      <w:lvlText w:val="%4."/>
      <w:lvlJc w:val="left"/>
      <w:pPr>
        <w:tabs>
          <w:tab w:val="num" w:pos="2880"/>
        </w:tabs>
        <w:ind w:left="2880" w:hanging="360"/>
      </w:pPr>
    </w:lvl>
    <w:lvl w:ilvl="4" w:tplc="077C5F8A" w:tentative="1">
      <w:start w:val="1"/>
      <w:numFmt w:val="decimal"/>
      <w:lvlText w:val="%5."/>
      <w:lvlJc w:val="left"/>
      <w:pPr>
        <w:tabs>
          <w:tab w:val="num" w:pos="3600"/>
        </w:tabs>
        <w:ind w:left="3600" w:hanging="360"/>
      </w:pPr>
    </w:lvl>
    <w:lvl w:ilvl="5" w:tplc="9C061738" w:tentative="1">
      <w:start w:val="1"/>
      <w:numFmt w:val="decimal"/>
      <w:lvlText w:val="%6."/>
      <w:lvlJc w:val="left"/>
      <w:pPr>
        <w:tabs>
          <w:tab w:val="num" w:pos="4320"/>
        </w:tabs>
        <w:ind w:left="4320" w:hanging="360"/>
      </w:pPr>
    </w:lvl>
    <w:lvl w:ilvl="6" w:tplc="01DA8194" w:tentative="1">
      <w:start w:val="1"/>
      <w:numFmt w:val="decimal"/>
      <w:lvlText w:val="%7."/>
      <w:lvlJc w:val="left"/>
      <w:pPr>
        <w:tabs>
          <w:tab w:val="num" w:pos="5040"/>
        </w:tabs>
        <w:ind w:left="5040" w:hanging="360"/>
      </w:pPr>
    </w:lvl>
    <w:lvl w:ilvl="7" w:tplc="81980B0C" w:tentative="1">
      <w:start w:val="1"/>
      <w:numFmt w:val="decimal"/>
      <w:lvlText w:val="%8."/>
      <w:lvlJc w:val="left"/>
      <w:pPr>
        <w:tabs>
          <w:tab w:val="num" w:pos="5760"/>
        </w:tabs>
        <w:ind w:left="5760" w:hanging="360"/>
      </w:pPr>
    </w:lvl>
    <w:lvl w:ilvl="8" w:tplc="0678A050" w:tentative="1">
      <w:start w:val="1"/>
      <w:numFmt w:val="decimal"/>
      <w:lvlText w:val="%9."/>
      <w:lvlJc w:val="left"/>
      <w:pPr>
        <w:tabs>
          <w:tab w:val="num" w:pos="6480"/>
        </w:tabs>
        <w:ind w:left="6480" w:hanging="360"/>
      </w:pPr>
    </w:lvl>
  </w:abstractNum>
  <w:abstractNum w:abstractNumId="5" w15:restartNumberingAfterBreak="0">
    <w:nsid w:val="70F53868"/>
    <w:multiLevelType w:val="hybridMultilevel"/>
    <w:tmpl w:val="7AB2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F135D"/>
    <w:multiLevelType w:val="hybridMultilevel"/>
    <w:tmpl w:val="19C05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14"/>
    <w:rsid w:val="001D2FBC"/>
    <w:rsid w:val="001F2D14"/>
    <w:rsid w:val="002860EA"/>
    <w:rsid w:val="0032271D"/>
    <w:rsid w:val="0033472D"/>
    <w:rsid w:val="00436664"/>
    <w:rsid w:val="004E5394"/>
    <w:rsid w:val="005046A7"/>
    <w:rsid w:val="005422EF"/>
    <w:rsid w:val="0054304A"/>
    <w:rsid w:val="006670E6"/>
    <w:rsid w:val="00743680"/>
    <w:rsid w:val="00820588"/>
    <w:rsid w:val="00821EE3"/>
    <w:rsid w:val="00852D9F"/>
    <w:rsid w:val="008B129D"/>
    <w:rsid w:val="00983A5F"/>
    <w:rsid w:val="00A17914"/>
    <w:rsid w:val="00A946A6"/>
    <w:rsid w:val="00C02706"/>
    <w:rsid w:val="00CF02AC"/>
    <w:rsid w:val="00F44219"/>
    <w:rsid w:val="00F51B1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996E"/>
  <w15:chartTrackingRefBased/>
  <w15:docId w15:val="{06CDE88F-3673-CD47-8F37-87592707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80"/>
    <w:rPr>
      <w:rFonts w:ascii="Times New Roman" w:eastAsia="Times New Roman" w:hAnsi="Times New Roman" w:cs="Times New Roman"/>
      <w:lang w:eastAsia="en-GB"/>
    </w:rPr>
  </w:style>
  <w:style w:type="paragraph" w:styleId="Heading1">
    <w:name w:val="heading 1"/>
    <w:basedOn w:val="Normal"/>
    <w:link w:val="Heading1Char"/>
    <w:uiPriority w:val="9"/>
    <w:qFormat/>
    <w:rsid w:val="004E5394"/>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588"/>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20588"/>
    <w:rPr>
      <w:color w:val="0563C1" w:themeColor="hyperlink"/>
      <w:u w:val="single"/>
    </w:rPr>
  </w:style>
  <w:style w:type="character" w:styleId="UnresolvedMention">
    <w:name w:val="Unresolved Mention"/>
    <w:basedOn w:val="DefaultParagraphFont"/>
    <w:uiPriority w:val="99"/>
    <w:semiHidden/>
    <w:unhideWhenUsed/>
    <w:rsid w:val="00820588"/>
    <w:rPr>
      <w:color w:val="605E5C"/>
      <w:shd w:val="clear" w:color="auto" w:fill="E1DFDD"/>
    </w:rPr>
  </w:style>
  <w:style w:type="paragraph" w:styleId="NormalWeb">
    <w:name w:val="Normal (Web)"/>
    <w:basedOn w:val="Normal"/>
    <w:uiPriority w:val="99"/>
    <w:semiHidden/>
    <w:unhideWhenUsed/>
    <w:rsid w:val="005422EF"/>
    <w:pPr>
      <w:spacing w:before="100" w:beforeAutospacing="1" w:after="100" w:afterAutospacing="1"/>
    </w:pPr>
  </w:style>
  <w:style w:type="character" w:styleId="Emphasis">
    <w:name w:val="Emphasis"/>
    <w:basedOn w:val="DefaultParagraphFont"/>
    <w:uiPriority w:val="20"/>
    <w:qFormat/>
    <w:rsid w:val="00743680"/>
    <w:rPr>
      <w:i/>
      <w:iCs/>
    </w:rPr>
  </w:style>
  <w:style w:type="paragraph" w:styleId="Caption">
    <w:name w:val="caption"/>
    <w:basedOn w:val="Normal"/>
    <w:next w:val="Normal"/>
    <w:uiPriority w:val="35"/>
    <w:unhideWhenUsed/>
    <w:qFormat/>
    <w:rsid w:val="00852D9F"/>
    <w:pPr>
      <w:spacing w:after="200"/>
    </w:pPr>
    <w:rPr>
      <w:i/>
      <w:iCs/>
      <w:color w:val="44546A" w:themeColor="text2"/>
      <w:sz w:val="18"/>
      <w:szCs w:val="18"/>
    </w:rPr>
  </w:style>
  <w:style w:type="character" w:customStyle="1" w:styleId="Heading1Char">
    <w:name w:val="Heading 1 Char"/>
    <w:basedOn w:val="DefaultParagraphFont"/>
    <w:link w:val="Heading1"/>
    <w:uiPriority w:val="9"/>
    <w:rsid w:val="004E5394"/>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303">
      <w:bodyDiv w:val="1"/>
      <w:marLeft w:val="0"/>
      <w:marRight w:val="0"/>
      <w:marTop w:val="0"/>
      <w:marBottom w:val="0"/>
      <w:divBdr>
        <w:top w:val="none" w:sz="0" w:space="0" w:color="auto"/>
        <w:left w:val="none" w:sz="0" w:space="0" w:color="auto"/>
        <w:bottom w:val="none" w:sz="0" w:space="0" w:color="auto"/>
        <w:right w:val="none" w:sz="0" w:space="0" w:color="auto"/>
      </w:divBdr>
    </w:div>
    <w:div w:id="198975837">
      <w:bodyDiv w:val="1"/>
      <w:marLeft w:val="0"/>
      <w:marRight w:val="0"/>
      <w:marTop w:val="0"/>
      <w:marBottom w:val="0"/>
      <w:divBdr>
        <w:top w:val="none" w:sz="0" w:space="0" w:color="auto"/>
        <w:left w:val="none" w:sz="0" w:space="0" w:color="auto"/>
        <w:bottom w:val="none" w:sz="0" w:space="0" w:color="auto"/>
        <w:right w:val="none" w:sz="0" w:space="0" w:color="auto"/>
      </w:divBdr>
    </w:div>
    <w:div w:id="314604947">
      <w:bodyDiv w:val="1"/>
      <w:marLeft w:val="0"/>
      <w:marRight w:val="0"/>
      <w:marTop w:val="0"/>
      <w:marBottom w:val="0"/>
      <w:divBdr>
        <w:top w:val="none" w:sz="0" w:space="0" w:color="auto"/>
        <w:left w:val="none" w:sz="0" w:space="0" w:color="auto"/>
        <w:bottom w:val="none" w:sz="0" w:space="0" w:color="auto"/>
        <w:right w:val="none" w:sz="0" w:space="0" w:color="auto"/>
      </w:divBdr>
      <w:divsChild>
        <w:div w:id="77675231">
          <w:marLeft w:val="720"/>
          <w:marRight w:val="0"/>
          <w:marTop w:val="0"/>
          <w:marBottom w:val="0"/>
          <w:divBdr>
            <w:top w:val="none" w:sz="0" w:space="0" w:color="auto"/>
            <w:left w:val="none" w:sz="0" w:space="0" w:color="auto"/>
            <w:bottom w:val="none" w:sz="0" w:space="0" w:color="auto"/>
            <w:right w:val="none" w:sz="0" w:space="0" w:color="auto"/>
          </w:divBdr>
        </w:div>
      </w:divsChild>
    </w:div>
    <w:div w:id="514613571">
      <w:bodyDiv w:val="1"/>
      <w:marLeft w:val="0"/>
      <w:marRight w:val="0"/>
      <w:marTop w:val="0"/>
      <w:marBottom w:val="0"/>
      <w:divBdr>
        <w:top w:val="none" w:sz="0" w:space="0" w:color="auto"/>
        <w:left w:val="none" w:sz="0" w:space="0" w:color="auto"/>
        <w:bottom w:val="none" w:sz="0" w:space="0" w:color="auto"/>
        <w:right w:val="none" w:sz="0" w:space="0" w:color="auto"/>
      </w:divBdr>
    </w:div>
    <w:div w:id="728192570">
      <w:bodyDiv w:val="1"/>
      <w:marLeft w:val="0"/>
      <w:marRight w:val="0"/>
      <w:marTop w:val="0"/>
      <w:marBottom w:val="0"/>
      <w:divBdr>
        <w:top w:val="none" w:sz="0" w:space="0" w:color="auto"/>
        <w:left w:val="none" w:sz="0" w:space="0" w:color="auto"/>
        <w:bottom w:val="none" w:sz="0" w:space="0" w:color="auto"/>
        <w:right w:val="none" w:sz="0" w:space="0" w:color="auto"/>
      </w:divBdr>
      <w:divsChild>
        <w:div w:id="127674252">
          <w:marLeft w:val="720"/>
          <w:marRight w:val="0"/>
          <w:marTop w:val="0"/>
          <w:marBottom w:val="0"/>
          <w:divBdr>
            <w:top w:val="none" w:sz="0" w:space="0" w:color="auto"/>
            <w:left w:val="none" w:sz="0" w:space="0" w:color="auto"/>
            <w:bottom w:val="none" w:sz="0" w:space="0" w:color="auto"/>
            <w:right w:val="none" w:sz="0" w:space="0" w:color="auto"/>
          </w:divBdr>
        </w:div>
      </w:divsChild>
    </w:div>
    <w:div w:id="975069780">
      <w:bodyDiv w:val="1"/>
      <w:marLeft w:val="0"/>
      <w:marRight w:val="0"/>
      <w:marTop w:val="0"/>
      <w:marBottom w:val="0"/>
      <w:divBdr>
        <w:top w:val="none" w:sz="0" w:space="0" w:color="auto"/>
        <w:left w:val="none" w:sz="0" w:space="0" w:color="auto"/>
        <w:bottom w:val="none" w:sz="0" w:space="0" w:color="auto"/>
        <w:right w:val="none" w:sz="0" w:space="0" w:color="auto"/>
      </w:divBdr>
      <w:divsChild>
        <w:div w:id="1884511684">
          <w:marLeft w:val="720"/>
          <w:marRight w:val="0"/>
          <w:marTop w:val="0"/>
          <w:marBottom w:val="0"/>
          <w:divBdr>
            <w:top w:val="none" w:sz="0" w:space="0" w:color="auto"/>
            <w:left w:val="none" w:sz="0" w:space="0" w:color="auto"/>
            <w:bottom w:val="none" w:sz="0" w:space="0" w:color="auto"/>
            <w:right w:val="none" w:sz="0" w:space="0" w:color="auto"/>
          </w:divBdr>
        </w:div>
      </w:divsChild>
    </w:div>
    <w:div w:id="1620915466">
      <w:bodyDiv w:val="1"/>
      <w:marLeft w:val="0"/>
      <w:marRight w:val="0"/>
      <w:marTop w:val="0"/>
      <w:marBottom w:val="0"/>
      <w:divBdr>
        <w:top w:val="none" w:sz="0" w:space="0" w:color="auto"/>
        <w:left w:val="none" w:sz="0" w:space="0" w:color="auto"/>
        <w:bottom w:val="none" w:sz="0" w:space="0" w:color="auto"/>
        <w:right w:val="none" w:sz="0" w:space="0" w:color="auto"/>
      </w:divBdr>
      <w:divsChild>
        <w:div w:id="1596399891">
          <w:marLeft w:val="720"/>
          <w:marRight w:val="0"/>
          <w:marTop w:val="0"/>
          <w:marBottom w:val="0"/>
          <w:divBdr>
            <w:top w:val="none" w:sz="0" w:space="0" w:color="auto"/>
            <w:left w:val="none" w:sz="0" w:space="0" w:color="auto"/>
            <w:bottom w:val="none" w:sz="0" w:space="0" w:color="auto"/>
            <w:right w:val="none" w:sz="0" w:space="0" w:color="auto"/>
          </w:divBdr>
        </w:div>
      </w:divsChild>
    </w:div>
    <w:div w:id="2076080208">
      <w:bodyDiv w:val="1"/>
      <w:marLeft w:val="0"/>
      <w:marRight w:val="0"/>
      <w:marTop w:val="0"/>
      <w:marBottom w:val="0"/>
      <w:divBdr>
        <w:top w:val="none" w:sz="0" w:space="0" w:color="auto"/>
        <w:left w:val="none" w:sz="0" w:space="0" w:color="auto"/>
        <w:bottom w:val="none" w:sz="0" w:space="0" w:color="auto"/>
        <w:right w:val="none" w:sz="0" w:space="0" w:color="auto"/>
      </w:divBdr>
      <w:divsChild>
        <w:div w:id="1190490460">
          <w:marLeft w:val="0"/>
          <w:marRight w:val="0"/>
          <w:marTop w:val="0"/>
          <w:marBottom w:val="0"/>
          <w:divBdr>
            <w:top w:val="none" w:sz="0" w:space="0" w:color="auto"/>
            <w:left w:val="none" w:sz="0" w:space="0" w:color="auto"/>
            <w:bottom w:val="none" w:sz="0" w:space="0" w:color="auto"/>
            <w:right w:val="none" w:sz="0" w:space="0" w:color="auto"/>
          </w:divBdr>
          <w:divsChild>
            <w:div w:id="1781606034">
              <w:marLeft w:val="0"/>
              <w:marRight w:val="0"/>
              <w:marTop w:val="0"/>
              <w:marBottom w:val="0"/>
              <w:divBdr>
                <w:top w:val="none" w:sz="0" w:space="0" w:color="auto"/>
                <w:left w:val="none" w:sz="0" w:space="0" w:color="auto"/>
                <w:bottom w:val="none" w:sz="0" w:space="0" w:color="auto"/>
                <w:right w:val="none" w:sz="0" w:space="0" w:color="auto"/>
              </w:divBdr>
              <w:divsChild>
                <w:div w:id="11581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206.294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16/S0191-8869(03)00118-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42B1A-1BB2-A74A-AE3E-83BCB501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PG-Rodriguez Pena, Jorge</dc:creator>
  <cp:keywords/>
  <dc:description/>
  <cp:lastModifiedBy>PG-Rodriguez Pena, Jorge</cp:lastModifiedBy>
  <cp:revision>1</cp:revision>
  <dcterms:created xsi:type="dcterms:W3CDTF">2020-12-02T20:34:00Z</dcterms:created>
  <dcterms:modified xsi:type="dcterms:W3CDTF">2020-12-03T21:28:00Z</dcterms:modified>
</cp:coreProperties>
</file>