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Prueba Desarrollador Jr. de soporte técnico</w:t>
      </w:r>
    </w:p>
    <w:p w:rsidR="00000000" w:rsidDel="00000000" w:rsidP="00000000" w:rsidRDefault="00000000" w:rsidRPr="00000000" w14:paraId="00000002">
      <w:pPr>
        <w:pStyle w:val="Heading1"/>
        <w:rPr>
          <w:sz w:val="30"/>
          <w:szCs w:val="30"/>
        </w:rPr>
      </w:pPr>
      <w:bookmarkStart w:colFirst="0" w:colLast="0" w:name="_30j0zll" w:id="1"/>
      <w:bookmarkEnd w:id="1"/>
      <w:r w:rsidDel="00000000" w:rsidR="00000000" w:rsidRPr="00000000">
        <w:rPr>
          <w:sz w:val="30"/>
          <w:szCs w:val="30"/>
          <w:rtl w:val="0"/>
        </w:rPr>
        <w:t xml:space="preserve">Punto 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Especificación: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Lenguaje de programación: Python.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requiere extraer información de la página web "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Consulta de Procesos Judiciales</w:t>
        </w:r>
      </w:hyperlink>
      <w:r w:rsidDel="00000000" w:rsidR="00000000" w:rsidRPr="00000000">
        <w:rPr>
          <w:sz w:val="21"/>
          <w:szCs w:val="21"/>
          <w:rtl w:val="0"/>
        </w:rPr>
        <w:t xml:space="preserve">" utilizando técnicas de Web Scraping. La información se debe limpiar y guardar de manera estructurada. 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página permite realizar búsquedas para Personas Naturales o Personas Jurídicas, utilizando criterios como Actor/Ofendido o Demandado/Procesado. Además, es preciso proporcionar documentos de identidad para Personas Naturales y RUC para Personas Jurídicas. Se adjunta una lista de datos de prueba para facilitar el proceso de extracción de información.</w:t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Actor/Ofendido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Demandado/Procesado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1"/>
                <w:szCs w:val="21"/>
                <w:highlight w:val="white"/>
                <w:rtl w:val="0"/>
              </w:rPr>
              <w:t xml:space="preserve">0968599020001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1791251237001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0992339411001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0968599020001</w:t>
            </w:r>
          </w:p>
        </w:tc>
      </w:tr>
    </w:tbl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Teniendo en cuenta los datos de la tabla el scraping debe tener las siguientes características: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Extraer listado de procesos que genera la búsqueda.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Distinguir entre los procesos de demandado y demandante.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Extraer el detalle para cada proceso.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Extraer todas las actuaciones judiciales de cada proceso.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Guardar toda la información de los procesos en base de datos o un archivo (csv, json, etc).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Crear y documentar un caso de prueba dentro del cual se ejecuten 15 consultas paralelas revisando que no haya un bloqueo por parte de la página de consulta.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Implementación de tests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Nota: Considerando la potencial cantidad de procesos y subprocesos involucrados, es fundamental identificar el método más eficiente para la extracción de datos.</w:t>
      </w:r>
    </w:p>
    <w:p w:rsidR="00000000" w:rsidDel="00000000" w:rsidP="00000000" w:rsidRDefault="00000000" w:rsidRPr="00000000" w14:paraId="0000001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Entrega</w:t>
      </w:r>
    </w:p>
    <w:p w:rsidR="00000000" w:rsidDel="00000000" w:rsidP="00000000" w:rsidRDefault="00000000" w:rsidRPr="00000000" w14:paraId="0000001C">
      <w:pPr>
        <w:jc w:val="left"/>
        <w:rPr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Compartir repositorio en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.0000000000002" w:top="1440.0000000000002" w:left="1440.0000000000002" w:right="1440.0000000000002" w:header="720.0000000000001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Subtitle"/>
      <w:jc w:val="right"/>
      <w:rPr>
        <w:color w:val="999999"/>
        <w:sz w:val="22"/>
        <w:szCs w:val="22"/>
      </w:rPr>
    </w:pPr>
    <w:bookmarkStart w:colFirst="0" w:colLast="0" w:name="_khorb9fo3fbe" w:id="2"/>
    <w:bookmarkEnd w:id="2"/>
    <w:r w:rsidDel="00000000" w:rsidR="00000000" w:rsidRPr="00000000">
      <w:rPr>
        <w:color w:val="999999"/>
        <w:sz w:val="22"/>
        <w:szCs w:val="22"/>
        <w:rtl w:val="0"/>
      </w:rPr>
      <w:t xml:space="preserve">Tusdatos.co ● +57 305 4082874 ● Bogotá, Colombia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-180" w:firstLine="0"/>
      <w:rPr/>
    </w:pPr>
    <w:r w:rsidDel="00000000" w:rsidR="00000000" w:rsidRPr="00000000">
      <w:rPr/>
      <w:pict>
        <v:shape id="WordPictureWatermark1" style="position:absolute;width:616.7092308407739pt;height:798.0492900334083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/>
      <w:drawing>
        <wp:inline distB="114300" distT="114300" distL="114300" distR="114300">
          <wp:extent cx="2209800" cy="6953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6072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695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3"/>
        <w:szCs w:val="23"/>
        <w:lang w:val="es_419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Rule="auto"/>
    </w:pPr>
    <w:rPr>
      <w:b w:val="1"/>
      <w:color w:val="00a4c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rFonts w:ascii="Lato" w:cs="Lato" w:eastAsia="Lato" w:hAnsi="Lato"/>
      <w:b w:val="1"/>
      <w:color w:val="3a205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firstLine="0"/>
    </w:pPr>
    <w:rPr>
      <w:rFonts w:ascii="Lato" w:cs="Lato" w:eastAsia="Lato" w:hAnsi="Lato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720" w:firstLine="0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3a205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Montserrat SemiBold" w:cs="Montserrat SemiBold" w:eastAsia="Montserrat SemiBold" w:hAnsi="Montserrat SemiBold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cesosjudiciales.funcionjudicial.gob.ec/busqueda-filtro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