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sgs-precios-uso-interno"/>
    <w:p>
      <w:pPr>
        <w:pStyle w:val="Heading1"/>
      </w:pPr>
      <w:r>
        <w:t xml:space="preserve">SGS — Precios (uso interno)</w:t>
      </w:r>
    </w:p>
    <w:p>
      <w:pPr>
        <w:pStyle w:val="FirstParagraph"/>
      </w:pPr>
      <w:r>
        <w:rPr>
          <w:bCs/>
          <w:b/>
        </w:rPr>
        <w:t xml:space="preserve">Sistema de Gestión de Seguridad · Plataforma integral para seguridad privada</w:t>
      </w:r>
      <w:r>
        <w:t xml:space="preserve"> </w:t>
      </w:r>
      <w:r>
        <w:t xml:space="preserve">Lista de precios, costos y márgenes · SaaS (nube) · On-Premise · Add-ons</w:t>
      </w:r>
    </w:p>
    <w:p>
      <w:pPr>
        <w:pStyle w:val="BodyText"/>
      </w:pPr>
      <w:r>
        <w:rPr>
          <w:bCs/>
          <w:b/>
        </w:rPr>
        <w:t xml:space="preserve">Documento interno — no compartir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Interno v1.3 · Octubre 2026</w:t>
      </w:r>
    </w:p>
    <w:p>
      <w:pPr>
        <w:pStyle w:val="BlockText"/>
      </w:pPr>
      <w:r>
        <w:t xml:space="preserve">Incluye costos por servicio y márgenes. Las cifras de</w:t>
      </w:r>
      <w:r>
        <w:t xml:space="preserve"> </w:t>
      </w:r>
      <w:r>
        <w:rPr>
          <w:bCs/>
          <w:b/>
        </w:rPr>
        <w:t xml:space="preserve">costo</w:t>
      </w:r>
      <w:r>
        <w:t xml:space="preserve"> </w:t>
      </w:r>
      <w:r>
        <w:t xml:space="preserve">son un MARCO estimado: sustitúyelas por tus tarifas reales antes de decidir precios.</w:t>
      </w:r>
    </w:p>
    <w:p>
      <w:r>
        <w:pict>
          <v:rect style="width:0;height:1.5pt" o:hralign="center" o:hrstd="t" o:hr="t"/>
        </w:pict>
      </w:r>
    </w:p>
    <w:bookmarkStart w:id="20" w:name="cómo-se-cobra"/>
    <w:p>
      <w:pPr>
        <w:pStyle w:val="Heading2"/>
      </w:pPr>
      <w:r>
        <w:t xml:space="preserve">1. Cómo se cobra</w:t>
      </w:r>
    </w:p>
    <w:p>
      <w:pPr>
        <w:pStyle w:val="FirstParagraph"/>
      </w:pPr>
      <w:r>
        <w:rPr>
          <w:bCs/>
          <w:b/>
        </w:rPr>
        <w:t xml:space="preserve">Métrica de valor: por guardia activo al mes.</w:t>
      </w:r>
      <w:r>
        <w:t xml:space="preserve"> </w:t>
      </w:r>
      <w:r>
        <w:t xml:space="preserve">La Central de Operaciones (web) va incluida; no se cobra aparte.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Guardia activo:</w:t>
      </w:r>
      <w:r>
        <w:t xml:space="preserve"> </w:t>
      </w:r>
      <w:r>
        <w:t xml:space="preserve">elemento con la app usada en el 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Mínimo de facturación:</w:t>
      </w:r>
      <w:r>
        <w:t xml:space="preserve"> </w:t>
      </w:r>
      <w:r>
        <w:t xml:space="preserve">25 guardias.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Compromiso anual = 2 meses gratis</w:t>
      </w:r>
      <w:r>
        <w:t xml:space="preserve"> </w:t>
      </w:r>
      <w:r>
        <w:t xml:space="preserve">(se pagan 10 de 12). Facturación mensual o anual prepagada.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 único</w:t>
      </w:r>
      <w:r>
        <w:t xml:space="preserve"> </w:t>
      </w:r>
      <w:r>
        <w:t xml:space="preserve">(configuración + capacitación) según tamaño. App Android incluida;</w:t>
      </w:r>
      <w:r>
        <w:t xml:space="preserve"> </w:t>
      </w:r>
      <w:r>
        <w:rPr>
          <w:bCs/>
          <w:b/>
        </w:rPr>
        <w:t xml:space="preserve">branding</w:t>
      </w:r>
      <w:r>
        <w:t xml:space="preserve"> </w:t>
      </w:r>
      <w:r>
        <w:t xml:space="preserve">del cliente es extra único.</w:t>
      </w:r>
    </w:p>
    <w:p>
      <w:pPr>
        <w:pStyle w:val="BlockText"/>
      </w:pPr>
      <w:r>
        <w:t xml:space="preserve">Precios lista sugerida en MXN, sin IVA. Ajustables por volumen y compromiso.</w:t>
      </w:r>
    </w:p>
    <w:p>
      <w:r>
        <w:pict>
          <v:rect style="width:0;height:1.5pt" o:hralign="center" o:hrstd="t" o:hr="t"/>
        </w:pict>
      </w:r>
    </w:p>
    <w:bookmarkEnd w:id="20"/>
    <w:bookmarkStart w:id="21" w:name="planes-saas-nube"/>
    <w:p>
      <w:pPr>
        <w:pStyle w:val="Heading2"/>
      </w:pPr>
      <w:r>
        <w:t xml:space="preserve">2. Planes SaaS (nube)</w:t>
      </w:r>
    </w:p>
    <w:p>
      <w:pPr>
        <w:pStyle w:val="FirstParagraph"/>
      </w:pPr>
      <w:r>
        <w:t xml:space="preserve">Tres planes; cada uno incluye lo del anterior. Precio</w:t>
      </w:r>
      <w:r>
        <w:t xml:space="preserve"> </w:t>
      </w:r>
      <w:r>
        <w:rPr>
          <w:bCs/>
          <w:b/>
        </w:rPr>
        <w:t xml:space="preserve">por guardia activo al mes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Precio /guardia/mes (MXN)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Rondín QR +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Turnos, clientes/sitios, tareas, chat, 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Tableros (Operación + Dirección)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+ geocerca (anti-fraude)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en vivo multicapa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Supervisión + reporte PDF al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 de pánico + video en vivo + bodycam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accesos (personas + credenciales)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contratos (estados + vencimientos + tablero)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accesos CEDIS (vehículos, citas, andenes)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Logística — custodia de carga</w:t>
            </w:r>
            <w:r>
              <w:t xml:space="preserve"> </w:t>
            </w:r>
            <w:r>
              <w:t xml:space="preserve">(movimientos, inspecciones, sellos, Vista Operativa)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Videovigilancia (consola + muro de cámaras)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(10 incl.)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Integración VMS (ISS SecurOS)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 (proyecto)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 (proyecto)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(cupo)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de Cumplimiento + SLA + reporte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 de video/evidencia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+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Prioritario + SLA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Descuento por volumen (sugerido):</w:t>
      </w:r>
      <w:r>
        <w:t xml:space="preserve"> </w:t>
      </w:r>
      <w:r>
        <w:t xml:space="preserve">100+ guardias −5%, 300+ −10%, 1,000+ negociado. Se acumula con el anual prepagado.</w:t>
      </w:r>
    </w:p>
    <w:p>
      <w:r>
        <w:pict>
          <v:rect style="width:0;height:1.5pt" o:hralign="center" o:hrstd="t" o:hr="t"/>
        </w:pict>
      </w:r>
    </w:p>
    <w:bookmarkEnd w:id="21"/>
    <w:bookmarkStart w:id="22" w:name="add-ons-y-consumos"/>
    <w:p>
      <w:pPr>
        <w:pStyle w:val="Heading2"/>
      </w:pPr>
      <w:r>
        <w:t xml:space="preserve">3. Add-ons y consumos</w:t>
      </w:r>
    </w:p>
    <w:p>
      <w:pPr>
        <w:pStyle w:val="FirstParagraph"/>
      </w:pPr>
      <w:r>
        <w:t xml:space="preserve">Los complementos con costo variable real se miden aparte para mantener el precio base bajo.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(MXN)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accesos CEDIS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$690 /sitio/mes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Citas, andenes, vehículos y zonas (además del acceso de personas, ya incluido en Profesional+).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Logística (custodia de carga)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definir</w:t>
            </w:r>
            <w:r>
              <w:t xml:space="preserve"> </w:t>
            </w:r>
            <w:r>
              <w:t xml:space="preserve">(sugerido $/sitio/mes o $/movimiento)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Movimientos, inspecciones, sellos, riesgo y Vista Operativa con gate de liberación. Incluye el acceso ligado al movimiento. Definir métrica (por sitio vs. por movimiento) y tarifa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Tablero ejecutivo (Índice + 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 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mensual de cumplimiento por cliente; incluido en Empresarial.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 /cámara/mes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Empresarial incluye 10; cámaras extra a este precio. Consola e inspector incluidos.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Integración VMS (ISS SecurOS / Milestone / Genetec)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proyecto</w:t>
            </w:r>
            <w:r>
              <w:t xml:space="preserve"> </w:t>
            </w:r>
            <w:r>
              <w:t xml:space="preserve">(servicios profesionales)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SecurOS ya disponible; se cotiza implementación + conexión por alcance. Posible fee recurrente de integración a definir.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 /mes por 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por consumo; cubre el costo del proveedor de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incluida en Profesional+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costo de terceros; sube valor del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extra de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GB/mes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cuota incluida del plan (evidencia/bodycam).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Transmisión en vivo (TURN)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Fair-use; excedente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WebRTC de las alertas de pánico.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Branding del cliente (logo/colores)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Personalización de la app y la web.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387520bf0859ffb03cd53a150989ec6aff316ac"/>
    <w:p>
      <w:pPr>
        <w:pStyle w:val="Heading2"/>
      </w:pPr>
      <w:r>
        <w:t xml:space="preserve">4. On-Premise (en infraestructura del cliente)</w:t>
      </w:r>
    </w:p>
    <w:p>
      <w:pPr>
        <w:pStyle w:val="FirstParagraph"/>
      </w:pPr>
      <w:r>
        <w:t xml:space="preserve">Para clientes que exigen datos en su propia infraestructura (gobierno, corporativos sensibles, licitaciones). Licencia anual por banda + implementación + soporte.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Banda (guardias)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anual (MXN)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única (MXN)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Hasta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$180,000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$260,000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301–1,000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$400,000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medida</w:t>
            </w:r>
          </w:p>
        </w:tc>
      </w:tr>
    </w:tbl>
    <w:p>
      <w:pPr>
        <w:pStyle w:val="BodyText"/>
      </w:pPr>
      <w:r>
        <w:rPr>
          <w:bCs/>
          <w:b/>
        </w:rPr>
        <w:t xml:space="preserve">Soporte y mantenimiento anual (AMS):</w:t>
      </w:r>
      <w:r>
        <w:t xml:space="preserve"> </w:t>
      </w:r>
      <w:r>
        <w:t xml:space="preserve">20% de la licencia (actualizaciones + soporte). Sin AMS no hay actualizaciones ni soporte.</w:t>
      </w:r>
    </w:p>
    <w:p>
      <w:pPr>
        <w:pStyle w:val="BlockText"/>
      </w:pPr>
      <w:r>
        <w:rPr>
          <w:bCs/>
          <w:b/>
        </w:rPr>
        <w:t xml:space="preserve">Salvedad técnica:</w:t>
      </w:r>
      <w:r>
        <w:t xml:space="preserve"> </w:t>
      </w:r>
      <w:r>
        <w:t xml:space="preserve">en on-prem</w:t>
      </w:r>
      <w:r>
        <w:t xml:space="preserve"> </w:t>
      </w:r>
      <w:r>
        <w:t xml:space="preserve">“</w:t>
      </w:r>
      <w:r>
        <w:t xml:space="preserve">aislado</w:t>
      </w:r>
      <w:r>
        <w:t xml:space="preserve">”</w:t>
      </w:r>
      <w:r>
        <w:t xml:space="preserve">, las funciones que dependen de terceros —Copiloto IA, Videovigilancia, integración VMS, notificaciones push, video en vivo (TURN) y mapas/geocodificación— requieren llaves propias y salida a internet, o una alternativa self-host. Se activan como módulos.</w:t>
      </w:r>
    </w:p>
    <w:p>
      <w:r>
        <w:pict>
          <v:rect style="width:0;height:1.5pt" o:hralign="center" o:hrstd="t" o:hr="t"/>
        </w:pict>
      </w:r>
    </w:p>
    <w:bookmarkEnd w:id="23"/>
    <w:bookmarkStart w:id="24" w:name="saas-vs-on-premise"/>
    <w:p>
      <w:pPr>
        <w:pStyle w:val="Heading2"/>
      </w:pPr>
      <w:r>
        <w:t xml:space="preserve">5. SaaS vs On-Premise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(nube)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Dónde viven los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Nube gestionada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Quién opera la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(con nuestro soporte)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(onboarding)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(licencia + implementación)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recurrente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Suscripción /guardia/mes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 anual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Automáticas y continuas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versión, en ventana pactada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Funciones que usan internet (IA, cámaras, push, video)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Requieren llaves/salida a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arranque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mayoría; crecer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Soberanía de datos / licitación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jemplos-de-cuenta-saas"/>
    <w:p>
      <w:pPr>
        <w:pStyle w:val="Heading2"/>
      </w:pPr>
      <w:r>
        <w:t xml:space="preserve">6. Ejemplos de cuenta (SaaS)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 (MXN)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Pequeña — 30 guardias, 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× $89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 — 120 guardias, Profesional + 15 cámaras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× $159 + 15 × $49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CEDIS — 60 guardias, Profesional + accesos CEDIS (2 sitios)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× $159 + 2 × $690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 — 400 guardias, Empresarial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× $269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$107,600</w:t>
            </w:r>
          </w:p>
        </w:tc>
      </w:tr>
    </w:tbl>
    <w:p>
      <w:pPr>
        <w:pStyle w:val="BlockText"/>
      </w:pPr>
      <w:r>
        <w:t xml:space="preserve">Anual prepagado: la cuenta mediana paga 10 meses ≈ $198,150/año (2 meses gratis). El onboarding único se cobra aparte.</w:t>
      </w:r>
    </w:p>
    <w:p>
      <w:r>
        <w:pict>
          <v:rect style="width:0;height:1.5pt" o:hralign="center" o:hrstd="t" o:hr="t"/>
        </w:pict>
      </w:r>
    </w:p>
    <w:bookmarkEnd w:id="25"/>
    <w:bookmarkStart w:id="26" w:name="estructura-de-costos-por-servicio"/>
    <w:p>
      <w:pPr>
        <w:pStyle w:val="Heading2"/>
      </w:pPr>
      <w:r>
        <w:t xml:space="preserve">7. Estructura de costos (por servicio)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 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/ Auth / Storage /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Datos, almacenamiento y 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+ consumo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(central)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la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 (Expo)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y entrega de la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/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de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Bodycam, grabaciones, 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 acumulados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GB/mes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(Metered)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en vivo (WebRTC)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 de transmisión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/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 SecurOS /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Videovigilancia integrada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+ cámaras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+ licencia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LocationIQ / TomTom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Geocodificación /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Cuota /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FCM / Expo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/ uso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árgenes-y-pass-through"/>
    <w:p>
      <w:pPr>
        <w:pStyle w:val="Heading2"/>
      </w:pPr>
      <w:r>
        <w:t xml:space="preserve">8. Márgenes y pass-through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Software (planes) = margen alto:</w:t>
      </w:r>
      <w:r>
        <w:t xml:space="preserve"> </w:t>
      </w:r>
      <w:r>
        <w:t xml:space="preserve">el costo marginal por guardia es bajo (BD + push). Es el corazón de la rentabilidad.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 de accesos, contratos, tableros e Índice/SLA = software:</w:t>
      </w:r>
      <w:r>
        <w:t xml:space="preserve"> </w:t>
      </w:r>
      <w:r>
        <w:t xml:space="preserve">costo variable casi nulo, margen alto; los add-ons CEDIS/Seguridad Logística ($/sitio o $/movimiento) y el tablero ejecutivo suben el ticket sin costo de terceros.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Video, almacenamiento, IA, cámaras e integración VMS = costo variable real:</w:t>
      </w:r>
      <w:r>
        <w:t xml:space="preserve"> </w:t>
      </w:r>
      <w:r>
        <w:t xml:space="preserve">van como add-on medido o por proyecto, con markup sobre el costo del tercero (sugerido 1.5–2×).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Objetivo de margen bruto:</w:t>
      </w:r>
      <w:r>
        <w:t xml:space="preserve"> </w:t>
      </w:r>
      <w:r>
        <w:t xml:space="preserve">software ≥ ~75–85%; add-ons por encima de su costo de tercero.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nada que crezca sin límite (video/IA/cámaras) se incluye ilimitado en el precio base.</w:t>
      </w:r>
    </w:p>
    <w:p>
      <w:pPr>
        <w:pStyle w:val="BlockText"/>
      </w:pPr>
      <w:r>
        <w:rPr>
          <w:bCs/>
          <w:b/>
        </w:rPr>
        <w:t xml:space="preserve">Pendiente:</w:t>
      </w:r>
      <w:r>
        <w:t xml:space="preserve"> </w:t>
      </w:r>
      <w:r>
        <w:t xml:space="preserve">cargar las tarifas reales de cada servicio para calcular el costo por guardia y el punto de equilibrio por plan, y</w:t>
      </w:r>
      <w:r>
        <w:t xml:space="preserve"> </w:t>
      </w:r>
      <w:r>
        <w:rPr>
          <w:bCs/>
          <w:b/>
        </w:rPr>
        <w:t xml:space="preserve">fijar precio de los add-ons nuevos</w:t>
      </w:r>
      <w:r>
        <w:t xml:space="preserve"> </w:t>
      </w:r>
      <w:r>
        <w:t xml:space="preserve">(Seguridad Logística, integración VMS).</w:t>
      </w:r>
    </w:p>
    <w:p>
      <w:r>
        <w:pict>
          <v:rect style="width:0;height:1.5pt" o:hralign="center" o:hrstd="t" o:hr="t"/>
        </w:pict>
      </w:r>
    </w:p>
    <w:bookmarkEnd w:id="27"/>
    <w:bookmarkStart w:id="28" w:name="reglas-de-facturación-y-descuentos"/>
    <w:p>
      <w:pPr>
        <w:pStyle w:val="Heading2"/>
      </w:pPr>
      <w:r>
        <w:t xml:space="preserve">9. Reglas de facturación y descuentos</w:t>
      </w:r>
    </w:p>
    <w:p>
      <w:pPr>
        <w:numPr>
          <w:ilvl w:val="0"/>
          <w:numId w:val="1003"/>
        </w:numPr>
        <w:pStyle w:val="Compact"/>
      </w:pPr>
      <w:r>
        <w:t xml:space="preserve">Mínimo 25 guardias; guardia activo se cuenta por mes; altas/bajas prorratean al siguiente ciclo.</w:t>
      </w:r>
    </w:p>
    <w:p>
      <w:pPr>
        <w:numPr>
          <w:ilvl w:val="0"/>
          <w:numId w:val="1003"/>
        </w:numPr>
        <w:pStyle w:val="Compact"/>
      </w:pPr>
      <w:r>
        <w:t xml:space="preserve">Anual prepagado = 2 meses gratis (10/12). Onboarding no reembolsable.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Piso de precio:</w:t>
      </w:r>
      <w:r>
        <w:t xml:space="preserve"> </w:t>
      </w:r>
      <w:r>
        <w:t xml:space="preserve">nunca por debajo de costo + margen mínimo (definir por plan).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Palancas de descuento:</w:t>
      </w:r>
      <w:r>
        <w:t xml:space="preserve"> </w:t>
      </w:r>
      <w:r>
        <w:t xml:space="preserve">compromiso anual, banda de volumen (100+ −5%, 300+ −10%, 1,000+ negociado), multi-año (2–3 años) y caso de referencia/testimonial.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On-Premise:</w:t>
      </w:r>
      <w:r>
        <w:t xml:space="preserve"> </w:t>
      </w:r>
      <w:r>
        <w:t xml:space="preserve">AMS obligatorio (20%); la implementación se cotiza por alcance real (sitios, integraciones, migración).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SGS — Sistema de Gestión de Seguridad · Precios (uso interno) · Interno v1.3 · Octubre 2026 · No compartir.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2026-10-23T01:53:00Z</dcterms:created>
  <dcterms:modified xsi:type="dcterms:W3CDTF">2026-10-23T01:53:00Z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