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sgs-esquema-de-precios"/>
    <w:p>
      <w:pPr>
        <w:pStyle w:val="Heading1"/>
      </w:pPr>
      <w:r>
        <w:t xml:space="preserve">SGS — Esquema de Precios</w:t>
      </w:r>
    </w:p>
    <w:p>
      <w:pPr>
        <w:pStyle w:val="FirstParagraph"/>
      </w:pPr>
      <w:r>
        <w:rPr>
          <w:bCs/>
          <w:b/>
        </w:rPr>
        <w:t xml:space="preserve">Plataforma integral para empresas de seguridad privada</w:t>
      </w:r>
      <w:r>
        <w:t xml:space="preserve"> </w:t>
      </w:r>
      <w:r>
        <w:t xml:space="preserve">Planes SaaS y On-Premise · Add-ons</w:t>
      </w:r>
    </w:p>
    <w:p>
      <w:pPr>
        <w:pStyle w:val="BodyText"/>
      </w:pPr>
      <w:r>
        <w:t xml:space="preserve">Documento comercial ·</w:t>
      </w:r>
      <w:r>
        <w:t xml:space="preserve"> </w:t>
      </w:r>
      <w:r>
        <w:rPr>
          <w:bCs/>
          <w:b/>
        </w:rPr>
        <w:t xml:space="preserve">Versión 1.7 · Octubre 2026</w:t>
      </w:r>
    </w:p>
    <w:p>
      <w:r>
        <w:pict>
          <v:rect style="width:0;height:1.5pt" o:hralign="center" o:hrstd="t" o:hr="t"/>
        </w:pict>
      </w:r>
    </w:p>
    <w:bookmarkStart w:id="20" w:name="cómo-se-cobra"/>
    <w:p>
      <w:pPr>
        <w:pStyle w:val="Heading2"/>
      </w:pPr>
      <w:r>
        <w:t xml:space="preserve">1. Cómo se cobra</w:t>
      </w:r>
    </w:p>
    <w:p>
      <w:pPr>
        <w:pStyle w:val="FirstParagraph"/>
      </w:pPr>
      <w:r>
        <w:rPr>
          <w:bCs/>
          <w:b/>
        </w:rPr>
        <w:t xml:space="preserve">Métrica de valor: por guardia activo al mes.</w:t>
      </w:r>
      <w:r>
        <w:t xml:space="preserve"> </w:t>
      </w:r>
      <w:r>
        <w:t xml:space="preserve">Es lo que mejor escala con el negocio del cliente (más contratos = más guardias), es fácil de entender y de auditar. La</w:t>
      </w:r>
      <w:r>
        <w:t xml:space="preserve"> </w:t>
      </w:r>
      <w:r>
        <w:rPr>
          <w:bCs/>
          <w:b/>
        </w:rPr>
        <w:t xml:space="preserve">Central de Operaciones (web) va incluida</w:t>
      </w:r>
      <w:r>
        <w:t xml:space="preserve">; no se cobra aparte.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Guardia activo:</w:t>
      </w:r>
      <w:r>
        <w:t xml:space="preserve"> </w:t>
      </w:r>
      <w:r>
        <w:t xml:space="preserve">elemento con la app usada en el mes.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Mínimo de facturación:</w:t>
      </w:r>
      <w:r>
        <w:t xml:space="preserve"> </w:t>
      </w:r>
      <w:r>
        <w:t xml:space="preserve">25 guardias.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Compromiso anual = 2 meses gratis</w:t>
      </w:r>
      <w:r>
        <w:t xml:space="preserve"> </w:t>
      </w:r>
      <w:r>
        <w:t xml:space="preserve">(se pagan 10 de 12). Facturación mensual o anual prepagada.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Onboarding único</w:t>
      </w:r>
      <w:r>
        <w:t xml:space="preserve"> </w:t>
      </w:r>
      <w:r>
        <w:t xml:space="preserve">(configuración + capacitación) según tamaño. La app Android va incluida; el</w:t>
      </w:r>
      <w:r>
        <w:t xml:space="preserve"> </w:t>
      </w:r>
      <w:r>
        <w:rPr>
          <w:bCs/>
          <w:b/>
        </w:rPr>
        <w:t xml:space="preserve">branding del cliente</w:t>
      </w:r>
      <w:r>
        <w:t xml:space="preserve"> </w:t>
      </w:r>
      <w:r>
        <w:t xml:space="preserve">es un extra único.</w:t>
      </w:r>
    </w:p>
    <w:p>
      <w:pPr>
        <w:pStyle w:val="BlockText"/>
      </w:pPr>
      <w:r>
        <w:t xml:space="preserve">Precios lista sugerida en</w:t>
      </w:r>
      <w:r>
        <w:t xml:space="preserve"> </w:t>
      </w:r>
      <w:r>
        <w:rPr>
          <w:bCs/>
          <w:b/>
        </w:rPr>
        <w:t xml:space="preserve">MXN, sin IVA</w:t>
      </w:r>
      <w:r>
        <w:t xml:space="preserve">. Ajustables por volumen y compromiso.</w:t>
      </w:r>
    </w:p>
    <w:p>
      <w:r>
        <w:pict>
          <v:rect style="width:0;height:1.5pt" o:hralign="center" o:hrstd="t" o:hr="t"/>
        </w:pict>
      </w:r>
    </w:p>
    <w:bookmarkEnd w:id="20"/>
    <w:bookmarkStart w:id="21" w:name="planes-saas-nube"/>
    <w:p>
      <w:pPr>
        <w:pStyle w:val="Heading2"/>
      </w:pPr>
      <w:r>
        <w:t xml:space="preserve">2. Planes SaaS (nube)</w:t>
      </w:r>
    </w:p>
    <w:p>
      <w:pPr>
        <w:pStyle w:val="FirstParagraph"/>
      </w:pPr>
      <w:r>
        <w:t xml:space="preserve">Tres planes; cada uno incluye lo del anterior. El precio es</w:t>
      </w:r>
      <w:r>
        <w:t xml:space="preserve"> </w:t>
      </w:r>
      <w:r>
        <w:rPr>
          <w:bCs/>
          <w:b/>
        </w:rPr>
        <w:t xml:space="preserve">por guardia activo al mes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Esencial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Empresarial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Precio /guardia/mes (MXN)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$89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$159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Rondín QR + GPS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Turnos, clientes/sitios, tareas, chat, evidencias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Tableros (Operación + Dirección)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Básico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NFC + geocerca (anti-fraude)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Monitoreo en vivo multicapa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Básico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Supervisión + reporte PDF al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Alerta de pánico + video en vivo + bodycam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de accesos (personas + credenciales)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Gestión de contratos (estados + vencimientos + tablero)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de accesos CEDIS (vehículos, citas, andenes)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Add-on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Add-on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Seguridad Logística — custodia de carga</w:t>
            </w:r>
            <w:r>
              <w:t xml:space="preserve"> </w:t>
            </w:r>
            <w:r>
              <w:t xml:space="preserve">(movimientos, inspecciones, sellos, Vista Operativa)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Add-on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Add-on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Videovigilancia (consola + muro de cámaras)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Add-on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(10 incl.)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Integración VMS (ISS SecurOS)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Add-on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Add-on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Copiloto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Add-on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(cupo)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Índice de Cumplimiento + SLA + reporte mensual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Retención de video/evidencia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Correo + 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Prioritario + SLA</w:t>
            </w:r>
          </w:p>
        </w:tc>
      </w:tr>
    </w:tbl>
    <w:p>
      <w:pPr>
        <w:pStyle w:val="BlockText"/>
      </w:pPr>
      <w:r>
        <w:rPr>
          <w:bCs/>
          <w:b/>
        </w:rPr>
        <w:t xml:space="preserve">Videovigilancia:</w:t>
      </w:r>
      <w:r>
        <w:t xml:space="preserve"> </w:t>
      </w:r>
      <w:r>
        <w:t xml:space="preserve">Empresarial incluye 10 cámaras; cámaras extra a precio por cámara. La consola de monitoreo (operador de video) y el inspector de cámara van incluidos; la</w:t>
      </w:r>
      <w:r>
        <w:t xml:space="preserve"> </w:t>
      </w:r>
      <w:r>
        <w:rPr>
          <w:bCs/>
          <w:b/>
        </w:rPr>
        <w:t xml:space="preserve">integración con VMS (ISS SecurOS</w:t>
      </w:r>
      <w:r>
        <w:t xml:space="preserve"> </w:t>
      </w:r>
      <w:r>
        <w:t xml:space="preserve">— ya disponible; Milestone/Genetec a evaluación) se cotiza como add-on de integración.</w:t>
      </w:r>
    </w:p>
    <w:p>
      <w:pPr>
        <w:pStyle w:val="BlockText"/>
      </w:pPr>
      <w:r>
        <w:rPr>
          <w:bCs/>
          <w:b/>
        </w:rPr>
        <w:t xml:space="preserve">Add-ons nuevos (Seguridad Logística, Contratos avanzado, integración VMS):</w:t>
      </w:r>
      <w:r>
        <w:t xml:space="preserve"> </w:t>
      </w:r>
      <w:r>
        <w:t xml:space="preserve">disponibilidad indicada arriba;</w:t>
      </w:r>
      <w:r>
        <w:t xml:space="preserve"> </w:t>
      </w:r>
      <w:r>
        <w:rPr>
          <w:bCs/>
          <w:b/>
        </w:rPr>
        <w:t xml:space="preserve">precio de cada add-on a definir/confirmar</w:t>
      </w:r>
      <w:r>
        <w:t xml:space="preserve"> </w:t>
      </w:r>
      <w:r>
        <w:t xml:space="preserve">según alcance del cliente.</w:t>
      </w:r>
    </w:p>
    <w:p>
      <w:r>
        <w:pict>
          <v:rect style="width:0;height:1.5pt" o:hralign="center" o:hrstd="t" o:hr="t"/>
        </w:pict>
      </w:r>
    </w:p>
    <w:bookmarkEnd w:id="21"/>
    <w:bookmarkStart w:id="22" w:name="descuento-por-volumen-sugerido"/>
    <w:p>
      <w:pPr>
        <w:pStyle w:val="Heading2"/>
      </w:pPr>
      <w:r>
        <w:t xml:space="preserve">3. Descuento por volumen (sugerido)</w:t>
      </w:r>
    </w:p>
    <w:p>
      <w:pPr>
        <w:numPr>
          <w:ilvl w:val="0"/>
          <w:numId w:val="1002"/>
        </w:numPr>
        <w:pStyle w:val="Compact"/>
      </w:pPr>
      <w:r>
        <w:t xml:space="preserve">100+ guardias:</w:t>
      </w:r>
      <w:r>
        <w:t xml:space="preserve"> </w:t>
      </w:r>
      <w:r>
        <w:rPr>
          <w:bCs/>
          <w:b/>
        </w:rPr>
        <w:t xml:space="preserve">−5%</w:t>
      </w:r>
    </w:p>
    <w:p>
      <w:pPr>
        <w:numPr>
          <w:ilvl w:val="0"/>
          <w:numId w:val="1002"/>
        </w:numPr>
        <w:pStyle w:val="Compact"/>
      </w:pPr>
      <w:r>
        <w:t xml:space="preserve">300+ guardias:</w:t>
      </w:r>
      <w:r>
        <w:t xml:space="preserve"> </w:t>
      </w:r>
      <w:r>
        <w:rPr>
          <w:bCs/>
          <w:b/>
        </w:rPr>
        <w:t xml:space="preserve">−10%</w:t>
      </w:r>
    </w:p>
    <w:p>
      <w:pPr>
        <w:numPr>
          <w:ilvl w:val="0"/>
          <w:numId w:val="1002"/>
        </w:numPr>
        <w:pStyle w:val="Compact"/>
      </w:pPr>
      <w:r>
        <w:t xml:space="preserve">1,000+ guardias: a negociar.</w:t>
      </w:r>
    </w:p>
    <w:p>
      <w:r>
        <w:pict>
          <v:rect style="width:0;height:1.5pt" o:hralign="center" o:hrstd="t" o:hr="t"/>
        </w:pict>
      </w:r>
    </w:p>
    <w:bookmarkEnd w:id="22"/>
    <w:bookmarkStart w:id="23" w:name="on-premise"/>
    <w:p>
      <w:pPr>
        <w:pStyle w:val="Heading2"/>
      </w:pPr>
      <w:r>
        <w:t xml:space="preserve">4. On-Premise</w:t>
      </w:r>
    </w:p>
    <w:p>
      <w:pPr>
        <w:pStyle w:val="FirstParagraph"/>
      </w:pPr>
      <w:r>
        <w:t xml:space="preserve">Despliegue en infraestructura del cliente para casos que lo requieran (soberanía de datos, aislamiento de red). Cotización por proyecto (licenciamiento + implementación + soporte), con los mismos módulos y add-ons del esquema SaaS.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SGS — Sistema de Gestión de Seguridad · Documento comercial · v1.7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MX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2026-10-23T01:53:00Z</dcterms:created>
  <dcterms:modified xsi:type="dcterms:W3CDTF">2026-10-23T01:53:00Z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