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400"/>
      </w:pPr>
      <w:r>
        <w:rPr>
          <w:b/>
          <w:bCs/>
          <w:color w:val="1F3A5F"/>
          <w:sz w:val="100"/>
          <w:szCs w:val="100"/>
        </w:rPr>
        <w:t xml:space="preserve">SGS</w:t>
      </w:r>
    </w:p>
    <w:p>
      <w:pPr>
        <w:spacing w:after="40"/>
      </w:pPr>
      <w:r>
        <w:rPr>
          <w:b/>
          <w:bCs/>
          <w:color w:val="E08A2E"/>
          <w:sz w:val="40"/>
          <w:szCs w:val="40"/>
        </w:rPr>
        <w:t xml:space="preserve">Sistema de Gestión de Seguridad</w:t>
      </w:r>
    </w:p>
    <w:p>
      <w:pPr>
        <w:spacing w:after="360"/>
      </w:pPr>
      <w:r>
        <w:rPr>
          <w:color w:val="5A6470"/>
          <w:sz w:val="25"/>
          <w:szCs w:val="25"/>
        </w:rPr>
        <w:t xml:space="preserve">Plataforma integral para empresas de seguridad privada</w:t>
      </w:r>
    </w:p>
    <w:p>
      <w:pPr>
        <w:pBdr>
          <w:top w:val="single" w:color="3E7470" w:sz="12"/>
        </w:pBdr>
        <w:spacing w:after="300"/>
      </w:pPr>
    </w:p>
    <w:p>
      <w:pPr>
        <w:spacing w:after="60"/>
      </w:pPr>
      <w:r>
        <w:rPr>
          <w:b/>
          <w:bCs/>
          <w:color w:val="1F3A5F"/>
          <w:sz w:val="46"/>
          <w:szCs w:val="46"/>
        </w:rPr>
        <w:t xml:space="preserve">Precios (uso interno)</w:t>
      </w:r>
    </w:p>
    <w:p>
      <w:pPr>
        <w:spacing w:after="500"/>
      </w:pPr>
      <w:r>
        <w:rPr>
          <w:color w:val="5A6470"/>
          <w:sz w:val="24"/>
          <w:szCs w:val="24"/>
        </w:rPr>
        <w:t xml:space="preserve">Lista de precios, costos y márgenes · uso interno</w:t>
      </w:r>
    </w:p>
    <w:p>
      <w:pPr>
        <w:spacing w:after="24"/>
      </w:pPr>
      <w:r>
        <w:rPr>
          <w:color w:val="444444"/>
          <w:sz w:val="21"/>
          <w:szCs w:val="21"/>
        </w:rPr>
        <w:t xml:space="preserve">SaaS (nube) · On-Premise · Add-ons</w:t>
      </w:r>
    </w:p>
    <w:p>
      <w:pPr>
        <w:spacing w:after="20" w:before="2400"/>
      </w:pPr>
      <w:r>
        <w:rPr>
          <w:b/>
          <w:bCs/>
          <w:color w:val="9E3B3B"/>
          <w:sz w:val="20"/>
          <w:szCs w:val="20"/>
        </w:rPr>
        <w:t xml:space="preserve">Documento interno — no compartir</w:t>
      </w:r>
    </w:p>
    <w:p>
      <w:r>
        <w:rPr>
          <w:color w:val="5A6470"/>
          <w:sz w:val="20"/>
          <w:szCs w:val="20"/>
        </w:rPr>
        <w:t xml:space="preserve">Interno v1.0 · Agosto 2026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50"/>
      </w:pPr>
      <w:r>
        <w:rPr>
          <w:b/>
          <w:bCs/>
          <w:color w:val="1F3A5F"/>
        </w:rPr>
        <w:t xml:space="preserve">Contenido</w:t>
      </w:r>
    </w:p>
    <w:sdt>
      <w:sdtPr>
        <w:alias w:val="Contenid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6E4E4" w:sz="2"/>
              <w:left w:val="single" w:color="9E3B3B" w:sz="24"/>
              <w:bottom w:val="single" w:color="F6E4E4" w:sz="2"/>
              <w:right w:val="single" w:color="F6E4E4" w:sz="2"/>
            </w:tcBorders>
            <w:shd w:fill="F6E4E4" w:color="auto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30"/>
            </w:pPr>
            <w:r>
              <w:rPr>
                <w:b/>
                <w:bCs/>
                <w:color w:val="1F3A5F"/>
                <w:sz w:val="21"/>
                <w:szCs w:val="21"/>
              </w:rPr>
              <w:t xml:space="preserve">Documento interno.  </w:t>
            </w:r>
            <w:r>
              <w:rPr>
                <w:color w:val="333333"/>
                <w:sz w:val="21"/>
                <w:szCs w:val="21"/>
              </w:rPr>
              <w:t xml:space="preserve">No compartir con el cliente. Incluye costos por servicio y márgenes. Las cifras de costo son un MARCO estimado: sustitúyelas por tus tarifas reales antes de decidir precios.</w:t>
            </w:r>
          </w:p>
        </w:tc>
      </w:tr>
    </w:tbl>
    <w:p>
      <w:pPr>
        <w:spacing w:after="90"/>
      </w:pPr>
    </w:p>
    <w:p>
      <w:pPr>
        <w:pStyle w:val="Heading1"/>
        <w:spacing w:after="150" w:before="320"/>
      </w:pPr>
      <w:r>
        <w:rPr>
          <w:b/>
          <w:bCs/>
          <w:color w:val="1F3A5F"/>
        </w:rPr>
        <w:t xml:space="preserve">1. Cómo se cobra</w:t>
      </w:r>
    </w:p>
    <w:p>
      <w:pPr>
        <w:spacing w:after="130" w:line="278"/>
      </w:pPr>
      <w:r>
        <w:rPr>
          <w:b/>
          <w:bCs/>
          <w:color w:val="222222"/>
          <w:sz w:val="21"/>
          <w:szCs w:val="21"/>
        </w:rPr>
        <w:t xml:space="preserve">Métrica de valor: por guardia activo al mes. </w:t>
      </w:r>
      <w:r>
        <w:rPr>
          <w:color w:val="222222"/>
          <w:sz w:val="21"/>
          <w:szCs w:val="21"/>
        </w:rPr>
        <w:t xml:space="preserve">Es lo que mejor escala con el negocio del cliente (más contratos = más guardias), es fácil de entender y de auditar. La Central de Operaciones (web) va incluida; no se cobra aparte.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222222"/>
          <w:sz w:val="21"/>
          <w:szCs w:val="21"/>
        </w:rPr>
        <w:t xml:space="preserve">Guardia activo: </w:t>
      </w:r>
      <w:r>
        <w:rPr>
          <w:color w:val="222222"/>
          <w:sz w:val="21"/>
          <w:szCs w:val="21"/>
        </w:rPr>
        <w:t xml:space="preserve">elemento con la app usada en el mes.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222222"/>
          <w:sz w:val="21"/>
          <w:szCs w:val="21"/>
        </w:rPr>
        <w:t xml:space="preserve">Mínimo de facturación: </w:t>
      </w:r>
      <w:r>
        <w:rPr>
          <w:color w:val="222222"/>
          <w:sz w:val="21"/>
          <w:szCs w:val="21"/>
        </w:rPr>
        <w:t xml:space="preserve">25 guardias.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222222"/>
          <w:sz w:val="21"/>
          <w:szCs w:val="21"/>
        </w:rPr>
        <w:t xml:space="preserve">Compromiso anual = 2 meses gratis </w:t>
      </w:r>
      <w:r>
        <w:rPr>
          <w:color w:val="222222"/>
          <w:sz w:val="21"/>
          <w:szCs w:val="21"/>
        </w:rPr>
        <w:t xml:space="preserve">(se pagan 10 de 12). Facturación mensual o anual prepagada.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222222"/>
          <w:sz w:val="21"/>
          <w:szCs w:val="21"/>
        </w:rPr>
        <w:t xml:space="preserve">Onboarding único </w:t>
      </w:r>
      <w:r>
        <w:rPr>
          <w:color w:val="222222"/>
          <w:sz w:val="21"/>
          <w:szCs w:val="21"/>
        </w:rPr>
        <w:t xml:space="preserve">(configuración + capacitación) según tamaño. La app Android va incluida; el branding del cliente es un extra único.</w:t>
      </w:r>
    </w:p>
    <w:p>
      <w:pPr>
        <w:spacing w:after="9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BEAD6" w:sz="2"/>
              <w:left w:val="single" w:color="E08A2E" w:sz="24"/>
              <w:bottom w:val="single" w:color="FBEAD6" w:sz="2"/>
              <w:right w:val="single" w:color="FBEAD6" w:sz="2"/>
            </w:tcBorders>
            <w:shd w:fill="FBEAD6" w:color="auto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30"/>
            </w:pPr>
            <w:r>
              <w:rPr>
                <w:b/>
                <w:bCs/>
                <w:color w:val="1F3A5F"/>
                <w:sz w:val="21"/>
                <w:szCs w:val="21"/>
              </w:rPr>
              <w:t xml:space="preserve">Nota:  </w:t>
            </w:r>
            <w:r>
              <w:rPr>
                <w:color w:val="333333"/>
                <w:sz w:val="21"/>
                <w:szCs w:val="21"/>
              </w:rPr>
              <w:t xml:space="preserve">precios lista sugerida en MXN, sin IVA. Ajustables por volumen y compromiso.</w:t>
            </w:r>
          </w:p>
        </w:tc>
      </w:tr>
    </w:tbl>
    <w:p>
      <w:r>
        <w:br w:type="page"/>
      </w:r>
    </w:p>
    <w:p>
      <w:pPr>
        <w:pStyle w:val="Heading1"/>
        <w:spacing w:after="150" w:before="320"/>
      </w:pPr>
      <w:r>
        <w:rPr>
          <w:b/>
          <w:bCs/>
          <w:color w:val="1F3A5F"/>
        </w:rPr>
        <w:t xml:space="preserve">2. Planes SaaS (nube)</w:t>
      </w:r>
    </w:p>
    <w:p>
      <w:pPr>
        <w:spacing w:after="130" w:line="278"/>
      </w:pPr>
      <w:r>
        <w:rPr>
          <w:color w:val="222222"/>
          <w:sz w:val="21"/>
          <w:szCs w:val="21"/>
        </w:rPr>
        <w:t xml:space="preserve">Tres planes; cada uno incluye lo del anterior. El precio es por guardia activo al mes.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2000"/>
        <w:gridCol w:w="2000"/>
        <w:gridCol w:w="2000"/>
      </w:tblGrid>
      <w:tr>
        <w:trPr>
          <w:tblHeader/>
        </w:trPr>
        <w:tc>
          <w:tcPr>
            <w:tcW w:type="dxa" w:w="3360"/>
            <w:shd w:fill="3E747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shd w:fill="3E747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Esencial</w:t>
            </w:r>
          </w:p>
        </w:tc>
        <w:tc>
          <w:tcPr>
            <w:tcW w:type="dxa" w:w="2000"/>
            <w:shd w:fill="3E747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Profesional</w:t>
            </w:r>
          </w:p>
        </w:tc>
        <w:tc>
          <w:tcPr>
            <w:tcW w:type="dxa" w:w="2000"/>
            <w:shd w:fill="3E747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Empresarial</w:t>
            </w:r>
          </w:p>
        </w:tc>
      </w:tr>
      <w:tr>
        <w:tc>
          <w:tcPr>
            <w:tcW w:type="dxa" w:w="336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Precio /guardia/mes (MXN)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$89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$159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$269</w:t>
            </w:r>
          </w:p>
        </w:tc>
      </w:tr>
      <w:tr>
        <w:tc>
          <w:tcPr>
            <w:tcW w:type="dxa" w:w="336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Rondín QR + GPS</w:t>
            </w:r>
          </w:p>
        </w:tc>
        <w:tc>
          <w:tcPr>
            <w:tcW w:type="dxa" w:w="2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✓</w:t>
            </w:r>
          </w:p>
        </w:tc>
        <w:tc>
          <w:tcPr>
            <w:tcW w:type="dxa" w:w="2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✓</w:t>
            </w:r>
          </w:p>
        </w:tc>
        <w:tc>
          <w:tcPr>
            <w:tcW w:type="dxa" w:w="2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336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Turnos, clientes/sitios, tareas, chat, evidencias, dashboard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✓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✓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336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NFC + geocerca (anti-fraude)</w:t>
            </w:r>
          </w:p>
        </w:tc>
        <w:tc>
          <w:tcPr>
            <w:tcW w:type="dxa" w:w="2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—</w:t>
            </w:r>
          </w:p>
        </w:tc>
        <w:tc>
          <w:tcPr>
            <w:tcW w:type="dxa" w:w="2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✓</w:t>
            </w:r>
          </w:p>
        </w:tc>
        <w:tc>
          <w:tcPr>
            <w:tcW w:type="dxa" w:w="2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336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Monitoreo en vivo multicapa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Básico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✓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336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Supervisión + reporte PDF al cliente</w:t>
            </w:r>
          </w:p>
        </w:tc>
        <w:tc>
          <w:tcPr>
            <w:tcW w:type="dxa" w:w="2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—</w:t>
            </w:r>
          </w:p>
        </w:tc>
        <w:tc>
          <w:tcPr>
            <w:tcW w:type="dxa" w:w="2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✓</w:t>
            </w:r>
          </w:p>
        </w:tc>
        <w:tc>
          <w:tcPr>
            <w:tcW w:type="dxa" w:w="2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336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Alerta de pánico + video en vivo + bodycam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—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✓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336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Videovigilancia (muro de cámaras)</w:t>
            </w:r>
          </w:p>
        </w:tc>
        <w:tc>
          <w:tcPr>
            <w:tcW w:type="dxa" w:w="2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—</w:t>
            </w:r>
          </w:p>
        </w:tc>
        <w:tc>
          <w:tcPr>
            <w:tcW w:type="dxa" w:w="2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Add-on</w:t>
            </w:r>
          </w:p>
        </w:tc>
        <w:tc>
          <w:tcPr>
            <w:tcW w:type="dxa" w:w="2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✓ (10 incl.)</w:t>
            </w:r>
          </w:p>
        </w:tc>
      </w:tr>
      <w:tr>
        <w:tc>
          <w:tcPr>
            <w:tcW w:type="dxa" w:w="336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Copiloto IA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—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Add-on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✓ (cupo)</w:t>
            </w:r>
          </w:p>
        </w:tc>
      </w:tr>
      <w:tr>
        <w:tc>
          <w:tcPr>
            <w:tcW w:type="dxa" w:w="336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Retención de video/evidencia</w:t>
            </w:r>
          </w:p>
        </w:tc>
        <w:tc>
          <w:tcPr>
            <w:tcW w:type="dxa" w:w="2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30 días</w:t>
            </w:r>
          </w:p>
        </w:tc>
        <w:tc>
          <w:tcPr>
            <w:tcW w:type="dxa" w:w="2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90 días</w:t>
            </w:r>
          </w:p>
        </w:tc>
        <w:tc>
          <w:tcPr>
            <w:tcW w:type="dxa" w:w="2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12 meses</w:t>
            </w:r>
          </w:p>
        </w:tc>
      </w:tr>
      <w:tr>
        <w:tc>
          <w:tcPr>
            <w:tcW w:type="dxa" w:w="336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Soporte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Correo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Correo + chat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Prioritario + SLA</w:t>
            </w:r>
          </w:p>
        </w:tc>
      </w:tr>
    </w:tbl>
    <w:p>
      <w:pPr>
        <w:spacing w:after="90"/>
      </w:pPr>
    </w:p>
    <w:p>
      <w:pPr>
        <w:spacing w:after="130" w:line="278"/>
      </w:pPr>
      <w:r>
        <w:rPr>
          <w:b/>
          <w:bCs/>
          <w:color w:val="222222"/>
          <w:sz w:val="21"/>
          <w:szCs w:val="21"/>
        </w:rPr>
        <w:t xml:space="preserve">Descuento por volumen (sugerido): </w:t>
      </w:r>
      <w:r>
        <w:rPr>
          <w:color w:val="222222"/>
          <w:sz w:val="21"/>
          <w:szCs w:val="21"/>
        </w:rPr>
        <w:t xml:space="preserve">100+ guardias −5%, 300+ −10%, 1,000+ negociado. Se acumula con el anual prepagado.</w:t>
      </w:r>
    </w:p>
    <w:p>
      <w:pPr>
        <w:pStyle w:val="Heading1"/>
        <w:spacing w:after="150" w:before="320"/>
      </w:pPr>
      <w:r>
        <w:rPr>
          <w:b/>
          <w:bCs/>
          <w:color w:val="1F3A5F"/>
        </w:rPr>
        <w:t xml:space="preserve">3. Add-ons y consumos</w:t>
      </w:r>
    </w:p>
    <w:p>
      <w:pPr>
        <w:spacing w:after="130" w:line="278"/>
      </w:pPr>
      <w:r>
        <w:rPr>
          <w:color w:val="222222"/>
          <w:sz w:val="21"/>
          <w:szCs w:val="21"/>
        </w:rPr>
        <w:t xml:space="preserve">Los complementos con costo variable real se miden aparte para mantener el precio base bajo: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600"/>
        <w:gridCol w:w="4160"/>
      </w:tblGrid>
      <w:tr>
        <w:trPr>
          <w:tblHeader/>
        </w:trPr>
        <w:tc>
          <w:tcPr>
            <w:tcW w:type="dxa" w:w="2600"/>
            <w:shd w:fill="3E747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Add-on</w:t>
            </w:r>
          </w:p>
        </w:tc>
        <w:tc>
          <w:tcPr>
            <w:tcW w:type="dxa" w:w="2600"/>
            <w:shd w:fill="3E747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Precio (MXN)</w:t>
            </w:r>
          </w:p>
        </w:tc>
        <w:tc>
          <w:tcPr>
            <w:tcW w:type="dxa" w:w="4160"/>
            <w:shd w:fill="3E747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Nota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Videovigilancia</w:t>
            </w:r>
          </w:p>
        </w:tc>
        <w:tc>
          <w:tcPr>
            <w:tcW w:type="dxa" w:w="26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$49 /cámara/mes</w:t>
            </w:r>
          </w:p>
        </w:tc>
        <w:tc>
          <w:tcPr>
            <w:tcW w:type="dxa" w:w="416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Empresarial incluye 10; cámaras extra a este precio.</w:t>
            </w:r>
          </w:p>
        </w:tc>
      </w:tr>
      <w:tr>
        <w:tc>
          <w:tcPr>
            <w:tcW w:type="dxa" w:w="26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Copiloto IA</w:t>
            </w:r>
          </w:p>
        </w:tc>
        <w:tc>
          <w:tcPr>
            <w:tcW w:type="dxa" w:w="26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$1,500 /mes por paquete</w:t>
            </w:r>
          </w:p>
        </w:tc>
        <w:tc>
          <w:tcPr>
            <w:tcW w:type="dxa" w:w="416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O por consumo; cubre el costo del proveedor de IA.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Almacenamiento extra de video</w:t>
            </w:r>
          </w:p>
        </w:tc>
        <w:tc>
          <w:tcPr>
            <w:tcW w:type="dxa" w:w="26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por GB/mes</w:t>
            </w:r>
          </w:p>
        </w:tc>
        <w:tc>
          <w:tcPr>
            <w:tcW w:type="dxa" w:w="416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Sobre la cuota incluida del plan (evidencia/bodycam).</w:t>
            </w:r>
          </w:p>
        </w:tc>
      </w:tr>
      <w:tr>
        <w:tc>
          <w:tcPr>
            <w:tcW w:type="dxa" w:w="26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Transmisión en vivo (TURN)</w:t>
            </w:r>
          </w:p>
        </w:tc>
        <w:tc>
          <w:tcPr>
            <w:tcW w:type="dxa" w:w="26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Fair-use; excedente medido</w:t>
            </w:r>
          </w:p>
        </w:tc>
        <w:tc>
          <w:tcPr>
            <w:tcW w:type="dxa" w:w="416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Video WebRTC de las alertas de pánico.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Branding del cliente (logo/colores)</w:t>
            </w:r>
          </w:p>
        </w:tc>
        <w:tc>
          <w:tcPr>
            <w:tcW w:type="dxa" w:w="26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Único</w:t>
            </w:r>
          </w:p>
        </w:tc>
        <w:tc>
          <w:tcPr>
            <w:tcW w:type="dxa" w:w="416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Personalización de la app y la web.</w:t>
            </w:r>
          </w:p>
        </w:tc>
      </w:tr>
    </w:tbl>
    <w:p>
      <w:r>
        <w:br w:type="page"/>
      </w:r>
    </w:p>
    <w:p>
      <w:pPr>
        <w:pStyle w:val="Heading1"/>
        <w:spacing w:after="150" w:before="320"/>
      </w:pPr>
      <w:r>
        <w:rPr>
          <w:b/>
          <w:bCs/>
          <w:color w:val="1F3A5F"/>
        </w:rPr>
        <w:t xml:space="preserve">4. On-Premise (en infraestructura del cliente)</w:t>
      </w:r>
    </w:p>
    <w:p>
      <w:pPr>
        <w:spacing w:after="130" w:line="278"/>
      </w:pPr>
      <w:r>
        <w:rPr>
          <w:color w:val="222222"/>
          <w:sz w:val="21"/>
          <w:szCs w:val="21"/>
        </w:rPr>
        <w:t xml:space="preserve">Para clientes que exigen los datos en su propia infraestructura (gobierno, corporativos sensibles, licitaciones). Se vende como licencia anual por banda + implementación + soporte.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180"/>
        <w:gridCol w:w="3180"/>
      </w:tblGrid>
      <w:tr>
        <w:trPr>
          <w:tblHeader/>
        </w:trPr>
        <w:tc>
          <w:tcPr>
            <w:tcW w:type="dxa" w:w="3000"/>
            <w:shd w:fill="1F3A5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Banda (guardias)</w:t>
            </w:r>
          </w:p>
        </w:tc>
        <w:tc>
          <w:tcPr>
            <w:tcW w:type="dxa" w:w="3180"/>
            <w:shd w:fill="1F3A5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Licencia anual (MXN)</w:t>
            </w:r>
          </w:p>
        </w:tc>
        <w:tc>
          <w:tcPr>
            <w:tcW w:type="dxa" w:w="3180"/>
            <w:shd w:fill="1F3A5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Implementación única (MXN)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Hasta 100</w:t>
            </w:r>
          </w:p>
        </w:tc>
        <w:tc>
          <w:tcPr>
            <w:tcW w:type="dxa" w:w="318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$360,000</w:t>
            </w:r>
          </w:p>
        </w:tc>
        <w:tc>
          <w:tcPr>
            <w:tcW w:type="dxa" w:w="318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desde $180,000</w:t>
            </w:r>
          </w:p>
        </w:tc>
      </w:tr>
      <w:tr>
        <w:tc>
          <w:tcPr>
            <w:tcW w:type="dxa" w:w="3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101–300</w:t>
            </w:r>
          </w:p>
        </w:tc>
        <w:tc>
          <w:tcPr>
            <w:tcW w:type="dxa" w:w="318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$780,000</w:t>
            </w:r>
          </w:p>
        </w:tc>
        <w:tc>
          <w:tcPr>
            <w:tcW w:type="dxa" w:w="318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desde $260,000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301–1,000</w:t>
            </w:r>
          </w:p>
        </w:tc>
        <w:tc>
          <w:tcPr>
            <w:tcW w:type="dxa" w:w="318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$1,600,000</w:t>
            </w:r>
          </w:p>
        </w:tc>
        <w:tc>
          <w:tcPr>
            <w:tcW w:type="dxa" w:w="318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desde $400,000</w:t>
            </w:r>
          </w:p>
        </w:tc>
      </w:tr>
      <w:tr>
        <w:tc>
          <w:tcPr>
            <w:tcW w:type="dxa" w:w="3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1,000+</w:t>
            </w:r>
          </w:p>
        </w:tc>
        <w:tc>
          <w:tcPr>
            <w:tcW w:type="dxa" w:w="318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A la medida</w:t>
            </w:r>
          </w:p>
        </w:tc>
        <w:tc>
          <w:tcPr>
            <w:tcW w:type="dxa" w:w="318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A la medida</w:t>
            </w:r>
          </w:p>
        </w:tc>
      </w:tr>
    </w:tbl>
    <w:p>
      <w:pPr>
        <w:spacing w:after="90"/>
      </w:pP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222222"/>
          <w:sz w:val="21"/>
          <w:szCs w:val="21"/>
        </w:rPr>
        <w:t xml:space="preserve">Soporte y mantenimiento anual (AMS): 20% </w:t>
      </w:r>
      <w:r>
        <w:rPr>
          <w:color w:val="222222"/>
          <w:sz w:val="21"/>
          <w:szCs w:val="21"/>
        </w:rPr>
        <w:t xml:space="preserve">de la licencia (actualizaciones + soporte). Sin AMS no hay actualizaciones ni soporte.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BEAD6" w:sz="2"/>
              <w:left w:val="single" w:color="E08A2E" w:sz="24"/>
              <w:bottom w:val="single" w:color="FBEAD6" w:sz="2"/>
              <w:right w:val="single" w:color="FBEAD6" w:sz="2"/>
            </w:tcBorders>
            <w:shd w:fill="FBEAD6" w:color="auto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30"/>
            </w:pPr>
            <w:r>
              <w:rPr>
                <w:b/>
                <w:bCs/>
                <w:color w:val="1F3A5F"/>
                <w:sz w:val="21"/>
                <w:szCs w:val="21"/>
              </w:rPr>
              <w:t xml:space="preserve">Salvedad técnica:  </w:t>
            </w:r>
            <w:r>
              <w:rPr>
                <w:color w:val="333333"/>
                <w:sz w:val="21"/>
                <w:szCs w:val="21"/>
              </w:rPr>
              <w:t xml:space="preserve">en on-prem “aislado” las funciones que dependen de terceros —Copiloto IA, Videovigilancia (Windy), notificaciones push, video en vivo (TURN) y mapas/geocodificación— requieren llaves propias y salida a internet, o una alternativa self-host. Se activan como módulos.</w:t>
            </w:r>
          </w:p>
        </w:tc>
      </w:tr>
    </w:tbl>
    <w:p>
      <w:pPr>
        <w:pStyle w:val="Heading1"/>
        <w:spacing w:after="150" w:before="320"/>
      </w:pPr>
      <w:r>
        <w:rPr>
          <w:b/>
          <w:bCs/>
          <w:color w:val="1F3A5F"/>
        </w:rPr>
        <w:t xml:space="preserve">5. SaaS vs On-Premise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330"/>
        <w:gridCol w:w="3330"/>
      </w:tblGrid>
      <w:tr>
        <w:trPr>
          <w:tblHeader/>
        </w:trPr>
        <w:tc>
          <w:tcPr>
            <w:tcW w:type="dxa" w:w="2700"/>
            <w:shd w:fill="1F3A5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Criterio</w:t>
            </w:r>
          </w:p>
        </w:tc>
        <w:tc>
          <w:tcPr>
            <w:tcW w:type="dxa" w:w="3330"/>
            <w:shd w:fill="1F3A5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SaaS (nube)</w:t>
            </w:r>
          </w:p>
        </w:tc>
        <w:tc>
          <w:tcPr>
            <w:tcW w:type="dxa" w:w="3330"/>
            <w:shd w:fill="1F3A5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On-Premise</w:t>
            </w:r>
          </w:p>
        </w:tc>
      </w:tr>
      <w:tr>
        <w:tc>
          <w:tcPr>
            <w:tcW w:type="dxa" w:w="27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Dónde viven los datos</w:t>
            </w:r>
          </w:p>
        </w:tc>
        <w:tc>
          <w:tcPr>
            <w:tcW w:type="dxa" w:w="333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Nube gestionada</w:t>
            </w:r>
          </w:p>
        </w:tc>
        <w:tc>
          <w:tcPr>
            <w:tcW w:type="dxa" w:w="333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Infraestructura del cliente</w:t>
            </w:r>
          </w:p>
        </w:tc>
      </w:tr>
      <w:tr>
        <w:tc>
          <w:tcPr>
            <w:tcW w:type="dxa" w:w="27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Quién opera la infraestructura</w:t>
            </w:r>
          </w:p>
        </w:tc>
        <w:tc>
          <w:tcPr>
            <w:tcW w:type="dxa" w:w="333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Nosotros</w:t>
            </w:r>
          </w:p>
        </w:tc>
        <w:tc>
          <w:tcPr>
            <w:tcW w:type="dxa" w:w="333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El cliente (con nuestro soporte)</w:t>
            </w:r>
          </w:p>
        </w:tc>
      </w:tr>
      <w:tr>
        <w:tc>
          <w:tcPr>
            <w:tcW w:type="dxa" w:w="27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Costo inicial</w:t>
            </w:r>
          </w:p>
        </w:tc>
        <w:tc>
          <w:tcPr>
            <w:tcW w:type="dxa" w:w="333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Bajo (onboarding)</w:t>
            </w:r>
          </w:p>
        </w:tc>
        <w:tc>
          <w:tcPr>
            <w:tcW w:type="dxa" w:w="333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Alto (licencia + implementación)</w:t>
            </w:r>
          </w:p>
        </w:tc>
      </w:tr>
      <w:tr>
        <w:tc>
          <w:tcPr>
            <w:tcW w:type="dxa" w:w="27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Costo recurrente</w:t>
            </w:r>
          </w:p>
        </w:tc>
        <w:tc>
          <w:tcPr>
            <w:tcW w:type="dxa" w:w="333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Suscripción /guardia/mes</w:t>
            </w:r>
          </w:p>
        </w:tc>
        <w:tc>
          <w:tcPr>
            <w:tcW w:type="dxa" w:w="333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AMS anual (20%)</w:t>
            </w:r>
          </w:p>
        </w:tc>
      </w:tr>
      <w:tr>
        <w:tc>
          <w:tcPr>
            <w:tcW w:type="dxa" w:w="27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Actualizaciones</w:t>
            </w:r>
          </w:p>
        </w:tc>
        <w:tc>
          <w:tcPr>
            <w:tcW w:type="dxa" w:w="333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Automáticas y continuas</w:t>
            </w:r>
          </w:p>
        </w:tc>
        <w:tc>
          <w:tcPr>
            <w:tcW w:type="dxa" w:w="333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Por versión, en ventana pactada</w:t>
            </w:r>
          </w:p>
        </w:tc>
      </w:tr>
      <w:tr>
        <w:tc>
          <w:tcPr>
            <w:tcW w:type="dxa" w:w="27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Funciones que usan internet (IA, cámaras, push, video)</w:t>
            </w:r>
          </w:p>
        </w:tc>
        <w:tc>
          <w:tcPr>
            <w:tcW w:type="dxa" w:w="333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Incluidas</w:t>
            </w:r>
          </w:p>
        </w:tc>
        <w:tc>
          <w:tcPr>
            <w:tcW w:type="dxa" w:w="333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Requieren llaves/salida a internet</w:t>
            </w:r>
          </w:p>
        </w:tc>
      </w:tr>
      <w:tr>
        <w:tc>
          <w:tcPr>
            <w:tcW w:type="dxa" w:w="27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Tiempo de arranque</w:t>
            </w:r>
          </w:p>
        </w:tc>
        <w:tc>
          <w:tcPr>
            <w:tcW w:type="dxa" w:w="333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Días</w:t>
            </w:r>
          </w:p>
        </w:tc>
        <w:tc>
          <w:tcPr>
            <w:tcW w:type="dxa" w:w="333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Semanas</w:t>
            </w:r>
          </w:p>
        </w:tc>
      </w:tr>
      <w:tr>
        <w:tc>
          <w:tcPr>
            <w:tcW w:type="dxa" w:w="27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Ideal para</w:t>
            </w:r>
          </w:p>
        </w:tc>
        <w:tc>
          <w:tcPr>
            <w:tcW w:type="dxa" w:w="333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La mayoría; crecer rápido</w:t>
            </w:r>
          </w:p>
        </w:tc>
        <w:tc>
          <w:tcPr>
            <w:tcW w:type="dxa" w:w="333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Soberanía de datos / licitación</w:t>
            </w:r>
          </w:p>
        </w:tc>
      </w:tr>
    </w:tbl>
    <w:p>
      <w:r>
        <w:br w:type="page"/>
      </w:r>
    </w:p>
    <w:p>
      <w:pPr>
        <w:pStyle w:val="Heading1"/>
        <w:spacing w:after="150" w:before="320"/>
      </w:pPr>
      <w:r>
        <w:rPr>
          <w:b/>
          <w:bCs/>
          <w:color w:val="1F3A5F"/>
        </w:rPr>
        <w:t xml:space="preserve">6. Ejemplos de cuenta (SaaS)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60"/>
        <w:gridCol w:w="3000"/>
        <w:gridCol w:w="2000"/>
      </w:tblGrid>
      <w:tr>
        <w:trPr>
          <w:tblHeader/>
        </w:trPr>
        <w:tc>
          <w:tcPr>
            <w:tcW w:type="dxa" w:w="4360"/>
            <w:shd w:fill="3E747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Escenario</w:t>
            </w:r>
          </w:p>
        </w:tc>
        <w:tc>
          <w:tcPr>
            <w:tcW w:type="dxa" w:w="3000"/>
            <w:shd w:fill="3E747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Cálculo</w:t>
            </w:r>
          </w:p>
        </w:tc>
        <w:tc>
          <w:tcPr>
            <w:tcW w:type="dxa" w:w="2000"/>
            <w:shd w:fill="3E747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Mensual (MXN)</w:t>
            </w:r>
          </w:p>
        </w:tc>
      </w:tr>
      <w:tr>
        <w:tc>
          <w:tcPr>
            <w:tcW w:type="dxa" w:w="436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Pequeña — 30 guardias, Esencial</w:t>
            </w:r>
          </w:p>
        </w:tc>
        <w:tc>
          <w:tcPr>
            <w:tcW w:type="dxa" w:w="3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30 × $89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$2,670</w:t>
            </w:r>
          </w:p>
        </w:tc>
      </w:tr>
      <w:tr>
        <w:tc>
          <w:tcPr>
            <w:tcW w:type="dxa" w:w="436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Mediana — 120 guardias, Profesional + 15 cámaras</w:t>
            </w:r>
          </w:p>
        </w:tc>
        <w:tc>
          <w:tcPr>
            <w:tcW w:type="dxa" w:w="3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120 × $159 + 15 × $49</w:t>
            </w:r>
          </w:p>
        </w:tc>
        <w:tc>
          <w:tcPr>
            <w:tcW w:type="dxa" w:w="2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$19,815</w:t>
            </w:r>
          </w:p>
        </w:tc>
      </w:tr>
      <w:tr>
        <w:tc>
          <w:tcPr>
            <w:tcW w:type="dxa" w:w="436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Grande — 400 guardias, Empresarial</w:t>
            </w:r>
          </w:p>
        </w:tc>
        <w:tc>
          <w:tcPr>
            <w:tcW w:type="dxa" w:w="3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400 × $269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$107,600</w:t>
            </w:r>
          </w:p>
        </w:tc>
      </w:tr>
    </w:tbl>
    <w:p>
      <w:pPr>
        <w:spacing w:after="90"/>
      </w:pPr>
    </w:p>
    <w:p>
      <w:pPr>
        <w:spacing w:after="130" w:line="278"/>
      </w:pPr>
      <w:r>
        <w:rPr>
          <w:b/>
          <w:bCs/>
          <w:color w:val="222222"/>
          <w:sz w:val="21"/>
          <w:szCs w:val="21"/>
        </w:rPr>
        <w:t xml:space="preserve">Anual prepagado: </w:t>
      </w:r>
      <w:r>
        <w:rPr>
          <w:color w:val="222222"/>
          <w:sz w:val="21"/>
          <w:szCs w:val="21"/>
        </w:rPr>
        <w:t xml:space="preserve">la cuenta mediana paga 10 meses ≈ $198,150/año (2 meses gratis). El onboarding único se cobra aparte.</w:t>
      </w:r>
    </w:p>
    <w:p>
      <w:r>
        <w:br w:type="page"/>
      </w:r>
    </w:p>
    <w:p>
      <w:pPr>
        <w:pStyle w:val="Heading1"/>
        <w:spacing w:after="150" w:before="320"/>
      </w:pPr>
      <w:r>
        <w:rPr>
          <w:b/>
          <w:bCs/>
          <w:color w:val="1F3A5F"/>
        </w:rPr>
        <w:t xml:space="preserve">7. Estructura de costos (por servicio)</w:t>
      </w:r>
    </w:p>
    <w:p>
      <w:pPr>
        <w:spacing w:after="130" w:line="278"/>
      </w:pPr>
      <w:r>
        <w:rPr>
          <w:color w:val="222222"/>
          <w:sz w:val="21"/>
          <w:szCs w:val="21"/>
        </w:rPr>
        <w:t xml:space="preserve">Qué servicio de terceros escala con qué. Sirve para saber qué se cobra como base (bajo costo marginal) y qué debe ir medido como add-on.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760"/>
        <w:gridCol w:w="2500"/>
        <w:gridCol w:w="2000"/>
      </w:tblGrid>
      <w:tr>
        <w:trPr>
          <w:tblHeader/>
        </w:trPr>
        <w:tc>
          <w:tcPr>
            <w:tcW w:type="dxa" w:w="2100"/>
            <w:shd w:fill="9E3B3B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Servicio</w:t>
            </w:r>
          </w:p>
        </w:tc>
        <w:tc>
          <w:tcPr>
            <w:tcW w:type="dxa" w:w="2760"/>
            <w:shd w:fill="9E3B3B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Para qué</w:t>
            </w:r>
          </w:p>
        </w:tc>
        <w:tc>
          <w:tcPr>
            <w:tcW w:type="dxa" w:w="2500"/>
            <w:shd w:fill="9E3B3B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Escala con</w:t>
            </w:r>
          </w:p>
        </w:tc>
        <w:tc>
          <w:tcPr>
            <w:tcW w:type="dxa" w:w="2000"/>
            <w:shd w:fill="9E3B3B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Modelo de costo</w:t>
            </w:r>
          </w:p>
        </w:tc>
      </w:tr>
      <w:tr>
        <w:tc>
          <w:tcPr>
            <w:tcW w:type="dxa" w:w="21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Supabase</w:t>
            </w:r>
          </w:p>
        </w:tc>
        <w:tc>
          <w:tcPr>
            <w:tcW w:type="dxa" w:w="276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BD / Auth / Storage / Realtime</w:t>
            </w:r>
          </w:p>
        </w:tc>
        <w:tc>
          <w:tcPr>
            <w:tcW w:type="dxa" w:w="25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Datos, almacenamiento y tráfico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Plan + consumo</w:t>
            </w:r>
          </w:p>
        </w:tc>
      </w:tr>
      <w:tr>
        <w:tc>
          <w:tcPr>
            <w:tcW w:type="dxa" w:w="21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Vercel</w:t>
            </w:r>
          </w:p>
        </w:tc>
        <w:tc>
          <w:tcPr>
            <w:tcW w:type="dxa" w:w="276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Web (central)</w:t>
            </w:r>
          </w:p>
        </w:tc>
        <w:tc>
          <w:tcPr>
            <w:tcW w:type="dxa" w:w="25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Uso de la web</w:t>
            </w:r>
          </w:p>
        </w:tc>
        <w:tc>
          <w:tcPr>
            <w:tcW w:type="dxa" w:w="2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Plan</w:t>
            </w:r>
          </w:p>
        </w:tc>
      </w:tr>
      <w:tr>
        <w:tc>
          <w:tcPr>
            <w:tcW w:type="dxa" w:w="21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EAS (Expo)</w:t>
            </w:r>
          </w:p>
        </w:tc>
        <w:tc>
          <w:tcPr>
            <w:tcW w:type="dxa" w:w="276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Build y entrega de la app</w:t>
            </w:r>
          </w:p>
        </w:tc>
        <w:tc>
          <w:tcPr>
            <w:tcW w:type="dxa" w:w="25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Builds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Plan / uso</w:t>
            </w:r>
          </w:p>
        </w:tc>
      </w:tr>
      <w:tr>
        <w:tc>
          <w:tcPr>
            <w:tcW w:type="dxa" w:w="21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Almacenamiento de video</w:t>
            </w:r>
          </w:p>
        </w:tc>
        <w:tc>
          <w:tcPr>
            <w:tcW w:type="dxa" w:w="276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Bodycam, grabaciones, fotos</w:t>
            </w:r>
          </w:p>
        </w:tc>
        <w:tc>
          <w:tcPr>
            <w:tcW w:type="dxa" w:w="25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GB acumulados</w:t>
            </w:r>
          </w:p>
        </w:tc>
        <w:tc>
          <w:tcPr>
            <w:tcW w:type="dxa" w:w="2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Por GB/mes</w:t>
            </w:r>
          </w:p>
        </w:tc>
      </w:tr>
      <w:tr>
        <w:tc>
          <w:tcPr>
            <w:tcW w:type="dxa" w:w="21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TURN (Metered)</w:t>
            </w:r>
          </w:p>
        </w:tc>
        <w:tc>
          <w:tcPr>
            <w:tcW w:type="dxa" w:w="276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Video en vivo (WebRTC)</w:t>
            </w:r>
          </w:p>
        </w:tc>
        <w:tc>
          <w:tcPr>
            <w:tcW w:type="dxa" w:w="25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Minutos de transmisión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Por uso</w:t>
            </w:r>
          </w:p>
        </w:tc>
      </w:tr>
      <w:tr>
        <w:tc>
          <w:tcPr>
            <w:tcW w:type="dxa" w:w="21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Anthropic</w:t>
            </w:r>
          </w:p>
        </w:tc>
        <w:tc>
          <w:tcPr>
            <w:tcW w:type="dxa" w:w="276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Copiloto IA</w:t>
            </w:r>
          </w:p>
        </w:tc>
        <w:tc>
          <w:tcPr>
            <w:tcW w:type="dxa" w:w="25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Consultas / tokens</w:t>
            </w:r>
          </w:p>
        </w:tc>
        <w:tc>
          <w:tcPr>
            <w:tcW w:type="dxa" w:w="2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Por uso</w:t>
            </w:r>
          </w:p>
        </w:tc>
      </w:tr>
      <w:tr>
        <w:tc>
          <w:tcPr>
            <w:tcW w:type="dxa" w:w="21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Windy</w:t>
            </w:r>
          </w:p>
        </w:tc>
        <w:tc>
          <w:tcPr>
            <w:tcW w:type="dxa" w:w="276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Videovigilancia (webcams)</w:t>
            </w:r>
          </w:p>
        </w:tc>
        <w:tc>
          <w:tcPr>
            <w:tcW w:type="dxa" w:w="25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Llamadas a la API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Cuota / plan</w:t>
            </w:r>
          </w:p>
        </w:tc>
      </w:tr>
      <w:tr>
        <w:tc>
          <w:tcPr>
            <w:tcW w:type="dxa" w:w="21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LocationIQ / TomTom</w:t>
            </w:r>
          </w:p>
        </w:tc>
        <w:tc>
          <w:tcPr>
            <w:tcW w:type="dxa" w:w="276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Geocodificación / rutas</w:t>
            </w:r>
          </w:p>
        </w:tc>
        <w:tc>
          <w:tcPr>
            <w:tcW w:type="dxa" w:w="25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Llamadas</w:t>
            </w:r>
          </w:p>
        </w:tc>
        <w:tc>
          <w:tcPr>
            <w:tcW w:type="dxa" w:w="2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Cuota / plan</w:t>
            </w:r>
          </w:p>
        </w:tc>
      </w:tr>
      <w:tr>
        <w:tc>
          <w:tcPr>
            <w:tcW w:type="dxa" w:w="21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FCM / Expo push</w:t>
            </w:r>
          </w:p>
        </w:tc>
        <w:tc>
          <w:tcPr>
            <w:tcW w:type="dxa" w:w="276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Notificaciones</w:t>
            </w:r>
          </w:p>
        </w:tc>
        <w:tc>
          <w:tcPr>
            <w:tcW w:type="dxa" w:w="25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Envíos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Gratis / uso</w:t>
            </w:r>
          </w:p>
        </w:tc>
      </w:tr>
    </w:tbl>
    <w:p>
      <w:pPr>
        <w:pStyle w:val="Heading1"/>
        <w:spacing w:after="150" w:before="320"/>
      </w:pPr>
      <w:r>
        <w:rPr>
          <w:b/>
          <w:bCs/>
          <w:color w:val="1F3A5F"/>
        </w:rPr>
        <w:t xml:space="preserve">8. Márgenes y pass-through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222222"/>
          <w:sz w:val="21"/>
          <w:szCs w:val="21"/>
        </w:rPr>
        <w:t xml:space="preserve">Software (planes) = margen alto: </w:t>
      </w:r>
      <w:r>
        <w:rPr>
          <w:color w:val="222222"/>
          <w:sz w:val="21"/>
          <w:szCs w:val="21"/>
        </w:rPr>
        <w:t xml:space="preserve">el costo marginal por guardia es bajo (BD + push). Es el corazón de la rentabilidad.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222222"/>
          <w:sz w:val="21"/>
          <w:szCs w:val="21"/>
        </w:rPr>
        <w:t xml:space="preserve">Video, almacenamiento, IA y cámaras = costo variable real: </w:t>
      </w:r>
      <w:r>
        <w:rPr>
          <w:color w:val="222222"/>
          <w:sz w:val="21"/>
          <w:szCs w:val="21"/>
        </w:rPr>
        <w:t xml:space="preserve">van como add-on medido, con markup sobre el costo del tercero (sugerido 1.5–2×), para proteger el margen.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222222"/>
          <w:sz w:val="21"/>
          <w:szCs w:val="21"/>
        </w:rPr>
        <w:t xml:space="preserve">Objetivo de margen bruto: </w:t>
      </w:r>
      <w:r>
        <w:rPr>
          <w:color w:val="222222"/>
          <w:sz w:val="21"/>
          <w:szCs w:val="21"/>
        </w:rPr>
        <w:t xml:space="preserve">software ≥ ~75–85%; add-ons por encima de su costo de tercero.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222222"/>
          <w:sz w:val="21"/>
          <w:szCs w:val="21"/>
        </w:rPr>
        <w:t xml:space="preserve">Regla de oro: </w:t>
      </w:r>
      <w:r>
        <w:rPr>
          <w:color w:val="222222"/>
          <w:sz w:val="21"/>
          <w:szCs w:val="21"/>
        </w:rPr>
        <w:t xml:space="preserve">nada que crezca sin límite (video/IA/cámaras) se incluye ilimitado en el precio base.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6E4E4" w:sz="2"/>
              <w:left w:val="single" w:color="9E3B3B" w:sz="24"/>
              <w:bottom w:val="single" w:color="F6E4E4" w:sz="2"/>
              <w:right w:val="single" w:color="F6E4E4" w:sz="2"/>
            </w:tcBorders>
            <w:shd w:fill="F6E4E4" w:color="auto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30"/>
            </w:pPr>
            <w:r>
              <w:rPr>
                <w:b/>
                <w:bCs/>
                <w:color w:val="1F3A5F"/>
                <w:sz w:val="21"/>
                <w:szCs w:val="21"/>
              </w:rPr>
              <w:t xml:space="preserve">Pendiente:  </w:t>
            </w:r>
            <w:r>
              <w:rPr>
                <w:color w:val="333333"/>
                <w:sz w:val="21"/>
                <w:szCs w:val="21"/>
              </w:rPr>
              <w:t xml:space="preserve">cargar las tarifas reales de cada servicio para calcular el costo por guardia y el punto de equilibrio por plan.</w:t>
            </w:r>
          </w:p>
        </w:tc>
      </w:tr>
    </w:tbl>
    <w:p>
      <w:pPr>
        <w:pStyle w:val="Heading1"/>
        <w:spacing w:after="150" w:before="320"/>
      </w:pPr>
      <w:r>
        <w:rPr>
          <w:b/>
          <w:bCs/>
          <w:color w:val="1F3A5F"/>
        </w:rPr>
        <w:t xml:space="preserve">9. Reglas de facturación y descuentos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222222"/>
          <w:sz w:val="21"/>
          <w:szCs w:val="21"/>
        </w:rPr>
        <w:t xml:space="preserve">Mínimo 25 guardias; </w:t>
      </w:r>
      <w:r>
        <w:rPr>
          <w:color w:val="222222"/>
          <w:sz w:val="21"/>
          <w:szCs w:val="21"/>
        </w:rPr>
        <w:t xml:space="preserve">guardia activo se cuenta por mes; altas/bajas prorratean al siguiente ciclo.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222222"/>
          <w:sz w:val="21"/>
          <w:szCs w:val="21"/>
        </w:rPr>
        <w:t xml:space="preserve">Anual prepagado = 2 meses gratis </w:t>
      </w:r>
      <w:r>
        <w:rPr>
          <w:color w:val="222222"/>
          <w:sz w:val="21"/>
          <w:szCs w:val="21"/>
        </w:rPr>
        <w:t xml:space="preserve">(10/12). Onboarding no reembolsable.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222222"/>
          <w:sz w:val="21"/>
          <w:szCs w:val="21"/>
        </w:rPr>
        <w:t xml:space="preserve">Piso de precio: </w:t>
      </w:r>
      <w:r>
        <w:rPr>
          <w:color w:val="222222"/>
          <w:sz w:val="21"/>
          <w:szCs w:val="21"/>
        </w:rPr>
        <w:t xml:space="preserve">nunca por debajo de costo + margen mínimo (definir por plan).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222222"/>
          <w:sz w:val="21"/>
          <w:szCs w:val="21"/>
        </w:rPr>
        <w:t xml:space="preserve">Palancas de descuento: </w:t>
      </w:r>
      <w:r>
        <w:rPr>
          <w:color w:val="222222"/>
          <w:sz w:val="21"/>
          <w:szCs w:val="21"/>
        </w:rPr>
        <w:t xml:space="preserve">compromiso anual, banda de volumen (100+ −5%, 300+ −10%, 1,000+ negociado), multi-año (2–3 años) y caso de referencia/testimonial.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222222"/>
          <w:sz w:val="21"/>
          <w:szCs w:val="21"/>
        </w:rPr>
        <w:t xml:space="preserve">On-Premise: </w:t>
      </w:r>
      <w:r>
        <w:rPr>
          <w:color w:val="222222"/>
          <w:sz w:val="21"/>
          <w:szCs w:val="21"/>
        </w:rPr>
        <w:t xml:space="preserve">AMS obligatorio (20%); la implementación se cotiza por alcance real (sitios, integraciones, migración).</w:t>
      </w:r>
    </w:p>
    <w:p>
      <w:pPr>
        <w:spacing w:after="160"/>
      </w:pPr>
    </w:p>
    <w:p>
      <w:pPr>
        <w:pBdr>
          <w:top w:val="single" w:color="3E7470" w:sz="8"/>
        </w:pBdr>
        <w:spacing w:after="60" w:before="200"/>
      </w:pPr>
    </w:p>
    <w:p>
      <w:r>
        <w:rPr>
          <w:i/>
          <w:iCs/>
          <w:color w:val="5A6470"/>
          <w:sz w:val="16"/>
          <w:szCs w:val="16"/>
        </w:rPr>
        <w:t xml:space="preserve">SGS — Sistema de Gestión de Seguridad · Precios (uso interno) · Interno v1.0 · Agosto 2026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A6470"/>
        <w:sz w:val="16"/>
        <w:szCs w:val="16"/>
      </w:rPr>
      <w:t xml:space="preserve">Página </w:t>
    </w:r>
    <w:r>
      <w:rPr>
        <w:color w:val="5A647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A6470"/>
        <w:sz w:val="16"/>
        <w:szCs w:val="16"/>
      </w:rPr>
      <w:t xml:space="preserve">SGS · Precios (uso interno)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3E747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SGS — Precios (uso interno)</dc:title>
  <dc:creator>SGS — Sistema de Gestión de Seguridad</dc:creator>
  <dc:description>Lista de precios, costos y márgenes (uso interno)</dc:description>
  <cp:lastModifiedBy>Un-named</cp:lastModifiedBy>
  <cp:revision>1</cp:revision>
  <dcterms:created xsi:type="dcterms:W3CDTF">2026-08-25T03:31:10.397Z</dcterms:created>
  <dcterms:modified xsi:type="dcterms:W3CDTF">2026-08-25T03:31:10.399Z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