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556E" w:rsidRDefault="0071556E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71556E">
        <w:rPr>
          <w:rFonts w:ascii="Arial" w:hAnsi="Arial" w:cs="Arial"/>
          <w:b/>
          <w:bCs/>
          <w:u w:val="single"/>
        </w:rPr>
        <w:t>Componentes principales</w:t>
      </w:r>
    </w:p>
    <w:p w:rsidR="0071556E" w:rsidRPr="0071556E" w:rsidRDefault="0071556E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tbl>
      <w:tblPr>
        <w:tblW w:w="0" w:type="auto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7549"/>
      </w:tblGrid>
      <w:tr w:rsidR="003D6FDE" w:rsidRPr="003D6FDE" w:rsidTr="003D6FDE">
        <w:trPr>
          <w:trHeight w:val="156"/>
          <w:tblHeader/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6FDE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6FDE">
              <w:rPr>
                <w:rFonts w:ascii="Arial" w:hAnsi="Arial" w:cs="Arial"/>
                <w:b/>
                <w:bCs/>
                <w:sz w:val="20"/>
                <w:szCs w:val="20"/>
              </w:rPr>
              <w:t>Tecnología / Rol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React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TypeScript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. Formulario y listado de eventos. Comunicación vía HTTP.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API REST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 xml:space="preserve">ASP.NET Core (.NET 10).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Expone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 endpoints /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api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/events.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Autenticación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 xml:space="preserve">JWT (JSON Web Tokens). Tokens con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claims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 de usuario y roles.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Autorización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Roles (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User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) validados en controladores con [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Authorize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].</w:t>
            </w:r>
          </w:p>
        </w:tc>
      </w:tr>
      <w:tr w:rsidR="003D6FDE" w:rsidRPr="003D6FDE" w:rsidTr="0071556E">
        <w:trPr>
          <w:trHeight w:val="232"/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Mensajería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RabbitMQ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 +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MassTransit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. Publicación de eventos asíncronos (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EventCreated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).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Base de datos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 xml:space="preserve">SQL Server. Persistencia de entidades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Event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Zone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CreateEventDto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EventDto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. Separan el modelo de dominio de la capa de API.</w:t>
            </w:r>
          </w:p>
        </w:tc>
      </w:tr>
      <w:tr w:rsidR="003D6FDE" w:rsidRPr="003D6FDE" w:rsidTr="0071556E">
        <w:trPr>
          <w:tblCellSpacing w:w="15" w:type="dxa"/>
        </w:trPr>
        <w:tc>
          <w:tcPr>
            <w:tcW w:w="1657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>Microservicios consumidores</w:t>
            </w:r>
          </w:p>
        </w:tc>
        <w:tc>
          <w:tcPr>
            <w:tcW w:w="8176" w:type="dxa"/>
            <w:vAlign w:val="center"/>
            <w:hideMark/>
          </w:tcPr>
          <w:p w:rsidR="0071556E" w:rsidRPr="003D6FDE" w:rsidRDefault="0071556E" w:rsidP="003D6F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D6FDE">
              <w:rPr>
                <w:rFonts w:ascii="Arial" w:hAnsi="Arial" w:cs="Arial"/>
                <w:sz w:val="20"/>
                <w:szCs w:val="20"/>
              </w:rPr>
              <w:t xml:space="preserve">(Ej.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NotificationService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D6FDE">
              <w:rPr>
                <w:rFonts w:ascii="Arial" w:hAnsi="Arial" w:cs="Arial"/>
                <w:sz w:val="20"/>
                <w:szCs w:val="20"/>
              </w:rPr>
              <w:t>AnalyticsService</w:t>
            </w:r>
            <w:proofErr w:type="spellEnd"/>
            <w:r w:rsidRPr="003D6FDE">
              <w:rPr>
                <w:rFonts w:ascii="Arial" w:hAnsi="Arial" w:cs="Arial"/>
                <w:sz w:val="20"/>
                <w:szCs w:val="20"/>
              </w:rPr>
              <w:t>) que reaccionan a eventos.</w:t>
            </w:r>
          </w:p>
        </w:tc>
      </w:tr>
    </w:tbl>
    <w:p w:rsidR="0071556E" w:rsidRPr="003D6FDE" w:rsidRDefault="0071556E" w:rsidP="0071556E">
      <w:pPr>
        <w:spacing w:after="0" w:line="240" w:lineRule="auto"/>
        <w:rPr>
          <w:rFonts w:ascii="Arial" w:hAnsi="Arial" w:cs="Arial"/>
          <w:u w:val="single"/>
        </w:rPr>
      </w:pPr>
    </w:p>
    <w:p w:rsidR="001A6406" w:rsidRDefault="001A6406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1A6406">
        <w:rPr>
          <w:rFonts w:ascii="Arial" w:hAnsi="Arial" w:cs="Arial"/>
          <w:b/>
          <w:bCs/>
          <w:u w:val="single"/>
        </w:rPr>
        <w:t>Microservicios propuestos</w:t>
      </w:r>
    </w:p>
    <w:p w:rsidR="0071556E" w:rsidRPr="001A6406" w:rsidRDefault="0071556E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073"/>
        <w:gridCol w:w="1904"/>
      </w:tblGrid>
      <w:tr w:rsidR="001A6406" w:rsidRPr="0071556E" w:rsidTr="008969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56E">
              <w:rPr>
                <w:rFonts w:ascii="Arial" w:hAnsi="Arial" w:cs="Arial"/>
                <w:b/>
                <w:bCs/>
                <w:sz w:val="20"/>
                <w:szCs w:val="20"/>
              </w:rPr>
              <w:t>Microservicio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56E">
              <w:rPr>
                <w:rFonts w:ascii="Arial" w:hAnsi="Arial" w:cs="Arial"/>
                <w:b/>
                <w:bCs/>
                <w:sz w:val="20"/>
                <w:szCs w:val="20"/>
              </w:rPr>
              <w:t>Responsabilidad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1556E">
              <w:rPr>
                <w:rFonts w:ascii="Arial" w:hAnsi="Arial" w:cs="Arial"/>
                <w:b/>
                <w:bCs/>
                <w:sz w:val="20"/>
                <w:szCs w:val="20"/>
              </w:rPr>
              <w:t>DB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EventService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Crear eventos, zonas, publicación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SQL Server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TicketService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Reservas, ventas, stock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SQL Server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Usuarios, roles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SQL Server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PaymentService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Integración PSP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SQL Server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NotificationService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Emails / SMS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MongoDB</w:t>
            </w:r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SearchService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Búsqueda rápida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 xml:space="preserve">MongoDB / </w:t>
            </w: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Elastic</w:t>
            </w:r>
            <w:proofErr w:type="spellEnd"/>
          </w:p>
        </w:tc>
      </w:tr>
      <w:tr w:rsidR="001A6406" w:rsidRPr="0071556E" w:rsidTr="008969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1556E">
              <w:rPr>
                <w:rFonts w:ascii="Arial" w:hAnsi="Arial" w:cs="Arial"/>
                <w:sz w:val="20"/>
                <w:szCs w:val="20"/>
              </w:rPr>
              <w:t>CheckInService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Validar tickets</w:t>
            </w:r>
          </w:p>
        </w:tc>
        <w:tc>
          <w:tcPr>
            <w:tcW w:w="0" w:type="auto"/>
            <w:vAlign w:val="center"/>
            <w:hideMark/>
          </w:tcPr>
          <w:p w:rsidR="001A6406" w:rsidRPr="0071556E" w:rsidRDefault="001A6406" w:rsidP="007155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1556E">
              <w:rPr>
                <w:rFonts w:ascii="Arial" w:hAnsi="Arial" w:cs="Arial"/>
                <w:sz w:val="20"/>
                <w:szCs w:val="20"/>
              </w:rPr>
              <w:t>Redis + PostgreSQL</w:t>
            </w:r>
          </w:p>
        </w:tc>
      </w:tr>
    </w:tbl>
    <w:p w:rsidR="00C60605" w:rsidRPr="001A6406" w:rsidRDefault="00C60605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</w:p>
    <w:p w:rsidR="001A6406" w:rsidRPr="001A6406" w:rsidRDefault="001A6406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1A6406">
        <w:rPr>
          <w:rFonts w:ascii="Arial" w:hAnsi="Arial" w:cs="Arial"/>
          <w:b/>
          <w:bCs/>
          <w:u w:val="single"/>
        </w:rPr>
        <w:t>Flujo HTTP síncrono</w:t>
      </w:r>
    </w:p>
    <w:p w:rsidR="001A6406" w:rsidRPr="001A6406" w:rsidRDefault="001A6406" w:rsidP="0071556E">
      <w:p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El cliente</w:t>
      </w:r>
      <w:r>
        <w:rPr>
          <w:rFonts w:ascii="Arial" w:hAnsi="Arial" w:cs="Arial"/>
        </w:rPr>
        <w:t>:</w:t>
      </w:r>
      <w:r w:rsidRPr="001A6406">
        <w:rPr>
          <w:rFonts w:ascii="Arial" w:hAnsi="Arial" w:cs="Arial"/>
        </w:rPr>
        <w:t xml:space="preserve"> </w:t>
      </w:r>
      <w:proofErr w:type="spellStart"/>
      <w:r w:rsidRPr="001A6406">
        <w:rPr>
          <w:rFonts w:ascii="Arial" w:hAnsi="Arial" w:cs="Arial"/>
        </w:rPr>
        <w:t>frontend</w:t>
      </w:r>
      <w:proofErr w:type="spellEnd"/>
      <w:r w:rsidRPr="001A6406">
        <w:rPr>
          <w:rFonts w:ascii="Arial" w:hAnsi="Arial" w:cs="Arial"/>
        </w:rPr>
        <w:t xml:space="preserve"> </w:t>
      </w:r>
      <w:proofErr w:type="spellStart"/>
      <w:r w:rsidRPr="001A6406">
        <w:rPr>
          <w:rFonts w:ascii="Arial" w:hAnsi="Arial" w:cs="Arial"/>
        </w:rPr>
        <w:t>React</w:t>
      </w:r>
      <w:proofErr w:type="spellEnd"/>
      <w:r w:rsidRPr="001A640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1A6406">
        <w:rPr>
          <w:rFonts w:ascii="Arial" w:hAnsi="Arial" w:cs="Arial"/>
        </w:rPr>
        <w:t>hace una petición HTTP a tu API (POST /api/</w:t>
      </w:r>
      <w:proofErr w:type="spellStart"/>
      <w:r w:rsidRPr="001A6406">
        <w:rPr>
          <w:rFonts w:ascii="Arial" w:hAnsi="Arial" w:cs="Arial"/>
        </w:rPr>
        <w:t>events</w:t>
      </w:r>
      <w:proofErr w:type="spellEnd"/>
      <w:r w:rsidRPr="001A6406">
        <w:rPr>
          <w:rFonts w:ascii="Arial" w:hAnsi="Arial" w:cs="Arial"/>
        </w:rPr>
        <w:t>) y espera la respuesta inmediata.</w:t>
      </w:r>
    </w:p>
    <w:p w:rsidR="001A6406" w:rsidRPr="001A6406" w:rsidRDefault="001A6406" w:rsidP="0071556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Flujo</w:t>
      </w:r>
      <w:r w:rsidRPr="001A6406">
        <w:rPr>
          <w:rFonts w:ascii="Arial" w:hAnsi="Arial" w:cs="Arial"/>
        </w:rPr>
        <w:t>:</w:t>
      </w:r>
    </w:p>
    <w:p w:rsidR="001A6406" w:rsidRP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Registrar un evento.</w:t>
      </w:r>
    </w:p>
    <w:p w:rsidR="001A6406" w:rsidRP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Consultar la lista de eventos (GET /api/</w:t>
      </w:r>
      <w:proofErr w:type="spellStart"/>
      <w:r w:rsidRPr="001A6406">
        <w:rPr>
          <w:rFonts w:ascii="Arial" w:hAnsi="Arial" w:cs="Arial"/>
        </w:rPr>
        <w:t>events</w:t>
      </w:r>
      <w:proofErr w:type="spellEnd"/>
      <w:r w:rsidRPr="001A6406">
        <w:rPr>
          <w:rFonts w:ascii="Arial" w:hAnsi="Arial" w:cs="Arial"/>
        </w:rPr>
        <w:t>).</w:t>
      </w:r>
    </w:p>
    <w:p w:rsidR="001A6406" w:rsidRP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Características:</w:t>
      </w:r>
    </w:p>
    <w:p w:rsidR="001A6406" w:rsidRP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Bloqueante: el cliente espera la respuesta.</w:t>
      </w:r>
    </w:p>
    <w:p w:rsidR="001A6406" w:rsidRP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Ideal para operaciones CRUD y consultas directas.</w:t>
      </w:r>
    </w:p>
    <w:p w:rsidR="001A6406" w:rsidRDefault="001A6406" w:rsidP="0071556E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 xml:space="preserve">Fácil de depurar porque ves el </w:t>
      </w:r>
      <w:proofErr w:type="spellStart"/>
      <w:r w:rsidRPr="001A6406">
        <w:rPr>
          <w:rFonts w:ascii="Arial" w:hAnsi="Arial" w:cs="Arial"/>
        </w:rPr>
        <w:t>request</w:t>
      </w:r>
      <w:proofErr w:type="spellEnd"/>
      <w:r w:rsidRPr="001A6406">
        <w:rPr>
          <w:rFonts w:ascii="Arial" w:hAnsi="Arial" w:cs="Arial"/>
        </w:rPr>
        <w:t>/response.</w:t>
      </w:r>
    </w:p>
    <w:p w:rsidR="003D6FDE" w:rsidRPr="001A6406" w:rsidRDefault="003D6FDE" w:rsidP="003D6FDE">
      <w:pPr>
        <w:pStyle w:val="Prrafodelista"/>
        <w:spacing w:after="0" w:line="240" w:lineRule="auto"/>
        <w:rPr>
          <w:rFonts w:ascii="Arial" w:hAnsi="Arial" w:cs="Arial"/>
        </w:rPr>
      </w:pPr>
      <w:bookmarkStart w:id="0" w:name="_GoBack"/>
      <w:bookmarkEnd w:id="0"/>
    </w:p>
    <w:p w:rsidR="001A6406" w:rsidRPr="001A6406" w:rsidRDefault="001A6406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1A6406">
        <w:rPr>
          <w:rFonts w:ascii="Arial" w:hAnsi="Arial" w:cs="Arial"/>
          <w:b/>
          <w:bCs/>
          <w:u w:val="single"/>
        </w:rPr>
        <w:t>Flujo de eventos asíncronos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 xml:space="preserve">La API, además de guardar el evento en la base de datos, publica un mensaje en </w:t>
      </w:r>
      <w:proofErr w:type="spellStart"/>
      <w:r w:rsidRPr="001A6406">
        <w:rPr>
          <w:rFonts w:ascii="Arial" w:hAnsi="Arial" w:cs="Arial"/>
        </w:rPr>
        <w:t>RabbitMQ</w:t>
      </w:r>
      <w:proofErr w:type="spellEnd"/>
      <w:r w:rsidRPr="001A6406">
        <w:rPr>
          <w:rFonts w:ascii="Arial" w:hAnsi="Arial" w:cs="Arial"/>
        </w:rPr>
        <w:t xml:space="preserve"> 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Flujo: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Notificar a otros microservicios que un evento fue creado.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Disparar procesos secundarios (ej. enviar correos, actualizar cachés, generar reportes).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Características: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 xml:space="preserve">No bloquea al cliente: el </w:t>
      </w:r>
      <w:proofErr w:type="spellStart"/>
      <w:r w:rsidRPr="001A6406">
        <w:rPr>
          <w:rFonts w:ascii="Arial" w:hAnsi="Arial" w:cs="Arial"/>
        </w:rPr>
        <w:t>frontend</w:t>
      </w:r>
      <w:proofErr w:type="spellEnd"/>
      <w:r w:rsidRPr="001A6406">
        <w:rPr>
          <w:rFonts w:ascii="Arial" w:hAnsi="Arial" w:cs="Arial"/>
        </w:rPr>
        <w:t xml:space="preserve"> recibe la confirmación rápida y los procesos adicionales se ejecutan en segundo plano.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Escalable: otros servicios pueden suscribirse a los eventos sin acoplarse directamente al API.</w:t>
      </w:r>
    </w:p>
    <w:p w:rsidR="001A6406" w:rsidRPr="001A6406" w:rsidRDefault="001A6406" w:rsidP="0071556E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1A6406">
        <w:rPr>
          <w:rFonts w:ascii="Arial" w:hAnsi="Arial" w:cs="Arial"/>
        </w:rPr>
        <w:t>Resiliente: si un consumidor falla, el mensaje queda en la cola.</w:t>
      </w:r>
    </w:p>
    <w:p w:rsidR="001A6406" w:rsidRDefault="001A6406" w:rsidP="0071556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A6406" w:rsidRPr="001A6406" w:rsidRDefault="001A6406" w:rsidP="0071556E">
      <w:pPr>
        <w:spacing w:after="0" w:line="240" w:lineRule="auto"/>
        <w:rPr>
          <w:rFonts w:ascii="Arial" w:hAnsi="Arial" w:cs="Arial"/>
          <w:b/>
          <w:bCs/>
          <w:u w:val="single"/>
        </w:rPr>
      </w:pPr>
      <w:r w:rsidRPr="001A6406">
        <w:rPr>
          <w:rFonts w:ascii="Arial" w:hAnsi="Arial" w:cs="Arial"/>
          <w:b/>
          <w:bCs/>
          <w:u w:val="single"/>
        </w:rPr>
        <w:lastRenderedPageBreak/>
        <w:t xml:space="preserve">Notas de seguridad: JWT, roles, </w:t>
      </w:r>
      <w:proofErr w:type="spellStart"/>
      <w:r w:rsidRPr="001A6406">
        <w:rPr>
          <w:rFonts w:ascii="Arial" w:hAnsi="Arial" w:cs="Arial"/>
          <w:b/>
          <w:bCs/>
          <w:u w:val="single"/>
        </w:rPr>
        <w:t>boundaries</w:t>
      </w:r>
      <w:proofErr w:type="spellEnd"/>
    </w:p>
    <w:p w:rsidR="001A6406" w:rsidRPr="001A6406" w:rsidRDefault="001A6406" w:rsidP="0071556E">
      <w:pPr>
        <w:spacing w:after="0" w:line="240" w:lineRule="auto"/>
      </w:pPr>
      <w:r w:rsidRPr="001A6406">
        <w:t xml:space="preserve">En la arquitectura trabajada (API + </w:t>
      </w:r>
      <w:proofErr w:type="spellStart"/>
      <w:r w:rsidRPr="001A6406">
        <w:t>frontend</w:t>
      </w:r>
      <w:proofErr w:type="spellEnd"/>
      <w:r w:rsidRPr="001A6406">
        <w:t xml:space="preserve"> + mensajería), los tres puntos clave que mencionas —JWT, roles y </w:t>
      </w:r>
      <w:proofErr w:type="spellStart"/>
      <w:r w:rsidRPr="001A6406">
        <w:t>boundaries</w:t>
      </w:r>
      <w:proofErr w:type="spellEnd"/>
      <w:r w:rsidRPr="001A6406">
        <w:t>— son la base para que tu sistema sea confiable y escalable:</w:t>
      </w:r>
    </w:p>
    <w:p w:rsidR="001A6406" w:rsidRPr="001A6406" w:rsidRDefault="001A6406" w:rsidP="0071556E">
      <w:pPr>
        <w:spacing w:after="0" w:line="240" w:lineRule="auto"/>
        <w:rPr>
          <w:b/>
          <w:bCs/>
          <w:u w:val="single"/>
        </w:rPr>
      </w:pPr>
      <w:r w:rsidRPr="001A6406">
        <w:rPr>
          <w:b/>
          <w:bCs/>
          <w:u w:val="single"/>
        </w:rPr>
        <w:t>JWT (JSON Web Tokens)</w:t>
      </w:r>
    </w:p>
    <w:p w:rsidR="001A6406" w:rsidRPr="001A6406" w:rsidRDefault="001A6406" w:rsidP="0071556E">
      <w:pPr>
        <w:spacing w:after="0" w:line="240" w:lineRule="auto"/>
      </w:pPr>
      <w:r w:rsidRPr="001A6406">
        <w:t xml:space="preserve">Uso: Autenticación y autorización en </w:t>
      </w:r>
      <w:r w:rsidR="007C10C9">
        <w:t>el</w:t>
      </w:r>
      <w:r w:rsidRPr="001A6406">
        <w:t xml:space="preserve"> API.</w:t>
      </w:r>
    </w:p>
    <w:p w:rsidR="001A6406" w:rsidRPr="001A6406" w:rsidRDefault="001A6406" w:rsidP="0071556E">
      <w:pPr>
        <w:pStyle w:val="Prrafodelista"/>
        <w:numPr>
          <w:ilvl w:val="0"/>
          <w:numId w:val="11"/>
        </w:numPr>
        <w:spacing w:after="0" w:line="240" w:lineRule="auto"/>
      </w:pPr>
      <w:r w:rsidRPr="001A6406">
        <w:t>El usuario se autentica (</w:t>
      </w:r>
      <w:proofErr w:type="spellStart"/>
      <w:r w:rsidRPr="001A6406">
        <w:t>login</w:t>
      </w:r>
      <w:proofErr w:type="spellEnd"/>
      <w:r w:rsidRPr="001A6406">
        <w:t>) y recibe un token firmado.</w:t>
      </w:r>
    </w:p>
    <w:p w:rsidR="001A6406" w:rsidRPr="001A6406" w:rsidRDefault="001A6406" w:rsidP="0071556E">
      <w:pPr>
        <w:pStyle w:val="Prrafodelista"/>
        <w:numPr>
          <w:ilvl w:val="0"/>
          <w:numId w:val="11"/>
        </w:numPr>
        <w:spacing w:after="0" w:line="240" w:lineRule="auto"/>
      </w:pPr>
      <w:r w:rsidRPr="001A6406">
        <w:t xml:space="preserve">Ese token se envía en cada </w:t>
      </w:r>
      <w:proofErr w:type="spellStart"/>
      <w:r w:rsidRPr="001A6406">
        <w:t>request</w:t>
      </w:r>
      <w:proofErr w:type="spellEnd"/>
      <w:r w:rsidRPr="001A6406">
        <w:t xml:space="preserve"> (</w:t>
      </w:r>
      <w:proofErr w:type="spellStart"/>
      <w:r w:rsidRPr="001A6406">
        <w:t>Authorization</w:t>
      </w:r>
      <w:proofErr w:type="spellEnd"/>
      <w:r w:rsidRPr="001A6406">
        <w:t xml:space="preserve">: </w:t>
      </w:r>
      <w:proofErr w:type="spellStart"/>
      <w:r w:rsidRPr="001A6406">
        <w:t>Bearer</w:t>
      </w:r>
      <w:proofErr w:type="spellEnd"/>
      <w:r w:rsidRPr="001A6406">
        <w:t xml:space="preserve"> &lt;token&gt;).</w:t>
      </w:r>
    </w:p>
    <w:p w:rsidR="001A6406" w:rsidRPr="001A6406" w:rsidRDefault="001A6406" w:rsidP="0071556E">
      <w:pPr>
        <w:pStyle w:val="Prrafodelista"/>
        <w:numPr>
          <w:ilvl w:val="0"/>
          <w:numId w:val="11"/>
        </w:numPr>
        <w:spacing w:after="0" w:line="240" w:lineRule="auto"/>
      </w:pPr>
      <w:r w:rsidRPr="001A6406">
        <w:t xml:space="preserve">La API valida la firma y extrae los </w:t>
      </w:r>
      <w:proofErr w:type="spellStart"/>
      <w:r w:rsidRPr="001A6406">
        <w:t>claims</w:t>
      </w:r>
      <w:proofErr w:type="spellEnd"/>
      <w:r w:rsidRPr="001A6406">
        <w:t xml:space="preserve"> </w:t>
      </w:r>
      <w:r w:rsidR="007C10C9">
        <w:t xml:space="preserve">y </w:t>
      </w:r>
      <w:r w:rsidRPr="001A6406">
        <w:t>role</w:t>
      </w:r>
      <w:r w:rsidR="007C10C9">
        <w:t>s</w:t>
      </w:r>
    </w:p>
    <w:p w:rsidR="001A6406" w:rsidRPr="007C10C9" w:rsidRDefault="001A6406" w:rsidP="0071556E">
      <w:pPr>
        <w:spacing w:after="0" w:line="240" w:lineRule="auto"/>
        <w:rPr>
          <w:b/>
          <w:bCs/>
          <w:i/>
          <w:iCs/>
          <w:u w:val="single"/>
        </w:rPr>
      </w:pPr>
      <w:r w:rsidRPr="007C10C9">
        <w:rPr>
          <w:b/>
          <w:bCs/>
          <w:i/>
          <w:iCs/>
          <w:u w:val="single"/>
        </w:rPr>
        <w:t>Buenas prácticas:</w:t>
      </w:r>
    </w:p>
    <w:p w:rsidR="001A6406" w:rsidRPr="001A6406" w:rsidRDefault="001A6406" w:rsidP="0071556E">
      <w:pPr>
        <w:pStyle w:val="Prrafodelista"/>
        <w:numPr>
          <w:ilvl w:val="0"/>
          <w:numId w:val="10"/>
        </w:numPr>
        <w:spacing w:after="0" w:line="240" w:lineRule="auto"/>
      </w:pPr>
      <w:r w:rsidRPr="001A6406">
        <w:t>Expiración corta (15–30 min)</w:t>
      </w:r>
      <w:r w:rsidR="007C10C9">
        <w:t>,</w:t>
      </w:r>
      <w:r w:rsidRPr="001A6406">
        <w:t xml:space="preserve"> </w:t>
      </w:r>
      <w:proofErr w:type="spellStart"/>
      <w:proofErr w:type="gramStart"/>
      <w:r w:rsidRPr="001A6406">
        <w:t>refresh</w:t>
      </w:r>
      <w:r w:rsidR="007C10C9">
        <w:t>,</w:t>
      </w:r>
      <w:r w:rsidRPr="001A6406">
        <w:t>tokens</w:t>
      </w:r>
      <w:proofErr w:type="spellEnd"/>
      <w:proofErr w:type="gramEnd"/>
      <w:r w:rsidRPr="001A6406">
        <w:t>.</w:t>
      </w:r>
    </w:p>
    <w:p w:rsidR="001A6406" w:rsidRPr="001A6406" w:rsidRDefault="001A6406" w:rsidP="0071556E">
      <w:pPr>
        <w:pStyle w:val="Prrafodelista"/>
        <w:numPr>
          <w:ilvl w:val="0"/>
          <w:numId w:val="10"/>
        </w:numPr>
        <w:spacing w:after="0" w:line="240" w:lineRule="auto"/>
      </w:pPr>
      <w:r w:rsidRPr="001A6406">
        <w:t xml:space="preserve">Firmar con una clave segura (idealmente en Azure Key </w:t>
      </w:r>
      <w:proofErr w:type="spellStart"/>
      <w:r w:rsidRPr="001A6406">
        <w:t>Vault</w:t>
      </w:r>
      <w:proofErr w:type="spellEnd"/>
      <w:r w:rsidRPr="001A6406">
        <w:t xml:space="preserve"> o similar).</w:t>
      </w:r>
    </w:p>
    <w:p w:rsidR="001A6406" w:rsidRPr="001A6406" w:rsidRDefault="001A6406" w:rsidP="0071556E">
      <w:pPr>
        <w:pStyle w:val="Prrafodelista"/>
        <w:numPr>
          <w:ilvl w:val="0"/>
          <w:numId w:val="10"/>
        </w:numPr>
        <w:spacing w:after="0" w:line="240" w:lineRule="auto"/>
      </w:pPr>
      <w:r w:rsidRPr="001A6406">
        <w:t xml:space="preserve">No guardar información sensible en el </w:t>
      </w:r>
      <w:proofErr w:type="spellStart"/>
      <w:r w:rsidRPr="001A6406">
        <w:t>payload</w:t>
      </w:r>
      <w:proofErr w:type="spellEnd"/>
      <w:r w:rsidRPr="001A6406">
        <w:t xml:space="preserve">, solo </w:t>
      </w:r>
      <w:proofErr w:type="spellStart"/>
      <w:r w:rsidRPr="001A6406">
        <w:t>claims</w:t>
      </w:r>
      <w:proofErr w:type="spellEnd"/>
      <w:r w:rsidRPr="001A6406">
        <w:t xml:space="preserve"> necesarios.</w:t>
      </w:r>
    </w:p>
    <w:p w:rsidR="001A6406" w:rsidRPr="001A6406" w:rsidRDefault="001A6406" w:rsidP="0071556E">
      <w:pPr>
        <w:spacing w:after="0" w:line="240" w:lineRule="auto"/>
        <w:rPr>
          <w:b/>
          <w:bCs/>
          <w:u w:val="single"/>
        </w:rPr>
      </w:pPr>
      <w:r w:rsidRPr="001A6406">
        <w:rPr>
          <w:b/>
          <w:bCs/>
          <w:u w:val="single"/>
        </w:rPr>
        <w:t>Roles</w:t>
      </w:r>
    </w:p>
    <w:p w:rsidR="001A6406" w:rsidRPr="001A6406" w:rsidRDefault="001A6406" w:rsidP="0071556E">
      <w:pPr>
        <w:spacing w:after="0" w:line="240" w:lineRule="auto"/>
      </w:pPr>
      <w:r w:rsidRPr="001A6406">
        <w:t>Uso: Controlar qué puede hacer cada tipo de usuario.</w:t>
      </w:r>
    </w:p>
    <w:p w:rsidR="001A6406" w:rsidRPr="001A6406" w:rsidRDefault="001A6406" w:rsidP="0071556E">
      <w:pPr>
        <w:pStyle w:val="Prrafodelista"/>
        <w:numPr>
          <w:ilvl w:val="0"/>
          <w:numId w:val="9"/>
        </w:numPr>
        <w:spacing w:after="0" w:line="240" w:lineRule="auto"/>
      </w:pPr>
      <w:proofErr w:type="spellStart"/>
      <w:r w:rsidRPr="001A6406">
        <w:t>Admin</w:t>
      </w:r>
      <w:proofErr w:type="spellEnd"/>
      <w:r w:rsidRPr="001A6406">
        <w:t>: crear eventos, gestionar zonas, borrar registros.</w:t>
      </w:r>
    </w:p>
    <w:p w:rsidR="001A6406" w:rsidRPr="001A6406" w:rsidRDefault="001A6406" w:rsidP="0071556E">
      <w:pPr>
        <w:pStyle w:val="Prrafodelista"/>
        <w:numPr>
          <w:ilvl w:val="0"/>
          <w:numId w:val="9"/>
        </w:numPr>
        <w:spacing w:after="0" w:line="240" w:lineRule="auto"/>
      </w:pPr>
      <w:proofErr w:type="spellStart"/>
      <w:r w:rsidRPr="001A6406">
        <w:t>User</w:t>
      </w:r>
      <w:proofErr w:type="spellEnd"/>
      <w:r w:rsidRPr="001A6406">
        <w:t>: ver eventos, comprar entradas.</w:t>
      </w:r>
    </w:p>
    <w:p w:rsidR="001A6406" w:rsidRPr="007C10C9" w:rsidRDefault="001A6406" w:rsidP="0071556E">
      <w:pPr>
        <w:spacing w:after="0" w:line="240" w:lineRule="auto"/>
        <w:rPr>
          <w:b/>
          <w:bCs/>
        </w:rPr>
      </w:pPr>
      <w:r w:rsidRPr="007C10C9">
        <w:rPr>
          <w:b/>
          <w:bCs/>
        </w:rPr>
        <w:t>Implementación:</w:t>
      </w:r>
    </w:p>
    <w:p w:rsidR="001A6406" w:rsidRPr="001A6406" w:rsidRDefault="001A6406" w:rsidP="0071556E">
      <w:pPr>
        <w:pStyle w:val="Prrafodelista"/>
        <w:numPr>
          <w:ilvl w:val="0"/>
          <w:numId w:val="17"/>
        </w:numPr>
        <w:spacing w:after="0" w:line="240" w:lineRule="auto"/>
      </w:pPr>
      <w:r w:rsidRPr="001A6406">
        <w:t xml:space="preserve">Los roles se incluyen como </w:t>
      </w:r>
      <w:proofErr w:type="spellStart"/>
      <w:r w:rsidRPr="001A6406">
        <w:t>claims</w:t>
      </w:r>
      <w:proofErr w:type="spellEnd"/>
      <w:r w:rsidRPr="001A6406">
        <w:t xml:space="preserve"> en el JWT (role: "</w:t>
      </w:r>
      <w:proofErr w:type="spellStart"/>
      <w:r w:rsidRPr="001A6406">
        <w:t>Admin</w:t>
      </w:r>
      <w:proofErr w:type="spellEnd"/>
      <w:r w:rsidRPr="001A6406">
        <w:t>").</w:t>
      </w:r>
    </w:p>
    <w:p w:rsidR="001A6406" w:rsidRPr="001A6406" w:rsidRDefault="001A6406" w:rsidP="0071556E">
      <w:pPr>
        <w:pStyle w:val="Prrafodelista"/>
        <w:numPr>
          <w:ilvl w:val="0"/>
          <w:numId w:val="17"/>
        </w:numPr>
        <w:spacing w:after="0" w:line="240" w:lineRule="auto"/>
      </w:pPr>
      <w:r w:rsidRPr="001A6406">
        <w:t>En la API, usas [</w:t>
      </w:r>
      <w:proofErr w:type="spellStart"/>
      <w:proofErr w:type="gramStart"/>
      <w:r w:rsidRPr="001A6406">
        <w:t>Authorize</w:t>
      </w:r>
      <w:proofErr w:type="spellEnd"/>
      <w:r w:rsidRPr="001A6406">
        <w:t>(</w:t>
      </w:r>
      <w:proofErr w:type="gramEnd"/>
      <w:r w:rsidRPr="001A6406">
        <w:t>Roles = "</w:t>
      </w:r>
      <w:proofErr w:type="spellStart"/>
      <w:r w:rsidRPr="001A6406">
        <w:t>Admin</w:t>
      </w:r>
      <w:proofErr w:type="spellEnd"/>
      <w:r w:rsidRPr="001A6406">
        <w:t xml:space="preserve">")] en controladores o </w:t>
      </w:r>
      <w:proofErr w:type="spellStart"/>
      <w:r w:rsidRPr="001A6406">
        <w:t>endpoints</w:t>
      </w:r>
      <w:proofErr w:type="spellEnd"/>
      <w:r w:rsidRPr="001A6406">
        <w:t>.</w:t>
      </w:r>
    </w:p>
    <w:p w:rsidR="007C10C9" w:rsidRPr="007C10C9" w:rsidRDefault="001A6406" w:rsidP="0071556E">
      <w:pPr>
        <w:spacing w:after="0" w:line="240" w:lineRule="auto"/>
        <w:rPr>
          <w:b/>
          <w:bCs/>
        </w:rPr>
      </w:pPr>
      <w:r w:rsidRPr="007C10C9">
        <w:rPr>
          <w:b/>
          <w:bCs/>
        </w:rPr>
        <w:t xml:space="preserve">Beneficio: </w:t>
      </w:r>
    </w:p>
    <w:p w:rsidR="001A6406" w:rsidRPr="001A6406" w:rsidRDefault="001A6406" w:rsidP="0071556E">
      <w:pPr>
        <w:pStyle w:val="Prrafodelista"/>
        <w:numPr>
          <w:ilvl w:val="0"/>
          <w:numId w:val="17"/>
        </w:numPr>
        <w:spacing w:after="0" w:line="240" w:lineRule="auto"/>
      </w:pPr>
      <w:r w:rsidRPr="001A6406">
        <w:t>Seguridad declarativa y clara, sin lógica dispersa.</w:t>
      </w:r>
    </w:p>
    <w:p w:rsidR="001A6406" w:rsidRPr="007C10C9" w:rsidRDefault="001A6406" w:rsidP="0071556E">
      <w:pPr>
        <w:spacing w:after="0" w:line="240" w:lineRule="auto"/>
        <w:rPr>
          <w:b/>
          <w:bCs/>
          <w:u w:val="single"/>
        </w:rPr>
      </w:pPr>
      <w:proofErr w:type="spellStart"/>
      <w:r w:rsidRPr="007C10C9">
        <w:rPr>
          <w:b/>
          <w:bCs/>
          <w:u w:val="single"/>
        </w:rPr>
        <w:t>Boundaries</w:t>
      </w:r>
      <w:proofErr w:type="spellEnd"/>
      <w:r w:rsidRPr="007C10C9">
        <w:rPr>
          <w:b/>
          <w:bCs/>
          <w:u w:val="single"/>
        </w:rPr>
        <w:t xml:space="preserve"> (límites de seguridad)</w:t>
      </w:r>
    </w:p>
    <w:p w:rsidR="001A6406" w:rsidRPr="001A6406" w:rsidRDefault="007C10C9" w:rsidP="0071556E">
      <w:pPr>
        <w:pStyle w:val="Prrafodelista"/>
        <w:numPr>
          <w:ilvl w:val="0"/>
          <w:numId w:val="12"/>
        </w:numPr>
        <w:spacing w:after="0" w:line="240" w:lineRule="auto"/>
      </w:pPr>
      <w:r>
        <w:t>F</w:t>
      </w:r>
      <w:r w:rsidR="001A6406" w:rsidRPr="001A6406">
        <w:t>ronteras claras entre servicios y responsabilidades.</w:t>
      </w:r>
    </w:p>
    <w:p w:rsidR="001A6406" w:rsidRPr="001A6406" w:rsidRDefault="001A6406" w:rsidP="0071556E">
      <w:pPr>
        <w:pStyle w:val="Prrafodelista"/>
        <w:numPr>
          <w:ilvl w:val="0"/>
          <w:numId w:val="12"/>
        </w:numPr>
        <w:spacing w:after="0" w:line="240" w:lineRule="auto"/>
      </w:pPr>
      <w:proofErr w:type="spellStart"/>
      <w:r w:rsidRPr="001A6406">
        <w:t>Boundary</w:t>
      </w:r>
      <w:proofErr w:type="spellEnd"/>
      <w:r w:rsidRPr="001A6406">
        <w:t xml:space="preserve"> de API pública: Solo expone </w:t>
      </w:r>
      <w:proofErr w:type="spellStart"/>
      <w:r w:rsidRPr="001A6406">
        <w:t>endpoints</w:t>
      </w:r>
      <w:proofErr w:type="spellEnd"/>
      <w:r w:rsidRPr="001A6406">
        <w:t xml:space="preserve"> necesarios (/api/</w:t>
      </w:r>
      <w:proofErr w:type="spellStart"/>
      <w:r w:rsidRPr="001A6406">
        <w:t>events</w:t>
      </w:r>
      <w:proofErr w:type="spellEnd"/>
      <w:r w:rsidRPr="001A6406">
        <w:t>).</w:t>
      </w:r>
    </w:p>
    <w:p w:rsidR="001A6406" w:rsidRPr="001A6406" w:rsidRDefault="001A6406" w:rsidP="0071556E">
      <w:pPr>
        <w:pStyle w:val="Prrafodelista"/>
        <w:numPr>
          <w:ilvl w:val="0"/>
          <w:numId w:val="12"/>
        </w:numPr>
        <w:spacing w:after="0" w:line="240" w:lineRule="auto"/>
      </w:pPr>
      <w:proofErr w:type="spellStart"/>
      <w:r w:rsidRPr="001A6406">
        <w:t>Boundary</w:t>
      </w:r>
      <w:proofErr w:type="spellEnd"/>
      <w:r w:rsidRPr="001A6406">
        <w:t xml:space="preserve"> interno: Mensajes </w:t>
      </w:r>
      <w:proofErr w:type="spellStart"/>
      <w:r w:rsidRPr="001A6406">
        <w:t>async</w:t>
      </w:r>
      <w:proofErr w:type="spellEnd"/>
      <w:r w:rsidRPr="001A6406">
        <w:t xml:space="preserve"> (</w:t>
      </w:r>
      <w:proofErr w:type="spellStart"/>
      <w:r w:rsidRPr="001A6406">
        <w:t>EventCreated</w:t>
      </w:r>
      <w:proofErr w:type="spellEnd"/>
      <w:r w:rsidRPr="001A6406">
        <w:t xml:space="preserve">) </w:t>
      </w:r>
      <w:proofErr w:type="spellStart"/>
      <w:r w:rsidRPr="001A6406">
        <w:t>via</w:t>
      </w:r>
      <w:proofErr w:type="spellEnd"/>
      <w:r w:rsidRPr="001A6406">
        <w:t xml:space="preserve"> </w:t>
      </w:r>
      <w:proofErr w:type="spellStart"/>
      <w:r w:rsidRPr="001A6406">
        <w:t>RabbitMQ</w:t>
      </w:r>
      <w:proofErr w:type="spellEnd"/>
      <w:r w:rsidRPr="001A6406">
        <w:t>, no accesibles desde el exterior.</w:t>
      </w:r>
    </w:p>
    <w:p w:rsidR="001A6406" w:rsidRPr="001A6406" w:rsidRDefault="001A6406" w:rsidP="0071556E">
      <w:pPr>
        <w:pStyle w:val="Prrafodelista"/>
        <w:numPr>
          <w:ilvl w:val="0"/>
          <w:numId w:val="12"/>
        </w:numPr>
        <w:spacing w:after="0" w:line="240" w:lineRule="auto"/>
      </w:pPr>
      <w:proofErr w:type="spellStart"/>
      <w:r w:rsidRPr="001A6406">
        <w:t>Boundary</w:t>
      </w:r>
      <w:proofErr w:type="spellEnd"/>
      <w:r w:rsidRPr="001A6406">
        <w:t xml:space="preserve"> de datos: El acceso a la base de datos se hace solo desde el microservicio correspondiente, nunca directo desde el </w:t>
      </w:r>
      <w:proofErr w:type="spellStart"/>
      <w:r w:rsidRPr="001A6406">
        <w:t>frontend</w:t>
      </w:r>
      <w:proofErr w:type="spellEnd"/>
      <w:r w:rsidRPr="001A6406">
        <w:t>.</w:t>
      </w:r>
    </w:p>
    <w:p w:rsidR="001A6406" w:rsidRPr="007C10C9" w:rsidRDefault="001A6406" w:rsidP="0071556E">
      <w:pPr>
        <w:spacing w:after="0" w:line="240" w:lineRule="auto"/>
        <w:rPr>
          <w:b/>
          <w:bCs/>
          <w:u w:val="single"/>
        </w:rPr>
      </w:pPr>
      <w:r w:rsidRPr="007C10C9">
        <w:rPr>
          <w:b/>
          <w:bCs/>
          <w:u w:val="single"/>
        </w:rPr>
        <w:t>Buenas prácticas:</w:t>
      </w:r>
    </w:p>
    <w:p w:rsidR="001A6406" w:rsidRPr="001A6406" w:rsidRDefault="001A6406" w:rsidP="0071556E">
      <w:pPr>
        <w:pStyle w:val="Prrafodelista"/>
        <w:numPr>
          <w:ilvl w:val="0"/>
          <w:numId w:val="16"/>
        </w:numPr>
        <w:spacing w:after="0" w:line="240" w:lineRule="auto"/>
      </w:pPr>
      <w:r w:rsidRPr="001A6406">
        <w:t xml:space="preserve">Cada microservicio debe validar el </w:t>
      </w:r>
      <w:proofErr w:type="gramStart"/>
      <w:r w:rsidRPr="001A6406">
        <w:t>JWT</w:t>
      </w:r>
      <w:proofErr w:type="gramEnd"/>
      <w:r w:rsidRPr="001A6406">
        <w:t xml:space="preserve"> aunque el </w:t>
      </w:r>
      <w:proofErr w:type="spellStart"/>
      <w:r w:rsidRPr="001A6406">
        <w:t>request</w:t>
      </w:r>
      <w:proofErr w:type="spellEnd"/>
      <w:r w:rsidRPr="001A6406">
        <w:t xml:space="preserve"> venga de otro servicio.</w:t>
      </w:r>
    </w:p>
    <w:p w:rsidR="001A6406" w:rsidRPr="001A6406" w:rsidRDefault="001A6406" w:rsidP="0071556E">
      <w:pPr>
        <w:pStyle w:val="Prrafodelista"/>
        <w:numPr>
          <w:ilvl w:val="0"/>
          <w:numId w:val="16"/>
        </w:numPr>
        <w:spacing w:after="0" w:line="240" w:lineRule="auto"/>
      </w:pPr>
      <w:r w:rsidRPr="001A6406">
        <w:t>No confiar en que “ya fue validado antes”.</w:t>
      </w:r>
    </w:p>
    <w:p w:rsidR="001A6406" w:rsidRPr="001A6406" w:rsidRDefault="001A6406" w:rsidP="0071556E">
      <w:pPr>
        <w:pStyle w:val="Prrafodelista"/>
        <w:numPr>
          <w:ilvl w:val="0"/>
          <w:numId w:val="16"/>
        </w:numPr>
        <w:spacing w:after="0" w:line="240" w:lineRule="auto"/>
      </w:pPr>
      <w:r w:rsidRPr="001A6406">
        <w:t xml:space="preserve">Usar firewalls/redes privadas para </w:t>
      </w:r>
      <w:proofErr w:type="spellStart"/>
      <w:r w:rsidRPr="001A6406">
        <w:t>RabbitMQ</w:t>
      </w:r>
      <w:proofErr w:type="spellEnd"/>
      <w:r w:rsidRPr="001A6406">
        <w:t xml:space="preserve"> y SQL Server, evitando exposición pública.</w:t>
      </w:r>
    </w:p>
    <w:p w:rsidR="001A6406" w:rsidRPr="007C10C9" w:rsidRDefault="001A6406" w:rsidP="0071556E">
      <w:pPr>
        <w:spacing w:after="0" w:line="240" w:lineRule="auto"/>
        <w:rPr>
          <w:b/>
          <w:bCs/>
          <w:u w:val="single"/>
        </w:rPr>
      </w:pPr>
      <w:r w:rsidRPr="007C10C9">
        <w:rPr>
          <w:b/>
          <w:bCs/>
          <w:u w:val="single"/>
        </w:rPr>
        <w:t>Flujo seguro combinado</w:t>
      </w:r>
    </w:p>
    <w:p w:rsidR="001A6406" w:rsidRPr="001A6406" w:rsidRDefault="001A6406" w:rsidP="0071556E">
      <w:pPr>
        <w:spacing w:after="0" w:line="240" w:lineRule="auto"/>
      </w:pPr>
      <w:proofErr w:type="spellStart"/>
      <w:r w:rsidRPr="007C10C9">
        <w:rPr>
          <w:b/>
          <w:bCs/>
          <w:i/>
          <w:iCs/>
          <w:u w:val="single"/>
        </w:rPr>
        <w:t>Frontend</w:t>
      </w:r>
      <w:proofErr w:type="spellEnd"/>
      <w:r w:rsidRPr="001A6406">
        <w:t xml:space="preserve"> → API (HTTP </w:t>
      </w:r>
      <w:proofErr w:type="spellStart"/>
      <w:r w:rsidRPr="001A6406">
        <w:t>sync</w:t>
      </w:r>
      <w:proofErr w:type="spellEnd"/>
      <w:r w:rsidRPr="001A6406">
        <w:t>)</w:t>
      </w:r>
    </w:p>
    <w:p w:rsidR="001A6406" w:rsidRPr="001A6406" w:rsidRDefault="001A6406" w:rsidP="0071556E">
      <w:pPr>
        <w:pStyle w:val="Prrafodelista"/>
        <w:numPr>
          <w:ilvl w:val="0"/>
          <w:numId w:val="13"/>
        </w:numPr>
        <w:spacing w:after="0" w:line="240" w:lineRule="auto"/>
      </w:pPr>
      <w:r w:rsidRPr="001A6406">
        <w:t xml:space="preserve">Envía JWT en cada </w:t>
      </w:r>
      <w:proofErr w:type="spellStart"/>
      <w:r w:rsidRPr="001A6406">
        <w:t>request</w:t>
      </w:r>
      <w:proofErr w:type="spellEnd"/>
      <w:r w:rsidRPr="001A6406">
        <w:t>.</w:t>
      </w:r>
    </w:p>
    <w:p w:rsidR="001A6406" w:rsidRPr="001A6406" w:rsidRDefault="001A6406" w:rsidP="0071556E">
      <w:pPr>
        <w:pStyle w:val="Prrafodelista"/>
        <w:numPr>
          <w:ilvl w:val="0"/>
          <w:numId w:val="13"/>
        </w:numPr>
        <w:spacing w:after="0" w:line="240" w:lineRule="auto"/>
      </w:pPr>
      <w:r w:rsidRPr="001A6406">
        <w:t>La API valida token y roles.</w:t>
      </w:r>
    </w:p>
    <w:p w:rsidR="001A6406" w:rsidRPr="001A6406" w:rsidRDefault="001A6406" w:rsidP="0071556E">
      <w:pPr>
        <w:spacing w:after="0" w:line="240" w:lineRule="auto"/>
      </w:pPr>
      <w:r w:rsidRPr="007C10C9">
        <w:rPr>
          <w:b/>
          <w:bCs/>
          <w:i/>
          <w:iCs/>
          <w:u w:val="single"/>
        </w:rPr>
        <w:t>API</w:t>
      </w:r>
      <w:r w:rsidRPr="001A6406">
        <w:t xml:space="preserve"> → </w:t>
      </w:r>
      <w:proofErr w:type="spellStart"/>
      <w:r w:rsidRPr="001A6406">
        <w:t>RabbitMQ</w:t>
      </w:r>
      <w:proofErr w:type="spellEnd"/>
      <w:r w:rsidRPr="001A6406">
        <w:t xml:space="preserve"> (</w:t>
      </w:r>
      <w:proofErr w:type="spellStart"/>
      <w:r w:rsidRPr="001A6406">
        <w:t>async</w:t>
      </w:r>
      <w:proofErr w:type="spellEnd"/>
      <w:r w:rsidRPr="001A6406">
        <w:t>)</w:t>
      </w:r>
    </w:p>
    <w:p w:rsidR="001A6406" w:rsidRPr="001A6406" w:rsidRDefault="001A6406" w:rsidP="0071556E">
      <w:pPr>
        <w:pStyle w:val="Prrafodelista"/>
        <w:numPr>
          <w:ilvl w:val="0"/>
          <w:numId w:val="14"/>
        </w:numPr>
        <w:spacing w:after="0" w:line="240" w:lineRule="auto"/>
      </w:pPr>
      <w:r w:rsidRPr="001A6406">
        <w:t xml:space="preserve">Publica </w:t>
      </w:r>
      <w:proofErr w:type="spellStart"/>
      <w:r w:rsidRPr="001A6406">
        <w:t>EventCreated</w:t>
      </w:r>
      <w:proofErr w:type="spellEnd"/>
      <w:r w:rsidRPr="001A6406">
        <w:t xml:space="preserve"> solo si el usuario tiene rol válido.</w:t>
      </w:r>
    </w:p>
    <w:p w:rsidR="001A6406" w:rsidRPr="001A6406" w:rsidRDefault="001A6406" w:rsidP="0071556E">
      <w:pPr>
        <w:pStyle w:val="Prrafodelista"/>
        <w:numPr>
          <w:ilvl w:val="0"/>
          <w:numId w:val="14"/>
        </w:numPr>
        <w:spacing w:after="0" w:line="240" w:lineRule="auto"/>
      </w:pPr>
      <w:proofErr w:type="spellStart"/>
      <w:r w:rsidRPr="001A6406">
        <w:t>RabbitMQ</w:t>
      </w:r>
      <w:proofErr w:type="spellEnd"/>
      <w:r w:rsidRPr="001A6406">
        <w:t xml:space="preserve"> está protegido en red interna, no accesible desde el navegador.</w:t>
      </w:r>
    </w:p>
    <w:p w:rsidR="001A6406" w:rsidRPr="007C10C9" w:rsidRDefault="001A6406" w:rsidP="0071556E">
      <w:pPr>
        <w:spacing w:after="0" w:line="240" w:lineRule="auto"/>
        <w:rPr>
          <w:b/>
          <w:bCs/>
          <w:i/>
          <w:iCs/>
          <w:u w:val="single"/>
        </w:rPr>
      </w:pPr>
      <w:r w:rsidRPr="007C10C9">
        <w:rPr>
          <w:b/>
          <w:bCs/>
          <w:i/>
          <w:iCs/>
          <w:u w:val="single"/>
        </w:rPr>
        <w:t>Microservicios consumidores</w:t>
      </w:r>
    </w:p>
    <w:p w:rsidR="001A6406" w:rsidRPr="001A6406" w:rsidRDefault="001A6406" w:rsidP="0071556E">
      <w:pPr>
        <w:pStyle w:val="Prrafodelista"/>
        <w:numPr>
          <w:ilvl w:val="0"/>
          <w:numId w:val="15"/>
        </w:numPr>
        <w:spacing w:after="0" w:line="240" w:lineRule="auto"/>
      </w:pPr>
      <w:r w:rsidRPr="001A6406">
        <w:t xml:space="preserve">Validan el mensaje y actúan dentro de sus </w:t>
      </w:r>
      <w:proofErr w:type="spellStart"/>
      <w:r w:rsidR="007C10C9" w:rsidRPr="001A6406">
        <w:t>boundaries</w:t>
      </w:r>
      <w:proofErr w:type="spellEnd"/>
      <w:r w:rsidR="007C10C9" w:rsidRPr="001A6406">
        <w:t xml:space="preserve"> </w:t>
      </w:r>
      <w:r w:rsidR="007C10C9">
        <w:t>a través de</w:t>
      </w:r>
      <w:r w:rsidRPr="001A6406">
        <w:t xml:space="preserve"> notificaciones</w:t>
      </w:r>
      <w:r w:rsidR="007C10C9">
        <w:t xml:space="preserve"> y</w:t>
      </w:r>
      <w:r w:rsidRPr="001A6406">
        <w:t xml:space="preserve"> reportes.</w:t>
      </w:r>
    </w:p>
    <w:p w:rsidR="007C10C9" w:rsidRDefault="007C10C9" w:rsidP="0071556E">
      <w:pPr>
        <w:spacing w:after="0" w:line="24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br w:type="page"/>
      </w:r>
    </w:p>
    <w:p w:rsidR="007C10C9" w:rsidRDefault="007C10C9" w:rsidP="0071556E">
      <w:pPr>
        <w:spacing w:after="0" w:line="240" w:lineRule="auto"/>
        <w:jc w:val="center"/>
        <w:rPr>
          <w:b/>
          <w:bCs/>
          <w:u w:val="single"/>
          <w:lang w:val="en-US"/>
        </w:rPr>
      </w:pPr>
      <w:r w:rsidRPr="0071556E">
        <w:rPr>
          <w:b/>
          <w:bCs/>
          <w:u w:val="single"/>
          <w:lang w:val="en-US"/>
        </w:rPr>
        <w:lastRenderedPageBreak/>
        <w:t xml:space="preserve">Proyecto </w:t>
      </w:r>
      <w:proofErr w:type="spellStart"/>
      <w:r w:rsidRPr="0071556E">
        <w:rPr>
          <w:b/>
          <w:bCs/>
          <w:u w:val="single"/>
          <w:lang w:val="en-US"/>
        </w:rPr>
        <w:t>EventPlatform</w:t>
      </w:r>
      <w:proofErr w:type="spellEnd"/>
    </w:p>
    <w:p w:rsidR="0071556E" w:rsidRPr="0071556E" w:rsidRDefault="0071556E" w:rsidP="0071556E">
      <w:pPr>
        <w:spacing w:after="0" w:line="240" w:lineRule="auto"/>
        <w:rPr>
          <w:b/>
          <w:bCs/>
          <w:u w:val="single"/>
          <w:lang w:val="en-US"/>
        </w:rPr>
      </w:pPr>
    </w:p>
    <w:p w:rsidR="007C10C9" w:rsidRPr="0071556E" w:rsidRDefault="007C10C9" w:rsidP="0071556E">
      <w:pPr>
        <w:spacing w:after="0" w:line="240" w:lineRule="auto"/>
        <w:rPr>
          <w:b/>
          <w:bCs/>
          <w:u w:val="single"/>
          <w:lang w:val="en-US"/>
        </w:rPr>
      </w:pPr>
      <w:r w:rsidRPr="0071556E">
        <w:rPr>
          <w:b/>
          <w:bCs/>
          <w:u w:val="single"/>
          <w:lang w:val="en-US"/>
        </w:rPr>
        <w:t>Backend (</w:t>
      </w:r>
      <w:proofErr w:type="spellStart"/>
      <w:r w:rsidRPr="0071556E">
        <w:rPr>
          <w:b/>
          <w:bCs/>
          <w:u w:val="single"/>
          <w:lang w:val="en-US"/>
        </w:rPr>
        <w:t>EventService.Api</w:t>
      </w:r>
      <w:proofErr w:type="spellEnd"/>
      <w:r w:rsidRPr="0071556E">
        <w:rPr>
          <w:b/>
          <w:bCs/>
          <w:u w:val="single"/>
          <w:lang w:val="en-US"/>
        </w:rPr>
        <w:t>)</w:t>
      </w:r>
    </w:p>
    <w:p w:rsidR="007C10C9" w:rsidRPr="0071556E" w:rsidRDefault="007C10C9" w:rsidP="0071556E">
      <w:pPr>
        <w:pStyle w:val="Prrafodelista"/>
        <w:numPr>
          <w:ilvl w:val="0"/>
          <w:numId w:val="15"/>
        </w:numPr>
        <w:spacing w:after="0" w:line="240" w:lineRule="auto"/>
      </w:pPr>
      <w:r w:rsidRPr="0071556E">
        <w:t>Construido en .NET 10 con EF Core y SQL Server.</w:t>
      </w:r>
    </w:p>
    <w:p w:rsidR="007C10C9" w:rsidRPr="0071556E" w:rsidRDefault="007C10C9" w:rsidP="0071556E">
      <w:pPr>
        <w:pStyle w:val="Prrafodelista"/>
        <w:numPr>
          <w:ilvl w:val="0"/>
          <w:numId w:val="15"/>
        </w:numPr>
        <w:spacing w:after="0" w:line="240" w:lineRule="auto"/>
      </w:pPr>
      <w:r w:rsidRPr="0071556E">
        <w:t xml:space="preserve">Expone </w:t>
      </w:r>
      <w:proofErr w:type="spellStart"/>
      <w:r w:rsidRPr="0071556E">
        <w:t>endpoints</w:t>
      </w:r>
      <w:proofErr w:type="spellEnd"/>
      <w:r w:rsidRPr="0071556E">
        <w:t xml:space="preserve"> REST (/api/</w:t>
      </w:r>
      <w:proofErr w:type="spellStart"/>
      <w:r w:rsidRPr="0071556E">
        <w:t>events</w:t>
      </w:r>
      <w:proofErr w:type="spellEnd"/>
      <w:r w:rsidRPr="0071556E">
        <w:t>) para registrar y consultar eventos.</w:t>
      </w:r>
    </w:p>
    <w:p w:rsidR="007C10C9" w:rsidRPr="0071556E" w:rsidRDefault="007C10C9" w:rsidP="0071556E">
      <w:pPr>
        <w:pStyle w:val="Prrafodelista"/>
        <w:numPr>
          <w:ilvl w:val="0"/>
          <w:numId w:val="15"/>
        </w:numPr>
        <w:spacing w:after="0" w:line="240" w:lineRule="auto"/>
      </w:pPr>
      <w:r w:rsidRPr="0071556E">
        <w:t xml:space="preserve">Integra </w:t>
      </w:r>
      <w:proofErr w:type="spellStart"/>
      <w:r w:rsidRPr="0071556E">
        <w:t>RabbitMQ</w:t>
      </w:r>
      <w:proofErr w:type="spellEnd"/>
      <w:r w:rsidRPr="0071556E">
        <w:t xml:space="preserve"> con </w:t>
      </w:r>
      <w:proofErr w:type="spellStart"/>
      <w:r w:rsidRPr="0071556E">
        <w:t>MassTransit</w:t>
      </w:r>
      <w:proofErr w:type="spellEnd"/>
      <w:r w:rsidRPr="0071556E">
        <w:t xml:space="preserve"> para publicar mensajes asíncronos (</w:t>
      </w:r>
      <w:proofErr w:type="spellStart"/>
      <w:r w:rsidRPr="0071556E">
        <w:t>EventCreated</w:t>
      </w:r>
      <w:proofErr w:type="spellEnd"/>
      <w:r w:rsidRPr="0071556E">
        <w:t>) que otros microservicios pueden consumir.</w:t>
      </w:r>
    </w:p>
    <w:p w:rsidR="007C10C9" w:rsidRDefault="007C10C9" w:rsidP="0071556E">
      <w:pPr>
        <w:pStyle w:val="Prrafodelista"/>
        <w:numPr>
          <w:ilvl w:val="0"/>
          <w:numId w:val="15"/>
        </w:numPr>
        <w:spacing w:after="0" w:line="240" w:lineRule="auto"/>
      </w:pPr>
      <w:r w:rsidRPr="0071556E">
        <w:t xml:space="preserve">Seguridad implementada con JWT y roles, delimitando responsabilidades por </w:t>
      </w:r>
      <w:proofErr w:type="spellStart"/>
      <w:r w:rsidRPr="0071556E">
        <w:t>boundaries</w:t>
      </w:r>
      <w:proofErr w:type="spellEnd"/>
      <w:r w:rsidRPr="0071556E">
        <w:t>.</w:t>
      </w:r>
    </w:p>
    <w:p w:rsidR="0071556E" w:rsidRPr="0071556E" w:rsidRDefault="0071556E" w:rsidP="0071556E">
      <w:pPr>
        <w:pStyle w:val="Prrafodelista"/>
        <w:spacing w:after="0" w:line="240" w:lineRule="auto"/>
      </w:pPr>
    </w:p>
    <w:p w:rsidR="007C10C9" w:rsidRPr="0071556E" w:rsidRDefault="007C10C9" w:rsidP="0071556E">
      <w:pPr>
        <w:spacing w:after="0" w:line="240" w:lineRule="auto"/>
        <w:rPr>
          <w:b/>
          <w:bCs/>
          <w:u w:val="single"/>
        </w:rPr>
      </w:pPr>
      <w:proofErr w:type="spellStart"/>
      <w:r w:rsidRPr="0071556E">
        <w:rPr>
          <w:b/>
          <w:bCs/>
          <w:u w:val="single"/>
        </w:rPr>
        <w:t>Frontend</w:t>
      </w:r>
      <w:proofErr w:type="spellEnd"/>
      <w:r w:rsidRPr="0071556E">
        <w:rPr>
          <w:b/>
          <w:bCs/>
          <w:u w:val="single"/>
        </w:rPr>
        <w:t xml:space="preserve"> (</w:t>
      </w:r>
      <w:proofErr w:type="spellStart"/>
      <w:r w:rsidRPr="0071556E">
        <w:rPr>
          <w:b/>
          <w:bCs/>
          <w:u w:val="single"/>
        </w:rPr>
        <w:t>React</w:t>
      </w:r>
      <w:proofErr w:type="spellEnd"/>
      <w:r w:rsidRPr="0071556E">
        <w:rPr>
          <w:b/>
          <w:bCs/>
          <w:u w:val="single"/>
        </w:rPr>
        <w:t xml:space="preserve"> + </w:t>
      </w:r>
      <w:proofErr w:type="spellStart"/>
      <w:r w:rsidRPr="0071556E">
        <w:rPr>
          <w:b/>
          <w:bCs/>
          <w:u w:val="single"/>
        </w:rPr>
        <w:t>TypeScript</w:t>
      </w:r>
      <w:proofErr w:type="spellEnd"/>
      <w:r w:rsidRPr="0071556E">
        <w:rPr>
          <w:b/>
          <w:bCs/>
          <w:u w:val="single"/>
        </w:rPr>
        <w:t>)</w:t>
      </w:r>
    </w:p>
    <w:p w:rsidR="007C10C9" w:rsidRPr="0071556E" w:rsidRDefault="007C10C9" w:rsidP="0071556E">
      <w:pPr>
        <w:pStyle w:val="Prrafodelista"/>
        <w:numPr>
          <w:ilvl w:val="0"/>
          <w:numId w:val="19"/>
        </w:numPr>
        <w:spacing w:after="0" w:line="240" w:lineRule="auto"/>
      </w:pPr>
      <w:r w:rsidRPr="0071556E">
        <w:t xml:space="preserve">Aplicación creada con </w:t>
      </w:r>
      <w:proofErr w:type="spellStart"/>
      <w:r w:rsidRPr="0071556E">
        <w:t>create</w:t>
      </w:r>
      <w:proofErr w:type="spellEnd"/>
      <w:r w:rsidRPr="0071556E">
        <w:t>-</w:t>
      </w:r>
      <w:proofErr w:type="spellStart"/>
      <w:r w:rsidRPr="0071556E">
        <w:t>react</w:t>
      </w:r>
      <w:proofErr w:type="spellEnd"/>
      <w:r w:rsidRPr="0071556E">
        <w:t>-app.</w:t>
      </w:r>
    </w:p>
    <w:p w:rsidR="007C10C9" w:rsidRPr="0071556E" w:rsidRDefault="007C10C9" w:rsidP="0071556E">
      <w:pPr>
        <w:pStyle w:val="Prrafodelista"/>
        <w:numPr>
          <w:ilvl w:val="0"/>
          <w:numId w:val="19"/>
        </w:numPr>
        <w:spacing w:after="0" w:line="240" w:lineRule="auto"/>
      </w:pPr>
      <w:r w:rsidRPr="0071556E">
        <w:t>Incluye un formulario para registrar eventos y un listado para visualizarlos.</w:t>
      </w:r>
    </w:p>
    <w:p w:rsidR="007C10C9" w:rsidRPr="0071556E" w:rsidRDefault="007C10C9" w:rsidP="0071556E">
      <w:pPr>
        <w:pStyle w:val="Prrafodelista"/>
        <w:numPr>
          <w:ilvl w:val="0"/>
          <w:numId w:val="19"/>
        </w:numPr>
        <w:spacing w:after="0" w:line="240" w:lineRule="auto"/>
      </w:pPr>
      <w:r w:rsidRPr="0071556E">
        <w:t xml:space="preserve">Se comunica con el </w:t>
      </w:r>
      <w:proofErr w:type="spellStart"/>
      <w:r w:rsidRPr="0071556E">
        <w:t>backend</w:t>
      </w:r>
      <w:proofErr w:type="spellEnd"/>
      <w:r w:rsidRPr="0071556E">
        <w:t xml:space="preserve"> vía HTTP (</w:t>
      </w:r>
      <w:proofErr w:type="spellStart"/>
      <w:r w:rsidRPr="0071556E">
        <w:t>fetch</w:t>
      </w:r>
      <w:proofErr w:type="spellEnd"/>
      <w:r w:rsidRPr="0071556E">
        <w:t>), enviando y recibiendo datos en JSON.</w:t>
      </w:r>
    </w:p>
    <w:p w:rsidR="007C10C9" w:rsidRDefault="007C10C9" w:rsidP="0071556E">
      <w:pPr>
        <w:pStyle w:val="Prrafodelista"/>
        <w:numPr>
          <w:ilvl w:val="0"/>
          <w:numId w:val="19"/>
        </w:numPr>
        <w:spacing w:after="0" w:line="240" w:lineRule="auto"/>
      </w:pPr>
      <w:r w:rsidRPr="0071556E">
        <w:t>Configuración preparada para desarrollo (</w:t>
      </w:r>
      <w:proofErr w:type="spellStart"/>
      <w:r w:rsidRPr="0071556E">
        <w:t>npm</w:t>
      </w:r>
      <w:proofErr w:type="spellEnd"/>
      <w:r w:rsidRPr="0071556E">
        <w:t xml:space="preserve"> </w:t>
      </w:r>
      <w:proofErr w:type="spellStart"/>
      <w:r w:rsidRPr="0071556E">
        <w:t>start</w:t>
      </w:r>
      <w:proofErr w:type="spellEnd"/>
      <w:r w:rsidRPr="0071556E">
        <w:t>) y producción (</w:t>
      </w:r>
      <w:proofErr w:type="spellStart"/>
      <w:r w:rsidRPr="0071556E">
        <w:t>npm</w:t>
      </w:r>
      <w:proofErr w:type="spellEnd"/>
      <w:r w:rsidRPr="0071556E">
        <w:t xml:space="preserve"> run </w:t>
      </w:r>
      <w:proofErr w:type="spellStart"/>
      <w:r w:rsidRPr="0071556E">
        <w:t>build</w:t>
      </w:r>
      <w:proofErr w:type="spellEnd"/>
      <w:r w:rsidRPr="0071556E">
        <w:t>).</w:t>
      </w:r>
    </w:p>
    <w:p w:rsidR="0071556E" w:rsidRPr="0071556E" w:rsidRDefault="0071556E" w:rsidP="0071556E">
      <w:pPr>
        <w:pStyle w:val="Prrafodelista"/>
        <w:spacing w:after="0" w:line="240" w:lineRule="auto"/>
      </w:pPr>
    </w:p>
    <w:p w:rsidR="007C10C9" w:rsidRPr="0071556E" w:rsidRDefault="007C10C9" w:rsidP="0071556E">
      <w:pPr>
        <w:spacing w:after="0" w:line="240" w:lineRule="auto"/>
        <w:rPr>
          <w:b/>
          <w:bCs/>
          <w:u w:val="single"/>
        </w:rPr>
      </w:pPr>
      <w:r w:rsidRPr="0071556E">
        <w:rPr>
          <w:b/>
          <w:bCs/>
          <w:u w:val="single"/>
        </w:rPr>
        <w:t>Arquitectura de flujos</w:t>
      </w:r>
    </w:p>
    <w:p w:rsidR="007C10C9" w:rsidRPr="0071556E" w:rsidRDefault="007C10C9" w:rsidP="0071556E">
      <w:pPr>
        <w:pStyle w:val="Prrafodelista"/>
        <w:numPr>
          <w:ilvl w:val="0"/>
          <w:numId w:val="20"/>
        </w:numPr>
        <w:spacing w:after="0" w:line="240" w:lineRule="auto"/>
      </w:pPr>
      <w:r w:rsidRPr="0071556E">
        <w:t xml:space="preserve">HTTP síncrono: el </w:t>
      </w:r>
      <w:proofErr w:type="spellStart"/>
      <w:r w:rsidRPr="0071556E">
        <w:t>frontend</w:t>
      </w:r>
      <w:proofErr w:type="spellEnd"/>
      <w:r w:rsidRPr="0071556E">
        <w:t xml:space="preserve"> interactúa con la API para operaciones CRUD.</w:t>
      </w:r>
    </w:p>
    <w:p w:rsidR="007C10C9" w:rsidRPr="0071556E" w:rsidRDefault="007C10C9" w:rsidP="0071556E">
      <w:pPr>
        <w:pStyle w:val="Prrafodelista"/>
        <w:numPr>
          <w:ilvl w:val="0"/>
          <w:numId w:val="20"/>
        </w:numPr>
        <w:spacing w:after="0" w:line="240" w:lineRule="auto"/>
      </w:pPr>
      <w:r w:rsidRPr="0071556E">
        <w:t xml:space="preserve">Eventos asíncronos: la API publica mensajes en </w:t>
      </w:r>
      <w:proofErr w:type="spellStart"/>
      <w:r w:rsidRPr="0071556E">
        <w:t>RabbitMQ</w:t>
      </w:r>
      <w:proofErr w:type="spellEnd"/>
      <w:r w:rsidRPr="0071556E">
        <w:t xml:space="preserve"> para procesos secundarios (notificaciones, reportes, etc.).</w:t>
      </w:r>
    </w:p>
    <w:p w:rsidR="007C10C9" w:rsidRDefault="007C10C9" w:rsidP="0071556E">
      <w:pPr>
        <w:pStyle w:val="Prrafodelista"/>
        <w:numPr>
          <w:ilvl w:val="0"/>
          <w:numId w:val="20"/>
        </w:numPr>
        <w:spacing w:after="0" w:line="240" w:lineRule="auto"/>
      </w:pPr>
      <w:proofErr w:type="spellStart"/>
      <w:r w:rsidRPr="0071556E">
        <w:t>Boundaries</w:t>
      </w:r>
      <w:proofErr w:type="spellEnd"/>
      <w:r w:rsidRPr="0071556E">
        <w:t xml:space="preserve"> claros: API pública, mensajería interna y acceso a datos encapsulado.</w:t>
      </w:r>
    </w:p>
    <w:p w:rsidR="0071556E" w:rsidRPr="0071556E" w:rsidRDefault="0071556E" w:rsidP="0071556E">
      <w:pPr>
        <w:pStyle w:val="Prrafodelista"/>
        <w:spacing w:after="0" w:line="240" w:lineRule="auto"/>
      </w:pPr>
    </w:p>
    <w:p w:rsidR="007C10C9" w:rsidRPr="0071556E" w:rsidRDefault="007C10C9" w:rsidP="0071556E">
      <w:pPr>
        <w:spacing w:after="0" w:line="240" w:lineRule="auto"/>
        <w:rPr>
          <w:b/>
          <w:bCs/>
          <w:u w:val="single"/>
        </w:rPr>
      </w:pPr>
      <w:r w:rsidRPr="0071556E">
        <w:rPr>
          <w:b/>
          <w:bCs/>
          <w:u w:val="single"/>
        </w:rPr>
        <w:t>Notas de seguridad</w:t>
      </w:r>
    </w:p>
    <w:p w:rsidR="007C10C9" w:rsidRPr="0071556E" w:rsidRDefault="007C10C9" w:rsidP="0071556E">
      <w:pPr>
        <w:pStyle w:val="Prrafodelista"/>
        <w:numPr>
          <w:ilvl w:val="0"/>
          <w:numId w:val="21"/>
        </w:numPr>
        <w:spacing w:after="0" w:line="240" w:lineRule="auto"/>
      </w:pPr>
      <w:r w:rsidRPr="0071556E">
        <w:t>Uso de JWT para autenticación.</w:t>
      </w:r>
    </w:p>
    <w:p w:rsidR="007C10C9" w:rsidRPr="0071556E" w:rsidRDefault="007C10C9" w:rsidP="0071556E">
      <w:pPr>
        <w:pStyle w:val="Prrafodelista"/>
        <w:numPr>
          <w:ilvl w:val="0"/>
          <w:numId w:val="21"/>
        </w:numPr>
        <w:spacing w:after="0" w:line="240" w:lineRule="auto"/>
      </w:pPr>
      <w:r w:rsidRPr="0071556E">
        <w:t>Roles para autorización</w:t>
      </w:r>
      <w:r w:rsidR="0071556E">
        <w:t>:</w:t>
      </w:r>
      <w:r w:rsidRPr="0071556E">
        <w:t xml:space="preserve"> </w:t>
      </w:r>
      <w:proofErr w:type="spellStart"/>
      <w:r w:rsidRPr="0071556E">
        <w:t>Admin</w:t>
      </w:r>
      <w:proofErr w:type="spellEnd"/>
      <w:r w:rsidR="0071556E">
        <w:t xml:space="preserve"> y </w:t>
      </w:r>
      <w:proofErr w:type="spellStart"/>
      <w:r w:rsidRPr="0071556E">
        <w:t>User</w:t>
      </w:r>
      <w:proofErr w:type="spellEnd"/>
    </w:p>
    <w:p w:rsidR="007C10C9" w:rsidRPr="0071556E" w:rsidRDefault="007C10C9" w:rsidP="0071556E">
      <w:pPr>
        <w:pStyle w:val="Prrafodelista"/>
        <w:numPr>
          <w:ilvl w:val="0"/>
          <w:numId w:val="21"/>
        </w:numPr>
        <w:spacing w:after="0" w:line="240" w:lineRule="auto"/>
      </w:pPr>
      <w:proofErr w:type="spellStart"/>
      <w:r w:rsidRPr="0071556E">
        <w:t>Boundaries</w:t>
      </w:r>
      <w:proofErr w:type="spellEnd"/>
      <w:r w:rsidRPr="0071556E">
        <w:t xml:space="preserve"> para limitar exposición y proteger infraestructura interna.</w:t>
      </w:r>
    </w:p>
    <w:p w:rsidR="001A6406" w:rsidRDefault="001A6406" w:rsidP="0071556E">
      <w:pPr>
        <w:spacing w:after="0" w:line="240" w:lineRule="auto"/>
        <w:rPr>
          <w:rFonts w:ascii="Arial" w:hAnsi="Arial" w:cs="Arial"/>
          <w:lang w:val="es-PE"/>
        </w:rPr>
      </w:pPr>
    </w:p>
    <w:p w:rsidR="0071556E" w:rsidRDefault="0071556E" w:rsidP="0071556E">
      <w:pPr>
        <w:spacing w:after="0" w:line="240" w:lineRule="auto"/>
        <w:rPr>
          <w:rFonts w:ascii="Arial" w:hAnsi="Arial" w:cs="Arial"/>
          <w:lang w:val="es-PE"/>
        </w:rPr>
      </w:pPr>
    </w:p>
    <w:p w:rsidR="0071556E" w:rsidRPr="001A6406" w:rsidRDefault="0071556E" w:rsidP="0071556E">
      <w:pPr>
        <w:spacing w:after="0" w:line="24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noProof/>
          <w:lang w:val="es-PE"/>
        </w:rPr>
        <w:drawing>
          <wp:anchor distT="0" distB="0" distL="114300" distR="114300" simplePos="0" relativeHeight="251658240" behindDoc="0" locked="0" layoutInCell="1" allowOverlap="1" wp14:anchorId="68DB5047">
            <wp:simplePos x="0" y="0"/>
            <wp:positionH relativeFrom="column">
              <wp:posOffset>-70485</wp:posOffset>
            </wp:positionH>
            <wp:positionV relativeFrom="paragraph">
              <wp:posOffset>135255</wp:posOffset>
            </wp:positionV>
            <wp:extent cx="5443537" cy="3629025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37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71556E" w:rsidRPr="001A6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66073"/>
    <w:multiLevelType w:val="hybridMultilevel"/>
    <w:tmpl w:val="BBB0C9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B61AB"/>
    <w:multiLevelType w:val="hybridMultilevel"/>
    <w:tmpl w:val="5F1AF2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40495"/>
    <w:multiLevelType w:val="hybridMultilevel"/>
    <w:tmpl w:val="E536E9A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81B90"/>
    <w:multiLevelType w:val="multilevel"/>
    <w:tmpl w:val="3A58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523F1"/>
    <w:multiLevelType w:val="multilevel"/>
    <w:tmpl w:val="072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F1390"/>
    <w:multiLevelType w:val="hybridMultilevel"/>
    <w:tmpl w:val="587C11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E34A7"/>
    <w:multiLevelType w:val="hybridMultilevel"/>
    <w:tmpl w:val="55201D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66038"/>
    <w:multiLevelType w:val="hybridMultilevel"/>
    <w:tmpl w:val="418625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8594E"/>
    <w:multiLevelType w:val="hybridMultilevel"/>
    <w:tmpl w:val="B0E6DA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C1292"/>
    <w:multiLevelType w:val="hybridMultilevel"/>
    <w:tmpl w:val="B72A5D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13C86"/>
    <w:multiLevelType w:val="hybridMultilevel"/>
    <w:tmpl w:val="216A6B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C659F"/>
    <w:multiLevelType w:val="multilevel"/>
    <w:tmpl w:val="8D50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70C19"/>
    <w:multiLevelType w:val="hybridMultilevel"/>
    <w:tmpl w:val="9F40D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6F2B85"/>
    <w:multiLevelType w:val="multilevel"/>
    <w:tmpl w:val="7C22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77403"/>
    <w:multiLevelType w:val="multilevel"/>
    <w:tmpl w:val="C36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635B2"/>
    <w:multiLevelType w:val="hybridMultilevel"/>
    <w:tmpl w:val="52AE4C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0C4079"/>
    <w:multiLevelType w:val="multilevel"/>
    <w:tmpl w:val="3BD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175DF"/>
    <w:multiLevelType w:val="multilevel"/>
    <w:tmpl w:val="93F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8053E"/>
    <w:multiLevelType w:val="hybridMultilevel"/>
    <w:tmpl w:val="7BBA32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1F346B"/>
    <w:multiLevelType w:val="hybridMultilevel"/>
    <w:tmpl w:val="7AB018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B31FC9"/>
    <w:multiLevelType w:val="hybridMultilevel"/>
    <w:tmpl w:val="3F7E3F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1"/>
  </w:num>
  <w:num w:numId="5">
    <w:abstractNumId w:val="16"/>
  </w:num>
  <w:num w:numId="6">
    <w:abstractNumId w:val="4"/>
  </w:num>
  <w:num w:numId="7">
    <w:abstractNumId w:val="14"/>
  </w:num>
  <w:num w:numId="8">
    <w:abstractNumId w:val="3"/>
  </w:num>
  <w:num w:numId="9">
    <w:abstractNumId w:val="7"/>
  </w:num>
  <w:num w:numId="10">
    <w:abstractNumId w:val="5"/>
  </w:num>
  <w:num w:numId="11">
    <w:abstractNumId w:val="8"/>
  </w:num>
  <w:num w:numId="12">
    <w:abstractNumId w:val="18"/>
  </w:num>
  <w:num w:numId="13">
    <w:abstractNumId w:val="2"/>
  </w:num>
  <w:num w:numId="14">
    <w:abstractNumId w:val="10"/>
  </w:num>
  <w:num w:numId="15">
    <w:abstractNumId w:val="9"/>
  </w:num>
  <w:num w:numId="16">
    <w:abstractNumId w:val="19"/>
  </w:num>
  <w:num w:numId="17">
    <w:abstractNumId w:val="12"/>
  </w:num>
  <w:num w:numId="18">
    <w:abstractNumId w:val="17"/>
  </w:num>
  <w:num w:numId="19">
    <w:abstractNumId w:val="0"/>
  </w:num>
  <w:num w:numId="20">
    <w:abstractNumId w:val="1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06"/>
    <w:rsid w:val="001A6406"/>
    <w:rsid w:val="003D6FDE"/>
    <w:rsid w:val="004A536B"/>
    <w:rsid w:val="0071556E"/>
    <w:rsid w:val="007C10C9"/>
    <w:rsid w:val="00C6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5726"/>
  <w15:chartTrackingRefBased/>
  <w15:docId w15:val="{F04811F9-C1D9-4D02-B817-A7855226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406"/>
    <w:rPr>
      <w:lang w:val="es-419"/>
    </w:rPr>
  </w:style>
  <w:style w:type="paragraph" w:styleId="Ttulo2">
    <w:name w:val="heading 2"/>
    <w:basedOn w:val="Normal"/>
    <w:link w:val="Ttulo2Car"/>
    <w:uiPriority w:val="9"/>
    <w:qFormat/>
    <w:rsid w:val="001A6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640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1A6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1A640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A640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A6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7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804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Salas Escobar</dc:creator>
  <cp:keywords/>
  <dc:description/>
  <cp:lastModifiedBy>Jorge Salas Escobar</cp:lastModifiedBy>
  <cp:revision>1</cp:revision>
  <dcterms:created xsi:type="dcterms:W3CDTF">2026-03-12T11:19:00Z</dcterms:created>
  <dcterms:modified xsi:type="dcterms:W3CDTF">2026-03-12T11:52:00Z</dcterms:modified>
</cp:coreProperties>
</file>