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A5C3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9268"/>
        <w:gridCol w:w="4837"/>
        <w:gridCol w:w="1134"/>
      </w:tblGrid>
      <w:tr w:rsidR="00716D8D" w14:paraId="6874CD19" w14:textId="77777777" w:rsidTr="00D91F78">
        <w:trPr>
          <w:trHeight w:val="349"/>
        </w:trPr>
        <w:tc>
          <w:tcPr>
            <w:tcW w:w="17065" w:type="dxa"/>
            <w:gridSpan w:val="4"/>
            <w:shd w:val="clear" w:color="auto" w:fill="000000"/>
          </w:tcPr>
          <w:p w14:paraId="1507D4A0" w14:textId="77777777" w:rsidR="00716D8D" w:rsidRDefault="00716D8D" w:rsidP="00D91F78">
            <w:pPr>
              <w:pStyle w:val="TableParagraph"/>
              <w:spacing w:before="85"/>
              <w:ind w:left="7376" w:right="737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00CA2BD2" w14:textId="77777777" w:rsidTr="00D91F78">
        <w:trPr>
          <w:trHeight w:val="729"/>
        </w:trPr>
        <w:tc>
          <w:tcPr>
            <w:tcW w:w="1826" w:type="dxa"/>
            <w:shd w:val="clear" w:color="auto" w:fill="1FADB7"/>
          </w:tcPr>
          <w:p w14:paraId="63ED2327" w14:textId="77777777" w:rsidR="00716D8D" w:rsidRDefault="00716D8D" w:rsidP="00D91F78">
            <w:pPr>
              <w:pStyle w:val="TableParagraph"/>
              <w:spacing w:before="85" w:line="247" w:lineRule="auto"/>
              <w:ind w:left="56" w:right="6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Disclosures</w:t>
            </w:r>
          </w:p>
          <w:p w14:paraId="1B6A7EAA" w14:textId="77777777" w:rsidR="00716D8D" w:rsidRDefault="00716D8D" w:rsidP="00D91F78">
            <w:pPr>
              <w:pStyle w:val="TableParagraph"/>
              <w:spacing w:before="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</w:p>
        </w:tc>
        <w:tc>
          <w:tcPr>
            <w:tcW w:w="9268" w:type="dxa"/>
            <w:shd w:val="clear" w:color="auto" w:fill="1FADB7"/>
          </w:tcPr>
          <w:p w14:paraId="5F89FE06" w14:textId="77777777" w:rsidR="00716D8D" w:rsidRDefault="00716D8D" w:rsidP="00D91F78">
            <w:pPr>
              <w:pStyle w:val="TableParagraph"/>
              <w:tabs>
                <w:tab w:val="left" w:pos="1122"/>
              </w:tabs>
              <w:spacing w:before="85" w:line="247" w:lineRule="auto"/>
              <w:ind w:left="101" w:right="72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Related</w:t>
            </w:r>
            <w:r>
              <w:rPr>
                <w:rFonts w:ascii="Arial"/>
                <w:b/>
                <w:color w:val="FFFFFF"/>
                <w:sz w:val="16"/>
              </w:rPr>
              <w:tab/>
              <w:t>Description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code/</w:t>
            </w:r>
          </w:p>
          <w:p w14:paraId="4BE303D8" w14:textId="77777777" w:rsidR="00716D8D" w:rsidRDefault="00716D8D" w:rsidP="00D91F78">
            <w:pPr>
              <w:pStyle w:val="TableParagraph"/>
              <w:spacing w:before="1"/>
              <w:ind w:left="10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paragraph</w:t>
            </w:r>
          </w:p>
        </w:tc>
        <w:tc>
          <w:tcPr>
            <w:tcW w:w="4837" w:type="dxa"/>
            <w:shd w:val="clear" w:color="auto" w:fill="1FADB7"/>
          </w:tcPr>
          <w:p w14:paraId="5F17633D" w14:textId="77777777" w:rsidR="00716D8D" w:rsidRDefault="00716D8D" w:rsidP="00D91F78">
            <w:pPr>
              <w:pStyle w:val="TableParagraph"/>
              <w:spacing w:before="85"/>
              <w:ind w:left="188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4" w:type="dxa"/>
            <w:shd w:val="clear" w:color="auto" w:fill="1FADB7"/>
          </w:tcPr>
          <w:p w14:paraId="1F46F8F9" w14:textId="77777777" w:rsidR="00716D8D" w:rsidRDefault="00716D8D" w:rsidP="00D91F78">
            <w:pPr>
              <w:pStyle w:val="TableParagraph"/>
              <w:spacing w:before="85" w:line="247" w:lineRule="auto"/>
              <w:ind w:left="1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2C49740A" w14:textId="77777777" w:rsidTr="00D91F78">
        <w:trPr>
          <w:trHeight w:val="1658"/>
        </w:trPr>
        <w:tc>
          <w:tcPr>
            <w:tcW w:w="1826" w:type="dxa"/>
            <w:shd w:val="clear" w:color="auto" w:fill="EFF6F6"/>
          </w:tcPr>
          <w:p w14:paraId="66FFD614" w14:textId="77777777" w:rsidR="00716D8D" w:rsidRDefault="00716D8D" w:rsidP="00D91F78">
            <w:pPr>
              <w:pStyle w:val="TableParagraph"/>
              <w:spacing w:before="11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Governance</w:t>
            </w:r>
          </w:p>
          <w:p w14:paraId="7FC49F58" w14:textId="77777777" w:rsidR="00716D8D" w:rsidRDefault="00716D8D" w:rsidP="00D91F78">
            <w:pPr>
              <w:pStyle w:val="TableParagraph"/>
              <w:spacing w:before="46" w:line="297" w:lineRule="auto"/>
              <w:ind w:left="283" w:right="99" w:hanging="227"/>
              <w:rPr>
                <w:sz w:val="16"/>
              </w:rPr>
            </w:pPr>
            <w:r>
              <w:rPr>
                <w:sz w:val="16"/>
              </w:rPr>
              <w:t>a.   Describe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board’s oversight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climate-related risks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opportunities.</w:t>
            </w:r>
          </w:p>
        </w:tc>
        <w:tc>
          <w:tcPr>
            <w:tcW w:w="9268" w:type="dxa"/>
            <w:shd w:val="clear" w:color="auto" w:fill="EFF6F6"/>
          </w:tcPr>
          <w:p w14:paraId="3521F5B8" w14:textId="77777777" w:rsidR="00716D8D" w:rsidRDefault="00716D8D" w:rsidP="00D91F78">
            <w:pPr>
              <w:pStyle w:val="TableParagraph"/>
              <w:tabs>
                <w:tab w:val="left" w:pos="1122"/>
              </w:tabs>
              <w:spacing w:before="101"/>
              <w:ind w:left="101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102-18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 102-18</w:t>
            </w:r>
            <w:r>
              <w:rPr>
                <w:rFonts w:ascii="Microsoft Sans Serif" w:hAnsi="Microsoft Sans Serif"/>
                <w:spacing w:val="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 Governance</w:t>
            </w:r>
            <w:r>
              <w:rPr>
                <w:rFonts w:ascii="Microsoft Sans Serif" w:hAnsi="Microsoft Sans Serif"/>
                <w:spacing w:val="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structure</w:t>
            </w:r>
          </w:p>
          <w:p w14:paraId="72DC6C55" w14:textId="77777777" w:rsidR="00716D8D" w:rsidRDefault="00716D8D" w:rsidP="00716D8D">
            <w:pPr>
              <w:pStyle w:val="TableParagraph"/>
              <w:numPr>
                <w:ilvl w:val="0"/>
                <w:numId w:val="6"/>
              </w:numPr>
              <w:tabs>
                <w:tab w:val="left" w:pos="1293"/>
              </w:tabs>
              <w:spacing w:before="46"/>
              <w:rPr>
                <w:sz w:val="16"/>
              </w:rPr>
            </w:pPr>
            <w:r>
              <w:rPr>
                <w:sz w:val="16"/>
              </w:rPr>
              <w:t>Governance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structure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committees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body.</w:t>
            </w:r>
          </w:p>
          <w:p w14:paraId="0D34E694" w14:textId="77777777" w:rsidR="00716D8D" w:rsidRDefault="00716D8D" w:rsidP="00716D8D">
            <w:pPr>
              <w:pStyle w:val="TableParagraph"/>
              <w:numPr>
                <w:ilvl w:val="0"/>
                <w:numId w:val="6"/>
              </w:numPr>
              <w:tabs>
                <w:tab w:val="left" w:pos="1293"/>
              </w:tabs>
              <w:spacing w:before="104"/>
              <w:rPr>
                <w:sz w:val="16"/>
              </w:rPr>
            </w:pPr>
            <w:r>
              <w:rPr>
                <w:sz w:val="16"/>
              </w:rPr>
              <w:t>Committees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responsible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decision-making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topics.</w:t>
            </w:r>
          </w:p>
          <w:p w14:paraId="417E6C3F" w14:textId="77777777" w:rsidR="00716D8D" w:rsidRDefault="00716D8D" w:rsidP="00D91F78">
            <w:pPr>
              <w:pStyle w:val="TableParagraph"/>
              <w:tabs>
                <w:tab w:val="left" w:pos="1122"/>
              </w:tabs>
              <w:spacing w:before="103"/>
              <w:ind w:left="101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102-19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102-19</w:t>
            </w:r>
            <w:r>
              <w:rPr>
                <w:rFonts w:ascii="Microsoft Sans Serif" w:hAnsi="Microsoft Sans Serif"/>
                <w:spacing w:val="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Delegating</w:t>
            </w:r>
            <w:r>
              <w:rPr>
                <w:rFonts w:ascii="Microsoft Sans Serif" w:hAnsi="Microsoft Sans Serif"/>
                <w:spacing w:val="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authority</w:t>
            </w:r>
          </w:p>
          <w:p w14:paraId="2A0B745F" w14:textId="77777777" w:rsidR="00716D8D" w:rsidRDefault="00716D8D" w:rsidP="00D91F78">
            <w:pPr>
              <w:pStyle w:val="TableParagraph"/>
              <w:spacing w:before="15" w:line="240" w:lineRule="exact"/>
              <w:ind w:left="1292" w:right="326" w:hanging="171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delegating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authority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senior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executives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employees.</w:t>
            </w:r>
          </w:p>
        </w:tc>
        <w:tc>
          <w:tcPr>
            <w:tcW w:w="4837" w:type="dxa"/>
            <w:vMerge w:val="restart"/>
            <w:tcBorders>
              <w:bottom w:val="single" w:sz="2" w:space="0" w:color="3D4E89"/>
            </w:tcBorders>
            <w:shd w:val="clear" w:color="auto" w:fill="EFF6F6"/>
          </w:tcPr>
          <w:p w14:paraId="147C1EEE" w14:textId="77777777" w:rsidR="00716D8D" w:rsidRDefault="00716D8D" w:rsidP="00D91F78">
            <w:pPr>
              <w:pStyle w:val="TableParagraph"/>
              <w:spacing w:before="113"/>
              <w:ind w:left="18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  <w:p w14:paraId="78BB4FB3" w14:textId="77777777" w:rsidR="00716D8D" w:rsidRDefault="00716D8D" w:rsidP="00D91F78">
            <w:pPr>
              <w:pStyle w:val="TableParagraph"/>
              <w:spacing w:before="46"/>
              <w:ind w:left="188"/>
              <w:rPr>
                <w:sz w:val="16"/>
              </w:rPr>
            </w:pPr>
            <w:r>
              <w:rPr>
                <w:w w:val="105"/>
                <w:sz w:val="16"/>
              </w:rPr>
              <w:t>None.</w:t>
            </w:r>
          </w:p>
          <w:p w14:paraId="44ED6B8E" w14:textId="77777777" w:rsidR="00716D8D" w:rsidRDefault="00716D8D" w:rsidP="00D91F78">
            <w:pPr>
              <w:pStyle w:val="TableParagraph"/>
              <w:spacing w:before="116"/>
              <w:ind w:left="18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63440538" w14:textId="77777777" w:rsidR="00716D8D" w:rsidRDefault="00716D8D" w:rsidP="00D91F78">
            <w:pPr>
              <w:pStyle w:val="TableParagraph"/>
              <w:spacing w:before="47" w:line="297" w:lineRule="auto"/>
              <w:ind w:left="188" w:right="54"/>
              <w:rPr>
                <w:sz w:val="16"/>
              </w:rPr>
            </w:pPr>
            <w:r>
              <w:rPr>
                <w:sz w:val="16"/>
              </w:rPr>
              <w:t>GRI Standards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reporting organisations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cover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reflect the reporting organisation’s significant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assessments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(‘material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topics’).</w:t>
            </w:r>
          </w:p>
          <w:p w14:paraId="43891EFE" w14:textId="77777777" w:rsidR="00716D8D" w:rsidRDefault="00716D8D" w:rsidP="00D91F78">
            <w:pPr>
              <w:pStyle w:val="TableParagraph"/>
              <w:spacing w:before="58" w:line="297" w:lineRule="auto"/>
              <w:ind w:left="188" w:right="27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‘impact’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direct, indirect, short-term, long-term, intended,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unintended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impacts.</w:t>
            </w:r>
          </w:p>
          <w:p w14:paraId="7E76D474" w14:textId="77777777" w:rsidR="00716D8D" w:rsidRDefault="00716D8D" w:rsidP="00D91F78">
            <w:pPr>
              <w:pStyle w:val="TableParagraph"/>
              <w:spacing w:before="59" w:line="297" w:lineRule="auto"/>
              <w:ind w:left="188" w:right="65"/>
              <w:rPr>
                <w:sz w:val="16"/>
              </w:rPr>
            </w:pPr>
            <w:r>
              <w:rPr>
                <w:sz w:val="16"/>
              </w:rPr>
              <w:t>The TCFD recommends reporting information specific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  <w:p w14:paraId="2FC172B5" w14:textId="77777777" w:rsidR="00716D8D" w:rsidRDefault="00716D8D" w:rsidP="00D91F78">
            <w:pPr>
              <w:pStyle w:val="TableParagraph"/>
              <w:spacing w:before="58" w:line="297" w:lineRule="auto"/>
              <w:ind w:left="188" w:right="94"/>
              <w:rPr>
                <w:sz w:val="16"/>
              </w:rPr>
            </w:pPr>
            <w:r>
              <w:rPr>
                <w:sz w:val="16"/>
              </w:rPr>
              <w:t>Reporting against the mapped GRI disclosures will likely provide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information sought by the TCFD, since an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impacts reported about climate-related material topics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capture risks and opportunities that affect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 statements, and future cash flows and will capture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additional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information.</w:t>
            </w:r>
          </w:p>
          <w:p w14:paraId="2B5A5A4E" w14:textId="77777777" w:rsidR="00716D8D" w:rsidRDefault="00716D8D" w:rsidP="00D91F78">
            <w:pPr>
              <w:pStyle w:val="TableParagraph"/>
              <w:spacing w:before="61" w:line="297" w:lineRule="auto"/>
              <w:ind w:left="188"/>
              <w:rPr>
                <w:sz w:val="16"/>
              </w:rPr>
            </w:pPr>
            <w:r>
              <w:rPr>
                <w:sz w:val="16"/>
              </w:rPr>
              <w:t>However, users must be aware that reporting with the GRI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  <w:p w14:paraId="44471FED" w14:textId="77777777" w:rsidR="00716D8D" w:rsidRDefault="00716D8D" w:rsidP="00D91F78">
            <w:pPr>
              <w:pStyle w:val="TableParagraph"/>
              <w:spacing w:before="58"/>
              <w:ind w:left="188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  <w:p w14:paraId="77A0ACC6" w14:textId="77777777" w:rsidR="00716D8D" w:rsidRDefault="00716D8D" w:rsidP="00D91F78">
            <w:pPr>
              <w:pStyle w:val="TableParagraph"/>
              <w:spacing w:before="47"/>
              <w:ind w:left="188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4" w:type="dxa"/>
            <w:shd w:val="clear" w:color="auto" w:fill="AFACCD"/>
          </w:tcPr>
          <w:p w14:paraId="6A11146C" w14:textId="77777777" w:rsidR="00716D8D" w:rsidRDefault="00716D8D" w:rsidP="00D91F78">
            <w:pPr>
              <w:pStyle w:val="TableParagraph"/>
              <w:spacing w:before="113"/>
              <w:ind w:left="11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Reasonable</w:t>
            </w:r>
          </w:p>
        </w:tc>
      </w:tr>
      <w:tr w:rsidR="00716D8D" w14:paraId="3EA04F6B" w14:textId="77777777" w:rsidTr="00D91F78">
        <w:trPr>
          <w:trHeight w:val="771"/>
        </w:trPr>
        <w:tc>
          <w:tcPr>
            <w:tcW w:w="1826" w:type="dxa"/>
            <w:shd w:val="clear" w:color="auto" w:fill="EFF6F6"/>
          </w:tcPr>
          <w:p w14:paraId="18F5605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8" w:type="dxa"/>
            <w:shd w:val="clear" w:color="auto" w:fill="EFF6F6"/>
          </w:tcPr>
          <w:p w14:paraId="187D2EF0" w14:textId="77777777" w:rsidR="00716D8D" w:rsidRDefault="00716D8D" w:rsidP="00D91F78">
            <w:pPr>
              <w:pStyle w:val="TableParagraph"/>
              <w:tabs>
                <w:tab w:val="left" w:pos="1122"/>
              </w:tabs>
              <w:spacing w:before="48"/>
              <w:ind w:left="101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102-20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102-20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Executive-level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responsibility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for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economic,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environmental,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social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topics</w:t>
            </w:r>
          </w:p>
          <w:p w14:paraId="157E7E6A" w14:textId="77777777" w:rsidR="00716D8D" w:rsidRDefault="00716D8D" w:rsidP="00D91F78">
            <w:pPr>
              <w:pStyle w:val="TableParagraph"/>
              <w:spacing w:before="14" w:line="240" w:lineRule="exact"/>
              <w:ind w:left="1292" w:right="326" w:hanging="171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appointed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executive-level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position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positions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responsibility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topics.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30C45817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77742AF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3E03499" w14:textId="77777777" w:rsidTr="00D91F78">
        <w:trPr>
          <w:trHeight w:val="291"/>
        </w:trPr>
        <w:tc>
          <w:tcPr>
            <w:tcW w:w="1826" w:type="dxa"/>
            <w:shd w:val="clear" w:color="auto" w:fill="EFF6F6"/>
          </w:tcPr>
          <w:p w14:paraId="27139D0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8" w:type="dxa"/>
            <w:shd w:val="clear" w:color="auto" w:fill="EFF6F6"/>
          </w:tcPr>
          <w:p w14:paraId="367CEC1E" w14:textId="77777777" w:rsidR="00716D8D" w:rsidRDefault="00716D8D" w:rsidP="00D91F78">
            <w:pPr>
              <w:pStyle w:val="TableParagraph"/>
              <w:spacing w:before="48"/>
              <w:ind w:left="1122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holders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directly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body.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717B000E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6BE0C0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70A9078B" w14:textId="77777777" w:rsidTr="00D91F78">
        <w:trPr>
          <w:trHeight w:val="1011"/>
        </w:trPr>
        <w:tc>
          <w:tcPr>
            <w:tcW w:w="1826" w:type="dxa"/>
            <w:shd w:val="clear" w:color="auto" w:fill="EFF6F6"/>
          </w:tcPr>
          <w:p w14:paraId="1B4E931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8" w:type="dxa"/>
            <w:shd w:val="clear" w:color="auto" w:fill="EFF6F6"/>
          </w:tcPr>
          <w:p w14:paraId="306CE9F0" w14:textId="77777777" w:rsidR="00716D8D" w:rsidRDefault="00716D8D" w:rsidP="00D91F78">
            <w:pPr>
              <w:pStyle w:val="TableParagraph"/>
              <w:tabs>
                <w:tab w:val="left" w:pos="1122"/>
              </w:tabs>
              <w:spacing w:before="48"/>
              <w:ind w:left="101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102-26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102-26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Role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of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highest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governance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body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in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setting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purpose,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values,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strategy</w:t>
            </w:r>
          </w:p>
          <w:p w14:paraId="5D577234" w14:textId="77777777" w:rsidR="00716D8D" w:rsidRDefault="00716D8D" w:rsidP="00D91F78">
            <w:pPr>
              <w:pStyle w:val="TableParagraph"/>
              <w:spacing w:before="14" w:line="240" w:lineRule="exact"/>
              <w:ind w:left="1292" w:right="326" w:hanging="171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 body’s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senior executives’ roles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 the development,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approval, and updating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organisation’s purpose, value or mission statements, strategies, policies, and goals related to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topics.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7EC522CF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6BD54AF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367D036" w14:textId="77777777" w:rsidTr="00D91F78">
        <w:trPr>
          <w:trHeight w:val="771"/>
        </w:trPr>
        <w:tc>
          <w:tcPr>
            <w:tcW w:w="1826" w:type="dxa"/>
            <w:shd w:val="clear" w:color="auto" w:fill="EFF6F6"/>
          </w:tcPr>
          <w:p w14:paraId="1F93536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8" w:type="dxa"/>
            <w:shd w:val="clear" w:color="auto" w:fill="EFF6F6"/>
          </w:tcPr>
          <w:p w14:paraId="71F3BCFB" w14:textId="77777777" w:rsidR="00716D8D" w:rsidRDefault="00716D8D" w:rsidP="00D91F78">
            <w:pPr>
              <w:pStyle w:val="TableParagraph"/>
              <w:tabs>
                <w:tab w:val="left" w:pos="1122"/>
              </w:tabs>
              <w:spacing w:before="48"/>
              <w:ind w:left="101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102-27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102-27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Collective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knowledge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of</w:t>
            </w:r>
            <w:r>
              <w:rPr>
                <w:rFonts w:ascii="Microsoft Sans Serif" w:hAns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highest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governance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body</w:t>
            </w:r>
          </w:p>
          <w:p w14:paraId="2EA5E138" w14:textId="77777777" w:rsidR="00716D8D" w:rsidRDefault="00716D8D" w:rsidP="00D91F78">
            <w:pPr>
              <w:pStyle w:val="TableParagraph"/>
              <w:spacing w:before="14" w:line="240" w:lineRule="exact"/>
              <w:ind w:left="1292" w:right="326" w:hanging="171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Measures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develop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enhance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collective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topics.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2CBDFAE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0F4E8C4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0058CDCC" w14:textId="77777777" w:rsidTr="00D91F78">
        <w:trPr>
          <w:trHeight w:val="771"/>
        </w:trPr>
        <w:tc>
          <w:tcPr>
            <w:tcW w:w="1826" w:type="dxa"/>
            <w:shd w:val="clear" w:color="auto" w:fill="EFF6F6"/>
          </w:tcPr>
          <w:p w14:paraId="50AB9AB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8" w:type="dxa"/>
            <w:shd w:val="clear" w:color="auto" w:fill="EFF6F6"/>
          </w:tcPr>
          <w:p w14:paraId="625AEB97" w14:textId="77777777" w:rsidR="00716D8D" w:rsidRDefault="00716D8D" w:rsidP="00D91F78">
            <w:pPr>
              <w:pStyle w:val="TableParagraph"/>
              <w:tabs>
                <w:tab w:val="left" w:pos="1122"/>
              </w:tabs>
              <w:spacing w:before="48"/>
              <w:ind w:left="101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102-29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102-29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Identifying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managing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economic,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environmental,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social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</w:t>
            </w:r>
          </w:p>
          <w:p w14:paraId="550CF7E4" w14:textId="77777777" w:rsidR="00716D8D" w:rsidRDefault="00716D8D" w:rsidP="00D91F78">
            <w:pPr>
              <w:pStyle w:val="TableParagraph"/>
              <w:spacing w:before="14" w:line="240" w:lineRule="exact"/>
              <w:ind w:left="1292" w:right="24" w:hanging="171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identifying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their impacts, risks, and opportunities – including its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role in the implementation of due diligence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processes.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6D8EBF37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84A959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050B5B1E" w14:textId="77777777" w:rsidTr="00D91F78">
        <w:trPr>
          <w:trHeight w:val="531"/>
        </w:trPr>
        <w:tc>
          <w:tcPr>
            <w:tcW w:w="1826" w:type="dxa"/>
            <w:shd w:val="clear" w:color="auto" w:fill="EFF6F6"/>
          </w:tcPr>
          <w:p w14:paraId="69DBB0B9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8" w:type="dxa"/>
            <w:shd w:val="clear" w:color="auto" w:fill="EFF6F6"/>
          </w:tcPr>
          <w:p w14:paraId="2C178A18" w14:textId="77777777" w:rsidR="00716D8D" w:rsidRDefault="00716D8D" w:rsidP="00D91F78">
            <w:pPr>
              <w:pStyle w:val="TableParagraph"/>
              <w:spacing w:before="48"/>
              <w:ind w:right="684"/>
              <w:jc w:val="right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stakeholder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consultation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1E197743" w14:textId="77777777" w:rsidR="00716D8D" w:rsidRDefault="00716D8D" w:rsidP="00D91F78">
            <w:pPr>
              <w:pStyle w:val="TableParagraph"/>
              <w:spacing w:before="46"/>
              <w:ind w:right="616"/>
              <w:jc w:val="right"/>
              <w:rPr>
                <w:sz w:val="16"/>
              </w:rPr>
            </w:pPr>
            <w:r>
              <w:rPr>
                <w:sz w:val="16"/>
              </w:rPr>
              <w:t>management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impacts,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opportunities.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2011630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0EBD08E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7080789D" w14:textId="77777777" w:rsidTr="00D91F78">
        <w:trPr>
          <w:trHeight w:val="771"/>
        </w:trPr>
        <w:tc>
          <w:tcPr>
            <w:tcW w:w="1826" w:type="dxa"/>
            <w:shd w:val="clear" w:color="auto" w:fill="EFF6F6"/>
          </w:tcPr>
          <w:p w14:paraId="1FB32F2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8" w:type="dxa"/>
            <w:shd w:val="clear" w:color="auto" w:fill="EFF6F6"/>
          </w:tcPr>
          <w:p w14:paraId="382550F9" w14:textId="77777777" w:rsidR="00716D8D" w:rsidRDefault="00716D8D" w:rsidP="00D91F78">
            <w:pPr>
              <w:pStyle w:val="TableParagraph"/>
              <w:tabs>
                <w:tab w:val="left" w:pos="1122"/>
              </w:tabs>
              <w:spacing w:before="48"/>
              <w:ind w:left="101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102-31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102-31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Review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of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economic,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environmental,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social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topics</w:t>
            </w:r>
          </w:p>
          <w:p w14:paraId="0AA03DD2" w14:textId="77777777" w:rsidR="00716D8D" w:rsidRDefault="00716D8D" w:rsidP="00D91F78">
            <w:pPr>
              <w:pStyle w:val="TableParagraph"/>
              <w:spacing w:before="14" w:line="240" w:lineRule="exact"/>
              <w:ind w:left="1292" w:right="24" w:hanging="171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Frequency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review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impacts,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opportunities.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40706134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324DDF6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49D824DE" w14:textId="77777777" w:rsidTr="00D91F78">
        <w:trPr>
          <w:trHeight w:val="856"/>
        </w:trPr>
        <w:tc>
          <w:tcPr>
            <w:tcW w:w="1826" w:type="dxa"/>
            <w:tcBorders>
              <w:bottom w:val="single" w:sz="2" w:space="0" w:color="3D4E89"/>
            </w:tcBorders>
            <w:shd w:val="clear" w:color="auto" w:fill="EFF6F6"/>
          </w:tcPr>
          <w:p w14:paraId="0BA0051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8" w:type="dxa"/>
            <w:tcBorders>
              <w:bottom w:val="single" w:sz="2" w:space="0" w:color="3D4E89"/>
            </w:tcBorders>
            <w:shd w:val="clear" w:color="auto" w:fill="EFF6F6"/>
          </w:tcPr>
          <w:p w14:paraId="14F0061F" w14:textId="77777777" w:rsidR="00716D8D" w:rsidRDefault="00716D8D" w:rsidP="00D91F78">
            <w:pPr>
              <w:pStyle w:val="TableParagraph"/>
              <w:tabs>
                <w:tab w:val="left" w:pos="1122"/>
              </w:tabs>
              <w:spacing w:before="48"/>
              <w:ind w:left="101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102-32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102-32 – Highest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governance body’s role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in sustainability reporting</w:t>
            </w:r>
          </w:p>
          <w:p w14:paraId="572780AB" w14:textId="77777777" w:rsidR="00716D8D" w:rsidRDefault="00716D8D" w:rsidP="00D91F78">
            <w:pPr>
              <w:pStyle w:val="TableParagraph"/>
              <w:spacing w:before="46" w:line="297" w:lineRule="auto"/>
              <w:ind w:left="1292" w:hanging="171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committee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position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formally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reviews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approves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sustainability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ensures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covered.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217FFCCF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bottom w:val="single" w:sz="2" w:space="0" w:color="3D4E89"/>
            </w:tcBorders>
            <w:shd w:val="clear" w:color="auto" w:fill="AFACCD"/>
          </w:tcPr>
          <w:p w14:paraId="46125F2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40B351D" w14:textId="77777777" w:rsidR="00716D8D" w:rsidRDefault="00716D8D" w:rsidP="00716D8D">
      <w:pPr>
        <w:rPr>
          <w:rFonts w:ascii="Times New Roman"/>
          <w:sz w:val="14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3D01528E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15"/>
        <w:gridCol w:w="8253"/>
        <w:gridCol w:w="4837"/>
        <w:gridCol w:w="1134"/>
      </w:tblGrid>
      <w:tr w:rsidR="00716D8D" w14:paraId="164CD724" w14:textId="77777777" w:rsidTr="00D91F78">
        <w:trPr>
          <w:trHeight w:val="349"/>
        </w:trPr>
        <w:tc>
          <w:tcPr>
            <w:tcW w:w="17065" w:type="dxa"/>
            <w:gridSpan w:val="5"/>
            <w:shd w:val="clear" w:color="auto" w:fill="000000"/>
          </w:tcPr>
          <w:p w14:paraId="76C8F430" w14:textId="77777777" w:rsidR="00716D8D" w:rsidRDefault="00716D8D" w:rsidP="00D91F78">
            <w:pPr>
              <w:pStyle w:val="TableParagraph"/>
              <w:spacing w:before="85"/>
              <w:ind w:left="7376" w:right="737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527992A0" w14:textId="77777777" w:rsidTr="00D91F78">
        <w:trPr>
          <w:trHeight w:val="729"/>
        </w:trPr>
        <w:tc>
          <w:tcPr>
            <w:tcW w:w="1826" w:type="dxa"/>
            <w:shd w:val="clear" w:color="auto" w:fill="1FADB7"/>
          </w:tcPr>
          <w:p w14:paraId="1CE643BE" w14:textId="77777777" w:rsidR="00716D8D" w:rsidRDefault="00716D8D" w:rsidP="00D91F78">
            <w:pPr>
              <w:pStyle w:val="TableParagraph"/>
              <w:spacing w:before="85" w:line="247" w:lineRule="auto"/>
              <w:ind w:left="56" w:right="6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Disclosures</w:t>
            </w:r>
          </w:p>
          <w:p w14:paraId="48C18453" w14:textId="77777777" w:rsidR="00716D8D" w:rsidRDefault="00716D8D" w:rsidP="00D91F78">
            <w:pPr>
              <w:pStyle w:val="TableParagraph"/>
              <w:spacing w:before="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</w:p>
        </w:tc>
        <w:tc>
          <w:tcPr>
            <w:tcW w:w="1015" w:type="dxa"/>
            <w:shd w:val="clear" w:color="auto" w:fill="1FADB7"/>
          </w:tcPr>
          <w:p w14:paraId="42FE35C0" w14:textId="77777777" w:rsidR="00716D8D" w:rsidRDefault="00716D8D" w:rsidP="00D91F78">
            <w:pPr>
              <w:pStyle w:val="TableParagraph"/>
              <w:spacing w:before="85" w:line="247" w:lineRule="auto"/>
              <w:ind w:left="10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Related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6"/>
              </w:rPr>
              <w:t>code/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paragraph</w:t>
            </w:r>
          </w:p>
        </w:tc>
        <w:tc>
          <w:tcPr>
            <w:tcW w:w="8253" w:type="dxa"/>
            <w:shd w:val="clear" w:color="auto" w:fill="1FADB7"/>
          </w:tcPr>
          <w:p w14:paraId="2D60D92C" w14:textId="77777777" w:rsidR="00716D8D" w:rsidRDefault="00716D8D" w:rsidP="00D91F78">
            <w:pPr>
              <w:pStyle w:val="TableParagraph"/>
              <w:spacing w:before="85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  <w:tc>
          <w:tcPr>
            <w:tcW w:w="4837" w:type="dxa"/>
            <w:shd w:val="clear" w:color="auto" w:fill="1FADB7"/>
          </w:tcPr>
          <w:p w14:paraId="77783F54" w14:textId="77777777" w:rsidR="00716D8D" w:rsidRDefault="00716D8D" w:rsidP="00D91F78">
            <w:pPr>
              <w:pStyle w:val="TableParagraph"/>
              <w:spacing w:before="85"/>
              <w:ind w:left="188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4" w:type="dxa"/>
            <w:shd w:val="clear" w:color="auto" w:fill="1FADB7"/>
          </w:tcPr>
          <w:p w14:paraId="5B226B41" w14:textId="77777777" w:rsidR="00716D8D" w:rsidRDefault="00716D8D" w:rsidP="00D91F78">
            <w:pPr>
              <w:pStyle w:val="TableParagraph"/>
              <w:spacing w:before="85" w:line="247" w:lineRule="auto"/>
              <w:ind w:left="1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2E541655" w14:textId="77777777" w:rsidTr="00D91F78">
        <w:trPr>
          <w:trHeight w:val="316"/>
        </w:trPr>
        <w:tc>
          <w:tcPr>
            <w:tcW w:w="1826" w:type="dxa"/>
            <w:shd w:val="clear" w:color="auto" w:fill="EFF6F6"/>
          </w:tcPr>
          <w:p w14:paraId="1CFAE130" w14:textId="77777777" w:rsidR="00716D8D" w:rsidRDefault="00716D8D" w:rsidP="00D91F78">
            <w:pPr>
              <w:pStyle w:val="TableParagraph"/>
              <w:spacing w:before="11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Governance</w:t>
            </w:r>
          </w:p>
        </w:tc>
        <w:tc>
          <w:tcPr>
            <w:tcW w:w="1015" w:type="dxa"/>
            <w:shd w:val="clear" w:color="auto" w:fill="EFF6F6"/>
          </w:tcPr>
          <w:p w14:paraId="5F9DB8D7" w14:textId="77777777" w:rsidR="00716D8D" w:rsidRDefault="00716D8D" w:rsidP="00D91F78">
            <w:pPr>
              <w:pStyle w:val="TableParagraph"/>
              <w:spacing w:before="101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102-20</w:t>
            </w:r>
          </w:p>
        </w:tc>
        <w:tc>
          <w:tcPr>
            <w:tcW w:w="8253" w:type="dxa"/>
            <w:shd w:val="clear" w:color="auto" w:fill="EFF6F6"/>
          </w:tcPr>
          <w:p w14:paraId="40C8F81B" w14:textId="77777777" w:rsidR="00716D8D" w:rsidRDefault="00716D8D" w:rsidP="00D91F78">
            <w:pPr>
              <w:pStyle w:val="TableParagraph"/>
              <w:spacing w:before="113"/>
              <w:ind w:left="10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102-20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Executive-level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responsibility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for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economic,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environmental,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social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topics</w:t>
            </w:r>
          </w:p>
        </w:tc>
        <w:tc>
          <w:tcPr>
            <w:tcW w:w="4837" w:type="dxa"/>
            <w:vMerge w:val="restart"/>
            <w:tcBorders>
              <w:bottom w:val="single" w:sz="2" w:space="0" w:color="3D4E89"/>
            </w:tcBorders>
            <w:shd w:val="clear" w:color="auto" w:fill="EFF6F6"/>
          </w:tcPr>
          <w:p w14:paraId="78E30224" w14:textId="77777777" w:rsidR="00716D8D" w:rsidRDefault="00716D8D" w:rsidP="00D91F78">
            <w:pPr>
              <w:pStyle w:val="TableParagraph"/>
              <w:spacing w:before="113"/>
              <w:ind w:left="18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  <w:p w14:paraId="37D61338" w14:textId="77777777" w:rsidR="00716D8D" w:rsidRDefault="00716D8D" w:rsidP="00D91F78">
            <w:pPr>
              <w:pStyle w:val="TableParagraph"/>
              <w:spacing w:before="46"/>
              <w:ind w:left="188"/>
              <w:rPr>
                <w:sz w:val="16"/>
              </w:rPr>
            </w:pPr>
            <w:r>
              <w:rPr>
                <w:w w:val="105"/>
                <w:sz w:val="16"/>
              </w:rPr>
              <w:t>None.</w:t>
            </w:r>
          </w:p>
          <w:p w14:paraId="2AAC13CD" w14:textId="77777777" w:rsidR="00716D8D" w:rsidRDefault="00716D8D" w:rsidP="00D91F78">
            <w:pPr>
              <w:pStyle w:val="TableParagraph"/>
              <w:spacing w:before="116"/>
              <w:ind w:left="18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26806BC0" w14:textId="77777777" w:rsidR="00716D8D" w:rsidRDefault="00716D8D" w:rsidP="00D91F78">
            <w:pPr>
              <w:pStyle w:val="TableParagraph"/>
              <w:spacing w:before="47" w:line="297" w:lineRule="auto"/>
              <w:ind w:left="188" w:right="54"/>
              <w:rPr>
                <w:sz w:val="16"/>
              </w:rPr>
            </w:pPr>
            <w:r>
              <w:rPr>
                <w:sz w:val="16"/>
              </w:rPr>
              <w:t>GRI Standards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reporting organisations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cover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reflect the reporting organisation's significant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assessments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('material topics').</w:t>
            </w:r>
          </w:p>
          <w:p w14:paraId="27B27B25" w14:textId="77777777" w:rsidR="00716D8D" w:rsidRDefault="00716D8D" w:rsidP="00D91F78">
            <w:pPr>
              <w:pStyle w:val="TableParagraph"/>
              <w:spacing w:before="58" w:line="297" w:lineRule="auto"/>
              <w:ind w:left="188" w:right="27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'impact'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direct, indirect, short-term, long-term, intended,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unintended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impacts.</w:t>
            </w:r>
          </w:p>
          <w:p w14:paraId="052AFE7B" w14:textId="77777777" w:rsidR="00716D8D" w:rsidRDefault="00716D8D" w:rsidP="00D91F78">
            <w:pPr>
              <w:pStyle w:val="TableParagraph"/>
              <w:spacing w:before="59" w:line="297" w:lineRule="auto"/>
              <w:ind w:left="188" w:right="57"/>
              <w:rPr>
                <w:sz w:val="16"/>
              </w:rPr>
            </w:pPr>
            <w:r>
              <w:rPr>
                <w:sz w:val="16"/>
              </w:rPr>
              <w:t>The TCFD recommends reporting information specific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organisation's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  <w:p w14:paraId="5D716576" w14:textId="77777777" w:rsidR="00716D8D" w:rsidRDefault="00716D8D" w:rsidP="00D91F78">
            <w:pPr>
              <w:pStyle w:val="TableParagraph"/>
              <w:spacing w:before="58" w:line="297" w:lineRule="auto"/>
              <w:ind w:left="188" w:right="94"/>
              <w:rPr>
                <w:sz w:val="16"/>
              </w:rPr>
            </w:pPr>
            <w:r>
              <w:rPr>
                <w:sz w:val="16"/>
              </w:rPr>
              <w:t>Reporting against the mapped GRI disclosures will likely provide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information sought by the TCFD, since an organisation's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impacts reported about climate-related material topics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capture risks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affect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organisation's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 statements, and future cash flows and will capture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additional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information.</w:t>
            </w:r>
          </w:p>
          <w:p w14:paraId="624E4338" w14:textId="77777777" w:rsidR="00716D8D" w:rsidRDefault="00716D8D" w:rsidP="00D91F78">
            <w:pPr>
              <w:pStyle w:val="TableParagraph"/>
              <w:spacing w:before="61" w:line="297" w:lineRule="auto"/>
              <w:ind w:left="188"/>
              <w:rPr>
                <w:sz w:val="16"/>
              </w:rPr>
            </w:pPr>
            <w:r>
              <w:rPr>
                <w:sz w:val="16"/>
              </w:rPr>
              <w:t>However, users must be aware that reporting with the GRI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  <w:p w14:paraId="6F75B600" w14:textId="77777777" w:rsidR="00716D8D" w:rsidRDefault="00716D8D" w:rsidP="00D91F78">
            <w:pPr>
              <w:pStyle w:val="TableParagraph"/>
              <w:spacing w:before="58"/>
              <w:ind w:left="188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  <w:p w14:paraId="11D4051B" w14:textId="77777777" w:rsidR="00716D8D" w:rsidRDefault="00716D8D" w:rsidP="00D91F78">
            <w:pPr>
              <w:pStyle w:val="TableParagraph"/>
              <w:spacing w:before="47"/>
              <w:ind w:left="188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4" w:type="dxa"/>
            <w:shd w:val="clear" w:color="auto" w:fill="AFACCD"/>
          </w:tcPr>
          <w:p w14:paraId="0DD48DE4" w14:textId="77777777" w:rsidR="00716D8D" w:rsidRDefault="00716D8D" w:rsidP="00D91F78">
            <w:pPr>
              <w:pStyle w:val="TableParagraph"/>
              <w:spacing w:before="113"/>
              <w:ind w:left="11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Reasonable</w:t>
            </w:r>
          </w:p>
        </w:tc>
      </w:tr>
      <w:tr w:rsidR="00716D8D" w14:paraId="0870ECDC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6AE97EB0" w14:textId="77777777" w:rsidR="00716D8D" w:rsidRDefault="00716D8D" w:rsidP="00D91F78">
            <w:pPr>
              <w:pStyle w:val="TableParagraph"/>
              <w:spacing w:before="19"/>
              <w:ind w:left="56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Describe</w:t>
            </w:r>
          </w:p>
        </w:tc>
        <w:tc>
          <w:tcPr>
            <w:tcW w:w="1015" w:type="dxa"/>
            <w:shd w:val="clear" w:color="auto" w:fill="EFF6F6"/>
          </w:tcPr>
          <w:p w14:paraId="1AAE0E8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shd w:val="clear" w:color="auto" w:fill="EFF6F6"/>
          </w:tcPr>
          <w:p w14:paraId="22708D7D" w14:textId="77777777" w:rsidR="00716D8D" w:rsidRDefault="00716D8D" w:rsidP="00D91F78">
            <w:pPr>
              <w:pStyle w:val="TableParagraph"/>
              <w:spacing w:before="19"/>
              <w:ind w:left="10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appointed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executive-level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position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positions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responsibility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2F0C794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7A256A6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480F3713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6F3B60CD" w14:textId="77777777" w:rsidR="00716D8D" w:rsidRDefault="00716D8D" w:rsidP="00D91F78">
            <w:pPr>
              <w:pStyle w:val="TableParagraph"/>
              <w:spacing w:before="19"/>
              <w:ind w:left="283"/>
              <w:rPr>
                <w:sz w:val="16"/>
              </w:rPr>
            </w:pPr>
            <w:r>
              <w:rPr>
                <w:sz w:val="16"/>
              </w:rPr>
              <w:t>management’s</w:t>
            </w:r>
          </w:p>
        </w:tc>
        <w:tc>
          <w:tcPr>
            <w:tcW w:w="1015" w:type="dxa"/>
            <w:shd w:val="clear" w:color="auto" w:fill="EFF6F6"/>
          </w:tcPr>
          <w:p w14:paraId="53FD911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shd w:val="clear" w:color="auto" w:fill="EFF6F6"/>
          </w:tcPr>
          <w:p w14:paraId="41B4A3BB" w14:textId="77777777" w:rsidR="00716D8D" w:rsidRDefault="00716D8D" w:rsidP="00D91F78">
            <w:pPr>
              <w:pStyle w:val="TableParagraph"/>
              <w:spacing w:before="19"/>
              <w:ind w:left="277"/>
              <w:rPr>
                <w:sz w:val="16"/>
              </w:rPr>
            </w:pPr>
            <w:r>
              <w:rPr>
                <w:sz w:val="16"/>
              </w:rPr>
              <w:t>economic,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topics.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49FA1E7D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B708E49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5B5E7A6" w14:textId="77777777" w:rsidTr="00D91F78">
        <w:trPr>
          <w:trHeight w:val="1096"/>
        </w:trPr>
        <w:tc>
          <w:tcPr>
            <w:tcW w:w="1826" w:type="dxa"/>
            <w:shd w:val="clear" w:color="auto" w:fill="EFF6F6"/>
          </w:tcPr>
          <w:p w14:paraId="0AC0A25B" w14:textId="77777777" w:rsidR="00716D8D" w:rsidRDefault="00716D8D" w:rsidP="00D91F78">
            <w:pPr>
              <w:pStyle w:val="TableParagraph"/>
              <w:spacing w:before="19" w:line="297" w:lineRule="auto"/>
              <w:ind w:left="283" w:right="99"/>
              <w:rPr>
                <w:sz w:val="16"/>
              </w:rPr>
            </w:pPr>
            <w:r>
              <w:rPr>
                <w:sz w:val="16"/>
              </w:rPr>
              <w:t>role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assessing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managing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climate-related risks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opportunities.</w:t>
            </w:r>
          </w:p>
        </w:tc>
        <w:tc>
          <w:tcPr>
            <w:tcW w:w="1015" w:type="dxa"/>
            <w:shd w:val="clear" w:color="auto" w:fill="EFF6F6"/>
          </w:tcPr>
          <w:p w14:paraId="1B21375B" w14:textId="77777777" w:rsidR="00716D8D" w:rsidRDefault="00716D8D" w:rsidP="00D91F78">
            <w:pPr>
              <w:pStyle w:val="TableParagraph"/>
              <w:spacing w:before="10"/>
              <w:rPr>
                <w:sz w:val="30"/>
              </w:rPr>
            </w:pPr>
          </w:p>
          <w:p w14:paraId="64555DAC" w14:textId="77777777" w:rsidR="00716D8D" w:rsidRDefault="00716D8D" w:rsidP="00D91F78">
            <w:pPr>
              <w:pStyle w:val="TableParagraph"/>
              <w:spacing w:before="1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102-29</w:t>
            </w:r>
          </w:p>
        </w:tc>
        <w:tc>
          <w:tcPr>
            <w:tcW w:w="8253" w:type="dxa"/>
            <w:shd w:val="clear" w:color="auto" w:fill="EFF6F6"/>
          </w:tcPr>
          <w:p w14:paraId="39F7717E" w14:textId="77777777" w:rsidR="00716D8D" w:rsidRDefault="00716D8D" w:rsidP="00D91F78">
            <w:pPr>
              <w:pStyle w:val="TableParagraph"/>
              <w:spacing w:before="76"/>
              <w:ind w:left="107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holders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directly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body.</w:t>
            </w:r>
          </w:p>
          <w:p w14:paraId="64C9B8BA" w14:textId="77777777" w:rsidR="00716D8D" w:rsidRDefault="00716D8D" w:rsidP="00D91F78">
            <w:pPr>
              <w:pStyle w:val="TableParagraph"/>
              <w:spacing w:before="116"/>
              <w:ind w:left="10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102-29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Identifying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managing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economic,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environmental,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social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</w:t>
            </w:r>
          </w:p>
          <w:p w14:paraId="29C09C20" w14:textId="77777777" w:rsidR="00716D8D" w:rsidRDefault="00716D8D" w:rsidP="00D91F78">
            <w:pPr>
              <w:pStyle w:val="TableParagraph"/>
              <w:spacing w:before="14" w:line="240" w:lineRule="exact"/>
              <w:ind w:left="277" w:right="24" w:hanging="171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identifying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their impacts, risks, and opportunities – including its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role in the implementation of due diligence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processes.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D32485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6D0D63AD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6EC27D5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1E84924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5EEBEEB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shd w:val="clear" w:color="auto" w:fill="EFF6F6"/>
          </w:tcPr>
          <w:p w14:paraId="1C314B7B" w14:textId="77777777" w:rsidR="00716D8D" w:rsidRDefault="00716D8D" w:rsidP="00D91F78">
            <w:pPr>
              <w:pStyle w:val="TableParagraph"/>
              <w:spacing w:before="48"/>
              <w:ind w:left="107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stakeholder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consultation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2A296A3A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1DD03E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E3AD47E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0CC111F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65D9EBD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shd w:val="clear" w:color="auto" w:fill="EFF6F6"/>
          </w:tcPr>
          <w:p w14:paraId="7438A3A3" w14:textId="77777777" w:rsidR="00716D8D" w:rsidRDefault="00716D8D" w:rsidP="00D91F78">
            <w:pPr>
              <w:pStyle w:val="TableParagraph"/>
              <w:spacing w:before="19"/>
              <w:ind w:left="277"/>
              <w:rPr>
                <w:sz w:val="16"/>
              </w:rPr>
            </w:pPr>
            <w:r>
              <w:rPr>
                <w:sz w:val="16"/>
              </w:rPr>
              <w:t>management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impacts,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opportunities.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3BEAA7F0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3439889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2FD67F4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51F6970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7C0BC1CC" w14:textId="77777777" w:rsidR="00716D8D" w:rsidRDefault="00716D8D" w:rsidP="00D91F78">
            <w:pPr>
              <w:pStyle w:val="TableParagraph"/>
              <w:spacing w:before="48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102-31</w:t>
            </w:r>
          </w:p>
        </w:tc>
        <w:tc>
          <w:tcPr>
            <w:tcW w:w="8253" w:type="dxa"/>
            <w:shd w:val="clear" w:color="auto" w:fill="EFF6F6"/>
          </w:tcPr>
          <w:p w14:paraId="6A16B767" w14:textId="77777777" w:rsidR="00716D8D" w:rsidRDefault="00716D8D" w:rsidP="00D91F78">
            <w:pPr>
              <w:pStyle w:val="TableParagraph"/>
              <w:spacing w:before="60"/>
              <w:ind w:left="10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102-31–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Review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of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economic,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environmental,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social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topics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0486D3D9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4379CEC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00D0A645" w14:textId="77777777" w:rsidTr="00D91F78">
        <w:trPr>
          <w:trHeight w:val="234"/>
        </w:trPr>
        <w:tc>
          <w:tcPr>
            <w:tcW w:w="1826" w:type="dxa"/>
            <w:shd w:val="clear" w:color="auto" w:fill="EFF6F6"/>
          </w:tcPr>
          <w:p w14:paraId="3E89CB1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4740135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shd w:val="clear" w:color="auto" w:fill="EFF6F6"/>
          </w:tcPr>
          <w:p w14:paraId="00327AA6" w14:textId="77777777" w:rsidR="00716D8D" w:rsidRDefault="00716D8D" w:rsidP="00D91F78">
            <w:pPr>
              <w:pStyle w:val="TableParagraph"/>
              <w:spacing w:before="19"/>
              <w:ind w:left="10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Frequency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review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2B97F2D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7F4B24D3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CB1879D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5F87630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67EF0C1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shd w:val="clear" w:color="auto" w:fill="EFF6F6"/>
          </w:tcPr>
          <w:p w14:paraId="58AEA52B" w14:textId="77777777" w:rsidR="00716D8D" w:rsidRDefault="00716D8D" w:rsidP="00D91F78">
            <w:pPr>
              <w:pStyle w:val="TableParagraph"/>
              <w:spacing w:before="19"/>
              <w:ind w:left="277"/>
              <w:rPr>
                <w:sz w:val="16"/>
              </w:rPr>
            </w:pPr>
            <w:r>
              <w:rPr>
                <w:sz w:val="16"/>
              </w:rPr>
              <w:t>impacts,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risks, and opportunities.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3F0336EA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795E961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51A2CF0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01AC6AF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4E90C399" w14:textId="77777777" w:rsidR="00716D8D" w:rsidRDefault="00716D8D" w:rsidP="00D91F78">
            <w:pPr>
              <w:pStyle w:val="TableParagraph"/>
              <w:spacing w:before="48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102-32</w:t>
            </w:r>
          </w:p>
        </w:tc>
        <w:tc>
          <w:tcPr>
            <w:tcW w:w="8253" w:type="dxa"/>
            <w:shd w:val="clear" w:color="auto" w:fill="EFF6F6"/>
          </w:tcPr>
          <w:p w14:paraId="22ACA911" w14:textId="77777777" w:rsidR="00716D8D" w:rsidRDefault="00716D8D" w:rsidP="00D91F78">
            <w:pPr>
              <w:pStyle w:val="TableParagraph"/>
              <w:spacing w:before="60"/>
              <w:ind w:left="10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102-32 – Highest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governance body’s role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in sustainability reporting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4DEAB8B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7D67E07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81B7BA7" w14:textId="77777777" w:rsidTr="00D91F78">
        <w:trPr>
          <w:trHeight w:val="234"/>
        </w:trPr>
        <w:tc>
          <w:tcPr>
            <w:tcW w:w="1826" w:type="dxa"/>
            <w:shd w:val="clear" w:color="auto" w:fill="EFF6F6"/>
          </w:tcPr>
          <w:p w14:paraId="283ABD9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708831D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shd w:val="clear" w:color="auto" w:fill="EFF6F6"/>
          </w:tcPr>
          <w:p w14:paraId="33ED7CE5" w14:textId="77777777" w:rsidR="00716D8D" w:rsidRDefault="00716D8D" w:rsidP="00D91F78">
            <w:pPr>
              <w:pStyle w:val="TableParagraph"/>
              <w:spacing w:before="19"/>
              <w:ind w:left="10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committee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position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formally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reviews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approves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sustainability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38DD2B0B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7C9144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A9DD102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71636E5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0E8BD93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shd w:val="clear" w:color="auto" w:fill="EFF6F6"/>
          </w:tcPr>
          <w:p w14:paraId="2617F675" w14:textId="77777777" w:rsidR="00716D8D" w:rsidRDefault="00716D8D" w:rsidP="00D91F78">
            <w:pPr>
              <w:pStyle w:val="TableParagraph"/>
              <w:spacing w:before="19"/>
              <w:ind w:left="277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ensures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covered.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0056AF30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88B7F4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4EA33F38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53680D4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59D14643" w14:textId="77777777" w:rsidR="00716D8D" w:rsidRDefault="00716D8D" w:rsidP="00D91F78">
            <w:pPr>
              <w:pStyle w:val="TableParagraph"/>
              <w:spacing w:before="48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103-2</w:t>
            </w:r>
          </w:p>
        </w:tc>
        <w:tc>
          <w:tcPr>
            <w:tcW w:w="8253" w:type="dxa"/>
            <w:shd w:val="clear" w:color="auto" w:fill="EFF6F6"/>
          </w:tcPr>
          <w:p w14:paraId="4C815566" w14:textId="77777777" w:rsidR="00716D8D" w:rsidRDefault="00716D8D" w:rsidP="00D91F78">
            <w:pPr>
              <w:pStyle w:val="TableParagraph"/>
              <w:spacing w:before="60"/>
              <w:ind w:left="107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103: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Management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Approach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used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with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201: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Economic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Performance,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Disclosure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201-2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Financial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8B61AD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D2FD24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40741D94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67BD151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5BE00E91" w14:textId="77777777" w:rsidR="00716D8D" w:rsidRDefault="00716D8D" w:rsidP="00D91F78">
            <w:pPr>
              <w:pStyle w:val="TableParagraph"/>
              <w:spacing w:before="19"/>
              <w:ind w:left="101"/>
              <w:rPr>
                <w:sz w:val="16"/>
              </w:rPr>
            </w:pPr>
            <w:r>
              <w:rPr>
                <w:sz w:val="16"/>
              </w:rPr>
              <w:t>with</w:t>
            </w:r>
          </w:p>
        </w:tc>
        <w:tc>
          <w:tcPr>
            <w:tcW w:w="8253" w:type="dxa"/>
            <w:shd w:val="clear" w:color="auto" w:fill="EFF6F6"/>
          </w:tcPr>
          <w:p w14:paraId="3D9BB561" w14:textId="77777777" w:rsidR="00716D8D" w:rsidRDefault="00716D8D" w:rsidP="00D91F78">
            <w:pPr>
              <w:pStyle w:val="TableParagraph"/>
              <w:spacing w:before="32"/>
              <w:ind w:left="107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implications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other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risks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opportunities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due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to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climate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change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GRI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305: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Emissions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98A28E0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644EDCA9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7B41536E" w14:textId="77777777" w:rsidTr="00D91F78">
        <w:trPr>
          <w:trHeight w:val="531"/>
        </w:trPr>
        <w:tc>
          <w:tcPr>
            <w:tcW w:w="1826" w:type="dxa"/>
            <w:shd w:val="clear" w:color="auto" w:fill="EFF6F6"/>
          </w:tcPr>
          <w:p w14:paraId="419F9CF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2355A6A5" w14:textId="77777777" w:rsidR="00716D8D" w:rsidRDefault="00716D8D" w:rsidP="00D91F78">
            <w:pPr>
              <w:pStyle w:val="TableParagraph"/>
              <w:spacing w:before="76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201-2</w:t>
            </w:r>
          </w:p>
          <w:p w14:paraId="27E6C589" w14:textId="77777777" w:rsidR="00716D8D" w:rsidRDefault="00716D8D" w:rsidP="00D91F78"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w w:val="105"/>
                <w:sz w:val="16"/>
              </w:rPr>
              <w:t>and</w:t>
            </w:r>
          </w:p>
        </w:tc>
        <w:tc>
          <w:tcPr>
            <w:tcW w:w="8253" w:type="dxa"/>
            <w:shd w:val="clear" w:color="auto" w:fill="EFF6F6"/>
          </w:tcPr>
          <w:p w14:paraId="5B34D815" w14:textId="77777777" w:rsidR="00716D8D" w:rsidRDefault="00716D8D" w:rsidP="00D91F78">
            <w:pPr>
              <w:pStyle w:val="TableParagraph"/>
              <w:spacing w:before="32"/>
              <w:ind w:left="10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103-2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The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management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approach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its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components</w:t>
            </w:r>
          </w:p>
          <w:p w14:paraId="15528A21" w14:textId="77777777" w:rsidR="00716D8D" w:rsidRDefault="00716D8D" w:rsidP="00D91F78"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topic,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information: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A89C811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32CCF0D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343CCA6" w14:textId="77777777" w:rsidTr="00D91F78">
        <w:trPr>
          <w:trHeight w:val="291"/>
        </w:trPr>
        <w:tc>
          <w:tcPr>
            <w:tcW w:w="1826" w:type="dxa"/>
            <w:shd w:val="clear" w:color="auto" w:fill="EFF6F6"/>
          </w:tcPr>
          <w:p w14:paraId="142A9A8D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4177C2CD" w14:textId="77777777" w:rsidR="00716D8D" w:rsidRDefault="00716D8D" w:rsidP="00D91F78">
            <w:pPr>
              <w:pStyle w:val="TableParagraph"/>
              <w:spacing w:before="76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305</w:t>
            </w:r>
          </w:p>
        </w:tc>
        <w:tc>
          <w:tcPr>
            <w:tcW w:w="8253" w:type="dxa"/>
            <w:shd w:val="clear" w:color="auto" w:fill="EFF6F6"/>
          </w:tcPr>
          <w:p w14:paraId="2A79196D" w14:textId="77777777" w:rsidR="00716D8D" w:rsidRDefault="00716D8D" w:rsidP="00D91F78">
            <w:pPr>
              <w:pStyle w:val="TableParagraph"/>
              <w:spacing w:before="19"/>
              <w:ind w:left="10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explanation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manages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topic;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[...]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02D1341B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2EC8AA8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3DBDB4A" w14:textId="77777777" w:rsidTr="00D91F78">
        <w:trPr>
          <w:trHeight w:val="234"/>
        </w:trPr>
        <w:tc>
          <w:tcPr>
            <w:tcW w:w="1826" w:type="dxa"/>
            <w:shd w:val="clear" w:color="auto" w:fill="EFF6F6"/>
          </w:tcPr>
          <w:p w14:paraId="3B0EDC9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44314FF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shd w:val="clear" w:color="auto" w:fill="EFF6F6"/>
          </w:tcPr>
          <w:p w14:paraId="32D69386" w14:textId="77777777" w:rsidR="00716D8D" w:rsidRDefault="00716D8D" w:rsidP="00D91F78">
            <w:pPr>
              <w:pStyle w:val="TableParagraph"/>
              <w:spacing w:before="19"/>
              <w:ind w:left="107"/>
              <w:rPr>
                <w:sz w:val="16"/>
              </w:rPr>
            </w:pPr>
            <w:r>
              <w:rPr>
                <w:sz w:val="16"/>
              </w:rPr>
              <w:t>c.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approach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[...Policies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[...]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6CE643C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58C25FA3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2EC9B11" w14:textId="77777777" w:rsidTr="00D91F78">
        <w:trPr>
          <w:trHeight w:val="1194"/>
        </w:trPr>
        <w:tc>
          <w:tcPr>
            <w:tcW w:w="1826" w:type="dxa"/>
            <w:tcBorders>
              <w:bottom w:val="single" w:sz="2" w:space="0" w:color="3D4E89"/>
            </w:tcBorders>
            <w:shd w:val="clear" w:color="auto" w:fill="EFF6F6"/>
          </w:tcPr>
          <w:p w14:paraId="14786F0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bottom w:val="single" w:sz="2" w:space="0" w:color="3D4E89"/>
            </w:tcBorders>
            <w:shd w:val="clear" w:color="auto" w:fill="EFF6F6"/>
          </w:tcPr>
          <w:p w14:paraId="6B47AAB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3" w:type="dxa"/>
            <w:tcBorders>
              <w:bottom w:val="single" w:sz="2" w:space="0" w:color="3D4E89"/>
            </w:tcBorders>
            <w:shd w:val="clear" w:color="auto" w:fill="EFF6F6"/>
          </w:tcPr>
          <w:p w14:paraId="376D2C83" w14:textId="77777777" w:rsidR="00716D8D" w:rsidRDefault="00716D8D" w:rsidP="00D91F78">
            <w:pPr>
              <w:pStyle w:val="TableParagraph"/>
              <w:spacing w:before="19"/>
              <w:ind w:left="277"/>
              <w:rPr>
                <w:sz w:val="16"/>
              </w:rPr>
            </w:pPr>
            <w:r>
              <w:rPr>
                <w:sz w:val="16"/>
              </w:rPr>
              <w:t>Commitments...].</w:t>
            </w:r>
          </w:p>
        </w:tc>
        <w:tc>
          <w:tcPr>
            <w:tcW w:w="4837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72516525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bottom w:val="single" w:sz="2" w:space="0" w:color="3D4E89"/>
            </w:tcBorders>
            <w:shd w:val="clear" w:color="auto" w:fill="AFACCD"/>
          </w:tcPr>
          <w:p w14:paraId="37A2283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A05CF04" w14:textId="77777777" w:rsidR="00716D8D" w:rsidRDefault="00716D8D" w:rsidP="00716D8D">
      <w:pPr>
        <w:rPr>
          <w:rFonts w:ascii="Times New Roman"/>
          <w:sz w:val="14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3BE39F40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002"/>
        <w:gridCol w:w="8298"/>
        <w:gridCol w:w="4790"/>
        <w:gridCol w:w="1133"/>
      </w:tblGrid>
      <w:tr w:rsidR="00716D8D" w14:paraId="78719B09" w14:textId="77777777" w:rsidTr="00D91F78">
        <w:trPr>
          <w:trHeight w:val="349"/>
        </w:trPr>
        <w:tc>
          <w:tcPr>
            <w:tcW w:w="17061" w:type="dxa"/>
            <w:gridSpan w:val="5"/>
            <w:shd w:val="clear" w:color="auto" w:fill="000000"/>
          </w:tcPr>
          <w:p w14:paraId="26612914" w14:textId="77777777" w:rsidR="00716D8D" w:rsidRDefault="00716D8D" w:rsidP="00D91F78">
            <w:pPr>
              <w:pStyle w:val="TableParagraph"/>
              <w:spacing w:before="85"/>
              <w:ind w:left="7375" w:right="737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7BD9EA4F" w14:textId="77777777" w:rsidTr="00D91F78">
        <w:trPr>
          <w:trHeight w:val="729"/>
        </w:trPr>
        <w:tc>
          <w:tcPr>
            <w:tcW w:w="1838" w:type="dxa"/>
            <w:shd w:val="clear" w:color="auto" w:fill="1FADB7"/>
          </w:tcPr>
          <w:p w14:paraId="3955A001" w14:textId="77777777" w:rsidR="00716D8D" w:rsidRDefault="00716D8D" w:rsidP="00D91F78">
            <w:pPr>
              <w:pStyle w:val="TableParagraph"/>
              <w:spacing w:before="85" w:line="247" w:lineRule="auto"/>
              <w:ind w:left="56" w:right="6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Disclosures</w:t>
            </w:r>
          </w:p>
          <w:p w14:paraId="24E82A65" w14:textId="77777777" w:rsidR="00716D8D" w:rsidRDefault="00716D8D" w:rsidP="00D91F78">
            <w:pPr>
              <w:pStyle w:val="TableParagraph"/>
              <w:spacing w:before="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</w:p>
        </w:tc>
        <w:tc>
          <w:tcPr>
            <w:tcW w:w="1002" w:type="dxa"/>
            <w:shd w:val="clear" w:color="auto" w:fill="1FADB7"/>
          </w:tcPr>
          <w:p w14:paraId="79AF2AF9" w14:textId="77777777" w:rsidR="00716D8D" w:rsidRDefault="00716D8D" w:rsidP="00D91F78">
            <w:pPr>
              <w:pStyle w:val="TableParagraph"/>
              <w:spacing w:before="85" w:line="247" w:lineRule="auto"/>
              <w:ind w:left="8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Related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6"/>
              </w:rPr>
              <w:t>code/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paragraph</w:t>
            </w:r>
          </w:p>
        </w:tc>
        <w:tc>
          <w:tcPr>
            <w:tcW w:w="8298" w:type="dxa"/>
            <w:shd w:val="clear" w:color="auto" w:fill="1FADB7"/>
          </w:tcPr>
          <w:p w14:paraId="50107AD5" w14:textId="77777777" w:rsidR="00716D8D" w:rsidRDefault="00716D8D" w:rsidP="00D91F78">
            <w:pPr>
              <w:pStyle w:val="TableParagraph"/>
              <w:spacing w:before="85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  <w:tc>
          <w:tcPr>
            <w:tcW w:w="4790" w:type="dxa"/>
            <w:shd w:val="clear" w:color="auto" w:fill="1FADB7"/>
          </w:tcPr>
          <w:p w14:paraId="23451845" w14:textId="77777777" w:rsidR="00716D8D" w:rsidRDefault="00716D8D" w:rsidP="00D91F78">
            <w:pPr>
              <w:pStyle w:val="TableParagraph"/>
              <w:spacing w:before="85"/>
              <w:ind w:left="144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3" w:type="dxa"/>
            <w:shd w:val="clear" w:color="auto" w:fill="1FADB7"/>
          </w:tcPr>
          <w:p w14:paraId="2CC0CF35" w14:textId="77777777" w:rsidR="00716D8D" w:rsidRDefault="00716D8D" w:rsidP="00D91F78">
            <w:pPr>
              <w:pStyle w:val="TableParagraph"/>
              <w:spacing w:before="85" w:line="247" w:lineRule="auto"/>
              <w:ind w:left="11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454ED63D" w14:textId="77777777" w:rsidTr="00D91F78">
        <w:trPr>
          <w:trHeight w:val="2618"/>
        </w:trPr>
        <w:tc>
          <w:tcPr>
            <w:tcW w:w="1838" w:type="dxa"/>
            <w:shd w:val="clear" w:color="auto" w:fill="EFF6F6"/>
          </w:tcPr>
          <w:p w14:paraId="71FED288" w14:textId="77777777" w:rsidR="00716D8D" w:rsidRDefault="00716D8D" w:rsidP="00D91F78">
            <w:pPr>
              <w:pStyle w:val="TableParagraph"/>
              <w:spacing w:before="11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Strategy</w:t>
            </w:r>
          </w:p>
          <w:p w14:paraId="57DF92BB" w14:textId="77777777" w:rsidR="00716D8D" w:rsidRDefault="00716D8D" w:rsidP="00D91F78">
            <w:pPr>
              <w:pStyle w:val="TableParagraph"/>
              <w:spacing w:before="46" w:line="297" w:lineRule="auto"/>
              <w:ind w:left="283" w:right="87" w:hanging="22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Describe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climate-related risks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 opportunities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identified over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short, medium,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term.</w:t>
            </w:r>
          </w:p>
        </w:tc>
        <w:tc>
          <w:tcPr>
            <w:tcW w:w="1002" w:type="dxa"/>
            <w:shd w:val="clear" w:color="auto" w:fill="EFF6F6"/>
          </w:tcPr>
          <w:p w14:paraId="370CFC5B" w14:textId="77777777" w:rsidR="00716D8D" w:rsidRDefault="00716D8D" w:rsidP="00D91F78">
            <w:pPr>
              <w:pStyle w:val="TableParagraph"/>
              <w:spacing w:before="101"/>
              <w:ind w:left="71" w:right="90"/>
              <w:jc w:val="center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102-14</w:t>
            </w:r>
          </w:p>
        </w:tc>
        <w:tc>
          <w:tcPr>
            <w:tcW w:w="8298" w:type="dxa"/>
            <w:shd w:val="clear" w:color="auto" w:fill="EFF6F6"/>
          </w:tcPr>
          <w:p w14:paraId="083A0288" w14:textId="77777777" w:rsidR="00716D8D" w:rsidRDefault="00716D8D" w:rsidP="00D91F78">
            <w:pPr>
              <w:pStyle w:val="TableParagraph"/>
              <w:spacing w:before="113"/>
              <w:ind w:left="108"/>
              <w:jc w:val="both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102-14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Statement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from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senior</w:t>
            </w:r>
            <w:r>
              <w:rPr>
                <w:rFonts w:ascii="Microsoft Sans Serif" w:hAnsi="Microsoft Sans Serif"/>
                <w:spacing w:val="3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decision-maker</w:t>
            </w:r>
          </w:p>
          <w:p w14:paraId="347FDC38" w14:textId="77777777" w:rsidR="00716D8D" w:rsidRDefault="00716D8D" w:rsidP="00D91F78">
            <w:pPr>
              <w:pStyle w:val="TableParagraph"/>
              <w:spacing w:before="47" w:line="297" w:lineRule="auto"/>
              <w:ind w:left="278" w:right="138" w:hanging="171"/>
              <w:jc w:val="both"/>
              <w:rPr>
                <w:sz w:val="16"/>
              </w:rPr>
            </w:pPr>
            <w:r>
              <w:rPr>
                <w:sz w:val="16"/>
              </w:rPr>
              <w:t>a. A statement from the most senior decision-maker of the organisation (such as CEO, chair, or equivalent senior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position) about the relevance of sustainability to the organisation and its strategy for addressing sustainability,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plus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reporting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recommendations:</w:t>
            </w:r>
          </w:p>
          <w:p w14:paraId="28302EC1" w14:textId="77777777" w:rsidR="00716D8D" w:rsidRDefault="00716D8D" w:rsidP="00716D8D">
            <w:pPr>
              <w:pStyle w:val="TableParagraph"/>
              <w:numPr>
                <w:ilvl w:val="2"/>
                <w:numId w:val="5"/>
              </w:numPr>
              <w:tabs>
                <w:tab w:val="left" w:pos="460"/>
              </w:tabs>
              <w:spacing w:before="58" w:line="297" w:lineRule="auto"/>
              <w:ind w:right="217" w:firstLine="0"/>
              <w:jc w:val="both"/>
              <w:rPr>
                <w:sz w:val="16"/>
              </w:rPr>
            </w:pPr>
            <w:r>
              <w:rPr>
                <w:sz w:val="16"/>
              </w:rPr>
              <w:t>: the overall vision and strategy for the short-term, medium-term, and long-term, with respect to managing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significant economic, environmental, and social impacts that the organisation causes, contributes to, or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directly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linked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activities,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products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relationships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others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[...];</w:t>
            </w:r>
          </w:p>
          <w:p w14:paraId="5B7E76DB" w14:textId="77777777" w:rsidR="00716D8D" w:rsidRDefault="00716D8D" w:rsidP="00716D8D">
            <w:pPr>
              <w:pStyle w:val="TableParagraph"/>
              <w:numPr>
                <w:ilvl w:val="2"/>
                <w:numId w:val="5"/>
              </w:numPr>
              <w:tabs>
                <w:tab w:val="left" w:pos="460"/>
              </w:tabs>
              <w:spacing w:before="11" w:line="240" w:lineRule="atLeast"/>
              <w:ind w:right="259" w:firstLine="0"/>
              <w:jc w:val="both"/>
              <w:rPr>
                <w:sz w:val="16"/>
              </w:rPr>
            </w:pPr>
            <w:r>
              <w:rPr>
                <w:sz w:val="16"/>
              </w:rPr>
              <w:t>: strategic priorities and key topics for the short and medium-term with respect to sustainability, including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observance of internationally-recognised standards and how such standards relate to long-term organisational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strategy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success.</w:t>
            </w:r>
          </w:p>
        </w:tc>
        <w:tc>
          <w:tcPr>
            <w:tcW w:w="4790" w:type="dxa"/>
            <w:vMerge w:val="restart"/>
            <w:tcBorders>
              <w:bottom w:val="single" w:sz="2" w:space="0" w:color="3D4E89"/>
            </w:tcBorders>
            <w:shd w:val="clear" w:color="auto" w:fill="EFF6F6"/>
          </w:tcPr>
          <w:p w14:paraId="1DA29A1C" w14:textId="77777777" w:rsidR="00716D8D" w:rsidRDefault="00716D8D" w:rsidP="00D91F78">
            <w:pPr>
              <w:pStyle w:val="TableParagraph"/>
              <w:spacing w:before="113"/>
              <w:ind w:left="144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  <w:p w14:paraId="01FEE2E4" w14:textId="77777777" w:rsidR="00716D8D" w:rsidRDefault="00716D8D" w:rsidP="00D91F78">
            <w:pPr>
              <w:pStyle w:val="TableParagraph"/>
              <w:spacing w:before="46"/>
              <w:ind w:left="144"/>
              <w:rPr>
                <w:sz w:val="16"/>
              </w:rPr>
            </w:pPr>
            <w:r>
              <w:rPr>
                <w:w w:val="105"/>
                <w:sz w:val="16"/>
              </w:rPr>
              <w:t>None.</w:t>
            </w:r>
          </w:p>
          <w:p w14:paraId="2A52F994" w14:textId="77777777" w:rsidR="00716D8D" w:rsidRDefault="00716D8D" w:rsidP="00D91F78">
            <w:pPr>
              <w:pStyle w:val="TableParagraph"/>
              <w:spacing w:before="116"/>
              <w:ind w:left="144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4C3D77D0" w14:textId="77777777" w:rsidR="00716D8D" w:rsidRDefault="00716D8D" w:rsidP="00D91F78">
            <w:pPr>
              <w:pStyle w:val="TableParagraph"/>
              <w:spacing w:before="47" w:line="297" w:lineRule="auto"/>
              <w:ind w:left="144" w:right="51"/>
              <w:rPr>
                <w:sz w:val="16"/>
              </w:rPr>
            </w:pPr>
            <w:r>
              <w:rPr>
                <w:sz w:val="16"/>
              </w:rPr>
              <w:t>GRI Standards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reporting organisations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cover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reflect the reporting organisation’s significant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assessments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(‘material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topics’).</w:t>
            </w:r>
          </w:p>
          <w:p w14:paraId="6D2A3742" w14:textId="77777777" w:rsidR="00716D8D" w:rsidRDefault="00716D8D" w:rsidP="00D91F78">
            <w:pPr>
              <w:pStyle w:val="TableParagraph"/>
              <w:spacing w:before="58" w:line="297" w:lineRule="auto"/>
              <w:ind w:left="144" w:right="273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‘impact’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direct, indirect, short-term, long-term, intended,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unintended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impacts.</w:t>
            </w:r>
          </w:p>
          <w:p w14:paraId="0796D0DF" w14:textId="77777777" w:rsidR="00716D8D" w:rsidRDefault="00716D8D" w:rsidP="00D91F78">
            <w:pPr>
              <w:pStyle w:val="TableParagraph"/>
              <w:spacing w:before="59" w:line="297" w:lineRule="auto"/>
              <w:ind w:left="144" w:right="62"/>
              <w:rPr>
                <w:sz w:val="16"/>
              </w:rPr>
            </w:pPr>
            <w:r>
              <w:rPr>
                <w:sz w:val="16"/>
              </w:rPr>
              <w:t>The TCFD recommends reporting information specific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  <w:p w14:paraId="3FD7B216" w14:textId="77777777" w:rsidR="00716D8D" w:rsidRDefault="00716D8D" w:rsidP="00D91F78">
            <w:pPr>
              <w:pStyle w:val="TableParagraph"/>
              <w:spacing w:before="58" w:line="297" w:lineRule="auto"/>
              <w:ind w:left="144" w:right="91"/>
              <w:rPr>
                <w:sz w:val="16"/>
              </w:rPr>
            </w:pPr>
            <w:r>
              <w:rPr>
                <w:sz w:val="16"/>
              </w:rPr>
              <w:t>Reporting against the mapped GRI disclosures will likely provide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information sought by the TCFD, since an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impacts reported about climate-related material topics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capture risks and opportunities that affect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 statements, and future cash flows and will capture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additional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information.</w:t>
            </w:r>
          </w:p>
          <w:p w14:paraId="50D7BCE0" w14:textId="77777777" w:rsidR="00716D8D" w:rsidRDefault="00716D8D" w:rsidP="00D91F78">
            <w:pPr>
              <w:pStyle w:val="TableParagraph"/>
              <w:spacing w:before="61" w:line="297" w:lineRule="auto"/>
              <w:ind w:left="144"/>
              <w:rPr>
                <w:sz w:val="16"/>
              </w:rPr>
            </w:pPr>
            <w:r>
              <w:rPr>
                <w:sz w:val="16"/>
              </w:rPr>
              <w:t>However, users must be aware that reporting with the GRI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  <w:p w14:paraId="7F75B0C4" w14:textId="77777777" w:rsidR="00716D8D" w:rsidRDefault="00716D8D" w:rsidP="00D91F78">
            <w:pPr>
              <w:pStyle w:val="TableParagraph"/>
              <w:spacing w:before="58"/>
              <w:ind w:left="144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  <w:p w14:paraId="610B55C6" w14:textId="77777777" w:rsidR="00716D8D" w:rsidRDefault="00716D8D" w:rsidP="00D91F78">
            <w:pPr>
              <w:pStyle w:val="TableParagraph"/>
              <w:spacing w:before="47"/>
              <w:ind w:left="144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3" w:type="dxa"/>
            <w:shd w:val="clear" w:color="auto" w:fill="AFACCD"/>
          </w:tcPr>
          <w:p w14:paraId="0AE66F77" w14:textId="77777777" w:rsidR="00716D8D" w:rsidRDefault="00716D8D" w:rsidP="00D91F78">
            <w:pPr>
              <w:pStyle w:val="TableParagraph"/>
              <w:spacing w:before="113"/>
              <w:ind w:left="11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Reasonable</w:t>
            </w:r>
          </w:p>
        </w:tc>
      </w:tr>
      <w:tr w:rsidR="00716D8D" w14:paraId="40CF78F6" w14:textId="77777777" w:rsidTr="00D91F78">
        <w:trPr>
          <w:trHeight w:val="531"/>
        </w:trPr>
        <w:tc>
          <w:tcPr>
            <w:tcW w:w="1838" w:type="dxa"/>
            <w:shd w:val="clear" w:color="auto" w:fill="EFF6F6"/>
          </w:tcPr>
          <w:p w14:paraId="7C7DA9DD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  <w:shd w:val="clear" w:color="auto" w:fill="EFF6F6"/>
          </w:tcPr>
          <w:p w14:paraId="7BEA7CF7" w14:textId="77777777" w:rsidR="00716D8D" w:rsidRDefault="00716D8D" w:rsidP="00D91F78">
            <w:pPr>
              <w:pStyle w:val="TableParagraph"/>
              <w:spacing w:before="48"/>
              <w:ind w:left="71" w:right="90"/>
              <w:jc w:val="center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102-15</w:t>
            </w:r>
          </w:p>
        </w:tc>
        <w:tc>
          <w:tcPr>
            <w:tcW w:w="8298" w:type="dxa"/>
            <w:shd w:val="clear" w:color="auto" w:fill="EFF6F6"/>
          </w:tcPr>
          <w:p w14:paraId="6DC90F55" w14:textId="77777777" w:rsidR="00716D8D" w:rsidRDefault="00716D8D" w:rsidP="00D91F78">
            <w:pPr>
              <w:pStyle w:val="TableParagraph"/>
              <w:spacing w:before="60"/>
              <w:ind w:left="10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102-15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Key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risks,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opportunities</w:t>
            </w:r>
          </w:p>
          <w:p w14:paraId="555E169B" w14:textId="77777777" w:rsidR="00716D8D" w:rsidRDefault="00716D8D" w:rsidP="00D91F78">
            <w:pPr>
              <w:pStyle w:val="TableParagraph"/>
              <w:spacing w:before="46"/>
              <w:ind w:left="108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 description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key impacts, risks, and opportunities, plus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reporting recommendations:</w:t>
            </w:r>
          </w:p>
        </w:tc>
        <w:tc>
          <w:tcPr>
            <w:tcW w:w="4790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5961359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shd w:val="clear" w:color="auto" w:fill="AFACCD"/>
          </w:tcPr>
          <w:p w14:paraId="39710B6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01535530" w14:textId="77777777" w:rsidTr="00D91F78">
        <w:trPr>
          <w:trHeight w:val="771"/>
        </w:trPr>
        <w:tc>
          <w:tcPr>
            <w:tcW w:w="1838" w:type="dxa"/>
            <w:shd w:val="clear" w:color="auto" w:fill="EFF6F6"/>
          </w:tcPr>
          <w:p w14:paraId="7260499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  <w:shd w:val="clear" w:color="auto" w:fill="EFF6F6"/>
          </w:tcPr>
          <w:p w14:paraId="72F3DF9F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98" w:type="dxa"/>
            <w:shd w:val="clear" w:color="auto" w:fill="EFF6F6"/>
          </w:tcPr>
          <w:p w14:paraId="10D6D8C4" w14:textId="77777777" w:rsidR="00716D8D" w:rsidRDefault="00716D8D" w:rsidP="00D91F78">
            <w:pPr>
              <w:pStyle w:val="TableParagraph"/>
              <w:spacing w:before="1" w:line="240" w:lineRule="atLeast"/>
              <w:ind w:left="108" w:right="177"/>
              <w:jc w:val="both"/>
              <w:rPr>
                <w:sz w:val="16"/>
              </w:rPr>
            </w:pPr>
            <w:r>
              <w:rPr>
                <w:sz w:val="16"/>
              </w:rPr>
              <w:t>2.2.1: a description of its significant economic, environmental and social impacts, and associated challenges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opportunities. This includes the effects on stakeholders and their rights as defined by national laws and relevant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internationally-recognised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standards;</w:t>
            </w:r>
          </w:p>
        </w:tc>
        <w:tc>
          <w:tcPr>
            <w:tcW w:w="4790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D469060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shd w:val="clear" w:color="auto" w:fill="AFACCD"/>
          </w:tcPr>
          <w:p w14:paraId="371D7D0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A8475F7" w14:textId="77777777" w:rsidTr="00D91F78">
        <w:trPr>
          <w:trHeight w:val="531"/>
        </w:trPr>
        <w:tc>
          <w:tcPr>
            <w:tcW w:w="1838" w:type="dxa"/>
            <w:shd w:val="clear" w:color="auto" w:fill="EFF6F6"/>
          </w:tcPr>
          <w:p w14:paraId="74F7B06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  <w:shd w:val="clear" w:color="auto" w:fill="EFF6F6"/>
          </w:tcPr>
          <w:p w14:paraId="5D3778C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98" w:type="dxa"/>
            <w:shd w:val="clear" w:color="auto" w:fill="EFF6F6"/>
          </w:tcPr>
          <w:p w14:paraId="34220898" w14:textId="77777777" w:rsidR="00716D8D" w:rsidRDefault="00716D8D" w:rsidP="00D91F78">
            <w:pPr>
              <w:pStyle w:val="TableParagraph"/>
              <w:spacing w:before="48"/>
              <w:ind w:left="108"/>
              <w:rPr>
                <w:sz w:val="16"/>
              </w:rPr>
            </w:pPr>
            <w:r>
              <w:rPr>
                <w:sz w:val="16"/>
              </w:rPr>
              <w:t>2.2.6: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sustainability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trends,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long-term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prospects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</w:p>
          <w:p w14:paraId="18B08AEF" w14:textId="77777777" w:rsidR="00716D8D" w:rsidRDefault="00716D8D" w:rsidP="00D91F78">
            <w:pPr>
              <w:pStyle w:val="TableParagraph"/>
              <w:spacing w:before="46"/>
              <w:ind w:left="108"/>
              <w:rPr>
                <w:sz w:val="16"/>
              </w:rPr>
            </w:pPr>
            <w:r>
              <w:rPr>
                <w:sz w:val="16"/>
              </w:rPr>
              <w:t>performance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organisation.</w:t>
            </w:r>
          </w:p>
        </w:tc>
        <w:tc>
          <w:tcPr>
            <w:tcW w:w="4790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47CEB2E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shd w:val="clear" w:color="auto" w:fill="AFACCD"/>
          </w:tcPr>
          <w:p w14:paraId="5FB193E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7D224CBE" w14:textId="77777777" w:rsidTr="00D91F78">
        <w:trPr>
          <w:trHeight w:val="1011"/>
        </w:trPr>
        <w:tc>
          <w:tcPr>
            <w:tcW w:w="1838" w:type="dxa"/>
            <w:shd w:val="clear" w:color="auto" w:fill="EFF6F6"/>
          </w:tcPr>
          <w:p w14:paraId="06AE452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  <w:shd w:val="clear" w:color="auto" w:fill="EFF6F6"/>
          </w:tcPr>
          <w:p w14:paraId="66A0648D" w14:textId="77777777" w:rsidR="00716D8D" w:rsidRDefault="00716D8D" w:rsidP="00D91F78">
            <w:pPr>
              <w:pStyle w:val="TableParagraph"/>
              <w:spacing w:before="48"/>
              <w:ind w:left="89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103</w:t>
            </w:r>
          </w:p>
          <w:p w14:paraId="323E5E93" w14:textId="77777777" w:rsidR="00716D8D" w:rsidRDefault="00716D8D" w:rsidP="00D91F78">
            <w:pPr>
              <w:pStyle w:val="TableParagraph"/>
              <w:spacing w:before="47"/>
              <w:ind w:left="89"/>
              <w:rPr>
                <w:sz w:val="16"/>
              </w:rPr>
            </w:pPr>
            <w:r>
              <w:rPr>
                <w:sz w:val="16"/>
              </w:rPr>
              <w:t>with</w:t>
            </w:r>
          </w:p>
          <w:p w14:paraId="1DBEEFB7" w14:textId="77777777" w:rsidR="00716D8D" w:rsidRDefault="00716D8D" w:rsidP="00D91F78">
            <w:pPr>
              <w:pStyle w:val="TableParagraph"/>
              <w:spacing w:before="47"/>
              <w:ind w:left="89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201-2</w:t>
            </w:r>
          </w:p>
        </w:tc>
        <w:tc>
          <w:tcPr>
            <w:tcW w:w="8298" w:type="dxa"/>
            <w:shd w:val="clear" w:color="auto" w:fill="EFF6F6"/>
          </w:tcPr>
          <w:p w14:paraId="40FF0FCE" w14:textId="77777777" w:rsidR="00716D8D" w:rsidRDefault="00716D8D" w:rsidP="00D91F78">
            <w:pPr>
              <w:pStyle w:val="TableParagraph"/>
              <w:spacing w:before="60" w:line="319" w:lineRule="auto"/>
              <w:ind w:left="10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103: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Management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Approach,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used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with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201: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Economic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Performance,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Disclosure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201-2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Financial</w:t>
            </w:r>
            <w:r>
              <w:rPr>
                <w:rFonts w:asci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implications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other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risks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opportunities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due</w:t>
            </w:r>
            <w:r>
              <w:rPr>
                <w:rFonts w:asci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to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climate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change</w:t>
            </w:r>
          </w:p>
          <w:p w14:paraId="140E20E3" w14:textId="77777777" w:rsidR="00716D8D" w:rsidRDefault="00716D8D" w:rsidP="00D91F78">
            <w:pPr>
              <w:pStyle w:val="TableParagraph"/>
              <w:spacing w:line="179" w:lineRule="exact"/>
              <w:ind w:left="108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 climate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substantive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changes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  <w:p w14:paraId="7D107024" w14:textId="77777777" w:rsidR="00716D8D" w:rsidRDefault="00716D8D" w:rsidP="00D91F78">
            <w:pPr>
              <w:pStyle w:val="TableParagraph"/>
              <w:spacing w:before="47"/>
              <w:ind w:left="278"/>
              <w:rPr>
                <w:sz w:val="16"/>
              </w:rPr>
            </w:pPr>
            <w:r>
              <w:rPr>
                <w:sz w:val="16"/>
              </w:rPr>
              <w:t>operations, revenue, or expenditure, including:</w:t>
            </w:r>
          </w:p>
        </w:tc>
        <w:tc>
          <w:tcPr>
            <w:tcW w:w="4790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7AAB007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shd w:val="clear" w:color="auto" w:fill="AFACCD"/>
          </w:tcPr>
          <w:p w14:paraId="0D3D20D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CE2C7FC" w14:textId="77777777" w:rsidTr="00D91F78">
        <w:trPr>
          <w:trHeight w:val="291"/>
        </w:trPr>
        <w:tc>
          <w:tcPr>
            <w:tcW w:w="1838" w:type="dxa"/>
            <w:shd w:val="clear" w:color="auto" w:fill="EFF6F6"/>
          </w:tcPr>
          <w:p w14:paraId="27E7176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  <w:shd w:val="clear" w:color="auto" w:fill="EFF6F6"/>
          </w:tcPr>
          <w:p w14:paraId="67797FFD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98" w:type="dxa"/>
            <w:shd w:val="clear" w:color="auto" w:fill="EFF6F6"/>
          </w:tcPr>
          <w:p w14:paraId="3B30083E" w14:textId="77777777" w:rsidR="00716D8D" w:rsidRDefault="00716D8D" w:rsidP="00D91F78">
            <w:pPr>
              <w:pStyle w:val="TableParagraph"/>
              <w:spacing w:before="48"/>
              <w:ind w:left="278"/>
              <w:rPr>
                <w:sz w:val="16"/>
              </w:rPr>
            </w:pPr>
            <w:r>
              <w:rPr>
                <w:sz w:val="16"/>
              </w:rPr>
              <w:t>i.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opportunity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classification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either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physical,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regulatory,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other;</w:t>
            </w:r>
          </w:p>
        </w:tc>
        <w:tc>
          <w:tcPr>
            <w:tcW w:w="4790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3CB90B9D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shd w:val="clear" w:color="auto" w:fill="AFACCD"/>
          </w:tcPr>
          <w:p w14:paraId="21FF5EC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AFF055F" w14:textId="77777777" w:rsidTr="00D91F78">
        <w:trPr>
          <w:trHeight w:val="291"/>
        </w:trPr>
        <w:tc>
          <w:tcPr>
            <w:tcW w:w="1838" w:type="dxa"/>
            <w:shd w:val="clear" w:color="auto" w:fill="EFF6F6"/>
          </w:tcPr>
          <w:p w14:paraId="031EFF6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  <w:shd w:val="clear" w:color="auto" w:fill="EFF6F6"/>
          </w:tcPr>
          <w:p w14:paraId="573867EF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98" w:type="dxa"/>
            <w:shd w:val="clear" w:color="auto" w:fill="EFF6F6"/>
          </w:tcPr>
          <w:p w14:paraId="29F8160B" w14:textId="77777777" w:rsidR="00716D8D" w:rsidRDefault="00716D8D" w:rsidP="00D91F78">
            <w:pPr>
              <w:pStyle w:val="TableParagraph"/>
              <w:spacing w:before="48"/>
              <w:ind w:left="278"/>
              <w:rPr>
                <w:sz w:val="16"/>
              </w:rPr>
            </w:pPr>
            <w:r>
              <w:rPr>
                <w:sz w:val="16"/>
              </w:rPr>
              <w:t>ii.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a description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impact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associated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risk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opportunity;</w:t>
            </w:r>
          </w:p>
        </w:tc>
        <w:tc>
          <w:tcPr>
            <w:tcW w:w="4790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2D7262CA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shd w:val="clear" w:color="auto" w:fill="AFACCD"/>
          </w:tcPr>
          <w:p w14:paraId="18449B1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B9E6B11" w14:textId="77777777" w:rsidTr="00D91F78">
        <w:trPr>
          <w:trHeight w:val="291"/>
        </w:trPr>
        <w:tc>
          <w:tcPr>
            <w:tcW w:w="1838" w:type="dxa"/>
            <w:shd w:val="clear" w:color="auto" w:fill="EFF6F6"/>
          </w:tcPr>
          <w:p w14:paraId="447DC79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  <w:shd w:val="clear" w:color="auto" w:fill="EFF6F6"/>
          </w:tcPr>
          <w:p w14:paraId="285E703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98" w:type="dxa"/>
            <w:shd w:val="clear" w:color="auto" w:fill="EFF6F6"/>
          </w:tcPr>
          <w:p w14:paraId="4A0342E5" w14:textId="77777777" w:rsidR="00716D8D" w:rsidRDefault="00716D8D" w:rsidP="00D91F78">
            <w:pPr>
              <w:pStyle w:val="TableParagraph"/>
              <w:spacing w:before="48"/>
              <w:ind w:left="278"/>
              <w:rPr>
                <w:sz w:val="16"/>
              </w:rPr>
            </w:pPr>
            <w:r>
              <w:rPr>
                <w:sz w:val="16"/>
              </w:rPr>
              <w:t>iii.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the financial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implications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risk 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opportunity before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taken;</w:t>
            </w:r>
          </w:p>
        </w:tc>
        <w:tc>
          <w:tcPr>
            <w:tcW w:w="4790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7A2A3A6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shd w:val="clear" w:color="auto" w:fill="AFACCD"/>
          </w:tcPr>
          <w:p w14:paraId="410EB0B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15511BA" w14:textId="77777777" w:rsidTr="00D91F78">
        <w:trPr>
          <w:trHeight w:val="291"/>
        </w:trPr>
        <w:tc>
          <w:tcPr>
            <w:tcW w:w="1838" w:type="dxa"/>
            <w:shd w:val="clear" w:color="auto" w:fill="EFF6F6"/>
          </w:tcPr>
          <w:p w14:paraId="377E5E6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  <w:shd w:val="clear" w:color="auto" w:fill="EFF6F6"/>
          </w:tcPr>
          <w:p w14:paraId="05F8F07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98" w:type="dxa"/>
            <w:shd w:val="clear" w:color="auto" w:fill="EFF6F6"/>
          </w:tcPr>
          <w:p w14:paraId="3A2CA9B1" w14:textId="77777777" w:rsidR="00716D8D" w:rsidRDefault="00716D8D" w:rsidP="00D91F78">
            <w:pPr>
              <w:pStyle w:val="TableParagraph"/>
              <w:spacing w:before="48"/>
              <w:ind w:left="278"/>
              <w:rPr>
                <w:sz w:val="16"/>
              </w:rPr>
            </w:pPr>
            <w:r>
              <w:rPr>
                <w:sz w:val="16"/>
              </w:rPr>
              <w:t>iv.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methods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manage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opportunity;</w:t>
            </w:r>
          </w:p>
        </w:tc>
        <w:tc>
          <w:tcPr>
            <w:tcW w:w="4790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E76BD3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shd w:val="clear" w:color="auto" w:fill="AFACCD"/>
          </w:tcPr>
          <w:p w14:paraId="0C45157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C1FF97E" w14:textId="77777777" w:rsidTr="00D91F78">
        <w:trPr>
          <w:trHeight w:val="376"/>
        </w:trPr>
        <w:tc>
          <w:tcPr>
            <w:tcW w:w="1838" w:type="dxa"/>
            <w:tcBorders>
              <w:bottom w:val="single" w:sz="2" w:space="0" w:color="3D4E89"/>
            </w:tcBorders>
            <w:shd w:val="clear" w:color="auto" w:fill="EFF6F6"/>
          </w:tcPr>
          <w:p w14:paraId="4795FFCF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  <w:tcBorders>
              <w:bottom w:val="single" w:sz="2" w:space="0" w:color="3D4E89"/>
            </w:tcBorders>
            <w:shd w:val="clear" w:color="auto" w:fill="EFF6F6"/>
          </w:tcPr>
          <w:p w14:paraId="60838FF9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98" w:type="dxa"/>
            <w:tcBorders>
              <w:bottom w:val="single" w:sz="2" w:space="0" w:color="3D4E89"/>
            </w:tcBorders>
            <w:shd w:val="clear" w:color="auto" w:fill="EFF6F6"/>
          </w:tcPr>
          <w:p w14:paraId="32373340" w14:textId="77777777" w:rsidR="00716D8D" w:rsidRDefault="00716D8D" w:rsidP="00D91F78">
            <w:pPr>
              <w:pStyle w:val="TableParagraph"/>
              <w:spacing w:before="48"/>
              <w:ind w:left="278"/>
              <w:rPr>
                <w:sz w:val="16"/>
              </w:rPr>
            </w:pPr>
            <w:r>
              <w:rPr>
                <w:sz w:val="16"/>
              </w:rPr>
              <w:t>v.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costs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manage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opportunity.</w:t>
            </w:r>
          </w:p>
        </w:tc>
        <w:tc>
          <w:tcPr>
            <w:tcW w:w="4790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0AB5F864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bottom w:val="single" w:sz="2" w:space="0" w:color="3D4E89"/>
            </w:tcBorders>
            <w:shd w:val="clear" w:color="auto" w:fill="AFACCD"/>
          </w:tcPr>
          <w:p w14:paraId="0206DB8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1B34CDD" w14:textId="77777777" w:rsidR="00716D8D" w:rsidRDefault="00716D8D" w:rsidP="00716D8D">
      <w:pPr>
        <w:rPr>
          <w:rFonts w:ascii="Times New Roman"/>
          <w:sz w:val="14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66988EF4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8335"/>
        <w:gridCol w:w="4755"/>
        <w:gridCol w:w="1134"/>
      </w:tblGrid>
      <w:tr w:rsidR="00716D8D" w14:paraId="73E1EF8A" w14:textId="77777777" w:rsidTr="00D91F78">
        <w:trPr>
          <w:trHeight w:val="349"/>
        </w:trPr>
        <w:tc>
          <w:tcPr>
            <w:tcW w:w="17065" w:type="dxa"/>
            <w:gridSpan w:val="4"/>
            <w:shd w:val="clear" w:color="auto" w:fill="000000"/>
          </w:tcPr>
          <w:p w14:paraId="05B10A39" w14:textId="77777777" w:rsidR="00716D8D" w:rsidRDefault="00716D8D" w:rsidP="00D91F78">
            <w:pPr>
              <w:pStyle w:val="TableParagraph"/>
              <w:spacing w:before="85"/>
              <w:ind w:left="7376" w:right="737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05B1D3DF" w14:textId="77777777" w:rsidTr="00D91F78">
        <w:trPr>
          <w:trHeight w:val="729"/>
        </w:trPr>
        <w:tc>
          <w:tcPr>
            <w:tcW w:w="2841" w:type="dxa"/>
            <w:shd w:val="clear" w:color="auto" w:fill="1FADB7"/>
          </w:tcPr>
          <w:p w14:paraId="3DAF823C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before="85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z w:val="16"/>
              </w:rPr>
              <w:tab/>
              <w:t>Related</w:t>
            </w:r>
          </w:p>
          <w:p w14:paraId="11241071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before="6" w:line="247" w:lineRule="auto"/>
              <w:ind w:left="56" w:righ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Disclosures</w:t>
            </w:r>
            <w:r>
              <w:rPr>
                <w:rFonts w:ascii="Arial"/>
                <w:b/>
                <w:color w:val="FFFFFF"/>
                <w:sz w:val="16"/>
              </w:rPr>
              <w:tab/>
              <w:t>code/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  <w:r>
              <w:rPr>
                <w:rFonts w:ascii="Arial"/>
                <w:b/>
                <w:color w:val="FFFFFF"/>
                <w:sz w:val="16"/>
              </w:rPr>
              <w:tab/>
              <w:t>paragraph</w:t>
            </w:r>
          </w:p>
        </w:tc>
        <w:tc>
          <w:tcPr>
            <w:tcW w:w="8335" w:type="dxa"/>
            <w:shd w:val="clear" w:color="auto" w:fill="1FADB7"/>
          </w:tcPr>
          <w:p w14:paraId="2F976DF5" w14:textId="77777777" w:rsidR="00716D8D" w:rsidRDefault="00716D8D" w:rsidP="00D91F78">
            <w:pPr>
              <w:pStyle w:val="TableParagraph"/>
              <w:spacing w:before="85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  <w:tc>
          <w:tcPr>
            <w:tcW w:w="4755" w:type="dxa"/>
            <w:shd w:val="clear" w:color="auto" w:fill="1FADB7"/>
          </w:tcPr>
          <w:p w14:paraId="5F621E9A" w14:textId="77777777" w:rsidR="00716D8D" w:rsidRDefault="00716D8D" w:rsidP="00D91F78">
            <w:pPr>
              <w:pStyle w:val="TableParagraph"/>
              <w:spacing w:before="85"/>
              <w:ind w:left="106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4" w:type="dxa"/>
            <w:shd w:val="clear" w:color="auto" w:fill="1FADB7"/>
          </w:tcPr>
          <w:p w14:paraId="523CE88A" w14:textId="77777777" w:rsidR="00716D8D" w:rsidRDefault="00716D8D" w:rsidP="00D91F78">
            <w:pPr>
              <w:pStyle w:val="TableParagraph"/>
              <w:spacing w:before="85" w:line="247" w:lineRule="auto"/>
              <w:ind w:left="1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5DBEC3F8" w14:textId="77777777" w:rsidTr="00D91F78">
        <w:trPr>
          <w:trHeight w:val="6741"/>
        </w:trPr>
        <w:tc>
          <w:tcPr>
            <w:tcW w:w="2841" w:type="dxa"/>
            <w:tcBorders>
              <w:bottom w:val="single" w:sz="2" w:space="0" w:color="3D4E89"/>
            </w:tcBorders>
            <w:shd w:val="clear" w:color="auto" w:fill="EFF6F6"/>
          </w:tcPr>
          <w:p w14:paraId="1219CE68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before="101"/>
              <w:ind w:left="56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Strategy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102-15</w:t>
            </w:r>
          </w:p>
          <w:p w14:paraId="03102EB2" w14:textId="77777777" w:rsidR="00716D8D" w:rsidRDefault="00716D8D" w:rsidP="00D91F78">
            <w:pPr>
              <w:pStyle w:val="TableParagraph"/>
              <w:spacing w:before="46" w:line="297" w:lineRule="auto"/>
              <w:ind w:left="283" w:right="1147" w:hanging="227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Describe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of climate-related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risks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</w:p>
          <w:p w14:paraId="1EDC1E02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before="12" w:line="189" w:lineRule="auto"/>
              <w:ind w:left="283" w:right="201"/>
              <w:rPr>
                <w:sz w:val="16"/>
              </w:rPr>
            </w:pPr>
            <w:r>
              <w:rPr>
                <w:sz w:val="16"/>
              </w:rPr>
              <w:t>opportunities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z w:val="16"/>
              </w:rPr>
              <w:tab/>
            </w:r>
            <w:r>
              <w:rPr>
                <w:position w:val="-10"/>
                <w:sz w:val="16"/>
              </w:rPr>
              <w:t>GRI 103</w:t>
            </w:r>
            <w:r>
              <w:rPr>
                <w:spacing w:val="1"/>
                <w:position w:val="-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z w:val="16"/>
              </w:rPr>
              <w:tab/>
            </w:r>
            <w:r>
              <w:rPr>
                <w:position w:val="-10"/>
                <w:sz w:val="16"/>
              </w:rPr>
              <w:t>with</w:t>
            </w:r>
            <w:r>
              <w:rPr>
                <w:spacing w:val="1"/>
                <w:position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businesses,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position w:val="-10"/>
                <w:sz w:val="16"/>
              </w:rPr>
              <w:t>GRI</w:t>
            </w:r>
            <w:r>
              <w:rPr>
                <w:spacing w:val="-9"/>
                <w:position w:val="-10"/>
                <w:sz w:val="16"/>
              </w:rPr>
              <w:t xml:space="preserve"> </w:t>
            </w:r>
            <w:r>
              <w:rPr>
                <w:position w:val="-10"/>
                <w:sz w:val="16"/>
              </w:rPr>
              <w:t>201-2</w:t>
            </w:r>
            <w:r>
              <w:rPr>
                <w:spacing w:val="-47"/>
                <w:position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</w:p>
          <w:p w14:paraId="7D78072B" w14:textId="77777777" w:rsidR="00716D8D" w:rsidRDefault="00716D8D" w:rsidP="00D91F78">
            <w:pPr>
              <w:pStyle w:val="TableParagraph"/>
              <w:spacing w:before="9"/>
              <w:ind w:left="283"/>
              <w:rPr>
                <w:sz w:val="16"/>
              </w:rPr>
            </w:pPr>
            <w:r>
              <w:rPr>
                <w:sz w:val="16"/>
              </w:rPr>
              <w:t>planning.</w:t>
            </w:r>
          </w:p>
        </w:tc>
        <w:tc>
          <w:tcPr>
            <w:tcW w:w="8335" w:type="dxa"/>
            <w:tcBorders>
              <w:bottom w:val="single" w:sz="2" w:space="0" w:color="3D4E89"/>
            </w:tcBorders>
            <w:shd w:val="clear" w:color="auto" w:fill="EFF6F6"/>
          </w:tcPr>
          <w:p w14:paraId="00B808AB" w14:textId="77777777" w:rsidR="00716D8D" w:rsidRDefault="00716D8D" w:rsidP="00D91F78">
            <w:pPr>
              <w:pStyle w:val="TableParagraph"/>
              <w:spacing w:before="113"/>
              <w:ind w:left="10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102-15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Key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risks,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opportunities</w:t>
            </w:r>
          </w:p>
          <w:p w14:paraId="2F3127F8" w14:textId="77777777" w:rsidR="00716D8D" w:rsidRDefault="00716D8D" w:rsidP="00D91F78">
            <w:pPr>
              <w:pStyle w:val="TableParagraph"/>
              <w:spacing w:before="47"/>
              <w:ind w:left="10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impacts,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opportunities,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recommendation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2.2.6:</w:t>
            </w:r>
          </w:p>
          <w:p w14:paraId="0BD71024" w14:textId="77777777" w:rsidR="00716D8D" w:rsidRDefault="00716D8D" w:rsidP="00D91F78">
            <w:pPr>
              <w:pStyle w:val="TableParagraph"/>
              <w:spacing w:before="103"/>
              <w:ind w:left="10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sustainability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trends,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long-term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prospects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performance</w:t>
            </w:r>
          </w:p>
          <w:p w14:paraId="5492F926" w14:textId="77777777" w:rsidR="00716D8D" w:rsidRDefault="00716D8D" w:rsidP="00D91F78">
            <w:pPr>
              <w:pStyle w:val="TableParagraph"/>
              <w:spacing w:before="47"/>
              <w:ind w:left="107"/>
              <w:rPr>
                <w:sz w:val="16"/>
              </w:rPr>
            </w:pPr>
            <w:r>
              <w:rPr>
                <w:sz w:val="16"/>
              </w:rPr>
              <w:t>of the organisation.</w:t>
            </w:r>
          </w:p>
          <w:p w14:paraId="256D149D" w14:textId="77777777" w:rsidR="00716D8D" w:rsidRDefault="00716D8D" w:rsidP="00D91F78">
            <w:pPr>
              <w:pStyle w:val="TableParagraph"/>
              <w:spacing w:before="116" w:line="319" w:lineRule="auto"/>
              <w:ind w:left="107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103: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Management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Approach,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used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with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201: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Economic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Performance,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Disclosure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201-2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Financial</w:t>
            </w:r>
            <w:r>
              <w:rPr>
                <w:rFonts w:asci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implications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other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risks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opportunities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due</w:t>
            </w:r>
            <w:r>
              <w:rPr>
                <w:rFonts w:asci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to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climate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change</w:t>
            </w:r>
          </w:p>
          <w:p w14:paraId="64BC991C" w14:textId="77777777" w:rsidR="00716D8D" w:rsidRDefault="00716D8D" w:rsidP="00D91F78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 climate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substantive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changes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  <w:p w14:paraId="324AAB5A" w14:textId="77777777" w:rsidR="00716D8D" w:rsidRDefault="00716D8D" w:rsidP="00D91F78">
            <w:pPr>
              <w:pStyle w:val="TableParagraph"/>
              <w:spacing w:before="47"/>
              <w:ind w:left="277"/>
              <w:rPr>
                <w:sz w:val="16"/>
              </w:rPr>
            </w:pPr>
            <w:r>
              <w:rPr>
                <w:sz w:val="16"/>
              </w:rPr>
              <w:t>operations, revenue, or expenditure, including:</w:t>
            </w:r>
          </w:p>
          <w:p w14:paraId="759C6FE9" w14:textId="77777777" w:rsidR="00716D8D" w:rsidRDefault="00716D8D" w:rsidP="00D91F78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</w:tabs>
              <w:spacing w:before="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opportunity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classification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either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physical,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regulatory,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other;</w:t>
            </w:r>
          </w:p>
          <w:p w14:paraId="0D7E4425" w14:textId="77777777" w:rsidR="00716D8D" w:rsidRDefault="00716D8D" w:rsidP="00D91F78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</w:tabs>
              <w:spacing w:before="10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opportunity;</w:t>
            </w:r>
          </w:p>
          <w:p w14:paraId="4008F4B7" w14:textId="77777777" w:rsidR="00716D8D" w:rsidRDefault="00716D8D" w:rsidP="00D91F78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</w:tabs>
              <w:spacing w:before="104"/>
              <w:rPr>
                <w:sz w:val="16"/>
              </w:rPr>
            </w:pPr>
            <w:r>
              <w:rPr>
                <w:sz w:val="16"/>
              </w:rPr>
              <w:t>the financial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implications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taken;</w:t>
            </w:r>
          </w:p>
          <w:p w14:paraId="32A0EFF1" w14:textId="77777777" w:rsidR="00716D8D" w:rsidRDefault="00716D8D" w:rsidP="00D91F78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</w:tabs>
              <w:spacing w:before="10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methods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manage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opportunity;</w:t>
            </w:r>
          </w:p>
          <w:p w14:paraId="6321B3C2" w14:textId="77777777" w:rsidR="00716D8D" w:rsidRDefault="00716D8D" w:rsidP="00D91F78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</w:tabs>
              <w:spacing w:before="10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costs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opportunity.</w:t>
            </w:r>
          </w:p>
        </w:tc>
        <w:tc>
          <w:tcPr>
            <w:tcW w:w="4755" w:type="dxa"/>
            <w:tcBorders>
              <w:bottom w:val="single" w:sz="2" w:space="0" w:color="3D4E89"/>
            </w:tcBorders>
            <w:shd w:val="clear" w:color="auto" w:fill="EFF6F6"/>
          </w:tcPr>
          <w:p w14:paraId="1EFA170F" w14:textId="77777777" w:rsidR="00716D8D" w:rsidRDefault="00716D8D" w:rsidP="00D91F78">
            <w:pPr>
              <w:pStyle w:val="TableParagraph"/>
              <w:spacing w:before="113"/>
              <w:ind w:left="10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  <w:p w14:paraId="7B535E68" w14:textId="77777777" w:rsidR="00716D8D" w:rsidRDefault="00716D8D" w:rsidP="00D91F78">
            <w:pPr>
              <w:pStyle w:val="TableParagraph"/>
              <w:spacing w:before="46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None.</w:t>
            </w:r>
          </w:p>
          <w:p w14:paraId="4859B251" w14:textId="77777777" w:rsidR="00716D8D" w:rsidRDefault="00716D8D" w:rsidP="00D91F78">
            <w:pPr>
              <w:pStyle w:val="TableParagraph"/>
              <w:spacing w:before="117"/>
              <w:ind w:left="10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341AB50D" w14:textId="77777777" w:rsidR="00716D8D" w:rsidRDefault="00716D8D" w:rsidP="00D91F78">
            <w:pPr>
              <w:pStyle w:val="TableParagraph"/>
              <w:spacing w:before="46" w:line="297" w:lineRule="auto"/>
              <w:ind w:left="106" w:right="54"/>
              <w:rPr>
                <w:sz w:val="16"/>
              </w:rPr>
            </w:pPr>
            <w:r>
              <w:rPr>
                <w:sz w:val="16"/>
              </w:rPr>
              <w:t>GRI Standards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reporting organisations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cover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reflect the reporting organisation’s significant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assessments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(‘material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topics’).</w:t>
            </w:r>
          </w:p>
          <w:p w14:paraId="7FA09593" w14:textId="77777777" w:rsidR="00716D8D" w:rsidRDefault="00716D8D" w:rsidP="00D91F78">
            <w:pPr>
              <w:pStyle w:val="TableParagraph"/>
              <w:spacing w:before="59" w:line="297" w:lineRule="auto"/>
              <w:ind w:left="106" w:right="27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‘impact’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direct, indirect, short-term, long-term, intended,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unintended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impacts.</w:t>
            </w:r>
          </w:p>
          <w:p w14:paraId="4E973125" w14:textId="77777777" w:rsidR="00716D8D" w:rsidRDefault="00716D8D" w:rsidP="00D91F78">
            <w:pPr>
              <w:pStyle w:val="TableParagraph"/>
              <w:spacing w:before="58" w:line="297" w:lineRule="auto"/>
              <w:ind w:left="106" w:right="65"/>
              <w:rPr>
                <w:sz w:val="16"/>
              </w:rPr>
            </w:pPr>
            <w:r>
              <w:rPr>
                <w:sz w:val="16"/>
              </w:rPr>
              <w:t>The TCFD recommends reporting information specific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  <w:p w14:paraId="19454551" w14:textId="77777777" w:rsidR="00716D8D" w:rsidRDefault="00716D8D" w:rsidP="00D91F78">
            <w:pPr>
              <w:pStyle w:val="TableParagraph"/>
              <w:spacing w:before="59" w:line="297" w:lineRule="auto"/>
              <w:ind w:left="106" w:right="94"/>
              <w:rPr>
                <w:sz w:val="16"/>
              </w:rPr>
            </w:pPr>
            <w:r>
              <w:rPr>
                <w:sz w:val="16"/>
              </w:rPr>
              <w:t>Reporting against the mapped GRI disclosures will likely provide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information sought by the TCFD, since an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impacts reported about climate-related material topics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capture risks and opportunities that affect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 statements, and future cash flows and will capture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additional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information.</w:t>
            </w:r>
          </w:p>
          <w:p w14:paraId="1180E4FC" w14:textId="77777777" w:rsidR="00716D8D" w:rsidRDefault="00716D8D" w:rsidP="00D91F78">
            <w:pPr>
              <w:pStyle w:val="TableParagraph"/>
              <w:spacing w:before="60" w:line="297" w:lineRule="auto"/>
              <w:ind w:left="106"/>
              <w:rPr>
                <w:sz w:val="16"/>
              </w:rPr>
            </w:pPr>
            <w:r>
              <w:rPr>
                <w:sz w:val="16"/>
              </w:rPr>
              <w:t>However, users must be aware that reporting with the GRI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  <w:p w14:paraId="18DD3FA3" w14:textId="77777777" w:rsidR="00716D8D" w:rsidRDefault="00716D8D" w:rsidP="00D91F78">
            <w:pPr>
              <w:pStyle w:val="TableParagraph"/>
              <w:spacing w:before="58"/>
              <w:ind w:left="10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  <w:p w14:paraId="7ADF0A81" w14:textId="77777777" w:rsidR="00716D8D" w:rsidRDefault="00716D8D" w:rsidP="00D91F78">
            <w:pPr>
              <w:pStyle w:val="TableParagraph"/>
              <w:spacing w:before="47"/>
              <w:ind w:left="106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4" w:type="dxa"/>
            <w:tcBorders>
              <w:bottom w:val="single" w:sz="2" w:space="0" w:color="3D4E89"/>
            </w:tcBorders>
            <w:shd w:val="clear" w:color="auto" w:fill="AFACCD"/>
          </w:tcPr>
          <w:p w14:paraId="59A30334" w14:textId="77777777" w:rsidR="00716D8D" w:rsidRDefault="00716D8D" w:rsidP="00D91F78">
            <w:pPr>
              <w:pStyle w:val="TableParagraph"/>
              <w:spacing w:before="113"/>
              <w:ind w:left="11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Reasonable</w:t>
            </w:r>
          </w:p>
        </w:tc>
      </w:tr>
      <w:tr w:rsidR="00716D8D" w14:paraId="7AB89DB2" w14:textId="77777777" w:rsidTr="00D91F78">
        <w:trPr>
          <w:trHeight w:val="2829"/>
        </w:trPr>
        <w:tc>
          <w:tcPr>
            <w:tcW w:w="2841" w:type="dxa"/>
            <w:tcBorders>
              <w:top w:val="single" w:sz="2" w:space="0" w:color="3D4E89"/>
              <w:bottom w:val="single" w:sz="2" w:space="0" w:color="3D4E89"/>
            </w:tcBorders>
            <w:shd w:val="clear" w:color="auto" w:fill="EFF6F6"/>
          </w:tcPr>
          <w:p w14:paraId="7A70F860" w14:textId="77777777" w:rsidR="00716D8D" w:rsidRDefault="00716D8D" w:rsidP="00D91F78">
            <w:pPr>
              <w:pStyle w:val="TableParagraph"/>
              <w:spacing w:before="110"/>
              <w:ind w:left="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Strategy</w:t>
            </w:r>
          </w:p>
          <w:p w14:paraId="5AF581AB" w14:textId="77777777" w:rsidR="00716D8D" w:rsidRDefault="00716D8D" w:rsidP="00D91F78">
            <w:pPr>
              <w:pStyle w:val="TableParagraph"/>
              <w:spacing w:before="46" w:line="297" w:lineRule="auto"/>
              <w:ind w:left="283" w:right="1209" w:hanging="227"/>
              <w:rPr>
                <w:sz w:val="16"/>
              </w:rPr>
            </w:pPr>
            <w:r>
              <w:rPr>
                <w:sz w:val="16"/>
              </w:rPr>
              <w:t>c.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Describe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resilience of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strategy, taking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consideration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</w:p>
          <w:p w14:paraId="177C74A2" w14:textId="77777777" w:rsidR="00716D8D" w:rsidRDefault="00716D8D" w:rsidP="00D91F78">
            <w:pPr>
              <w:pStyle w:val="TableParagraph"/>
              <w:spacing w:before="3" w:line="297" w:lineRule="auto"/>
              <w:ind w:left="283" w:right="1147"/>
              <w:rPr>
                <w:sz w:val="16"/>
              </w:rPr>
            </w:pPr>
            <w:r>
              <w:rPr>
                <w:w w:val="105"/>
                <w:sz w:val="16"/>
              </w:rPr>
              <w:t>climate-related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scenarios,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3"/>
                <w:w w:val="105"/>
                <w:sz w:val="16"/>
              </w:rPr>
              <w:t xml:space="preserve">a 2°C </w:t>
            </w:r>
            <w:r>
              <w:rPr>
                <w:spacing w:val="-2"/>
                <w:w w:val="105"/>
                <w:sz w:val="16"/>
              </w:rPr>
              <w:t>or lower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scenario.</w:t>
            </w:r>
          </w:p>
        </w:tc>
        <w:tc>
          <w:tcPr>
            <w:tcW w:w="8335" w:type="dxa"/>
            <w:tcBorders>
              <w:top w:val="single" w:sz="2" w:space="0" w:color="3D4E89"/>
              <w:bottom w:val="single" w:sz="2" w:space="0" w:color="3D4E89"/>
            </w:tcBorders>
            <w:shd w:val="clear" w:color="auto" w:fill="EFF6F6"/>
          </w:tcPr>
          <w:p w14:paraId="1C9339D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5" w:type="dxa"/>
            <w:tcBorders>
              <w:top w:val="single" w:sz="2" w:space="0" w:color="3D4E89"/>
              <w:bottom w:val="single" w:sz="2" w:space="0" w:color="3D4E89"/>
            </w:tcBorders>
            <w:shd w:val="clear" w:color="auto" w:fill="EFF6F6"/>
          </w:tcPr>
          <w:p w14:paraId="571E3EB9" w14:textId="77777777" w:rsidR="00716D8D" w:rsidRDefault="00716D8D" w:rsidP="00D91F78">
            <w:pPr>
              <w:pStyle w:val="TableParagraph"/>
              <w:spacing w:before="113"/>
              <w:ind w:left="10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  <w:p w14:paraId="3E592EB3" w14:textId="77777777" w:rsidR="00716D8D" w:rsidRDefault="00716D8D" w:rsidP="00D91F78">
            <w:pPr>
              <w:pStyle w:val="TableParagraph"/>
              <w:spacing w:before="46" w:line="297" w:lineRule="auto"/>
              <w:ind w:left="106" w:right="203"/>
              <w:rPr>
                <w:sz w:val="16"/>
              </w:rPr>
            </w:pPr>
            <w:r>
              <w:rPr>
                <w:sz w:val="16"/>
              </w:rPr>
              <w:t>Scenario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resilience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could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management approach (using GRI 103) for climate-related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topics,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explicitly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covered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Standards.</w:t>
            </w:r>
          </w:p>
        </w:tc>
        <w:tc>
          <w:tcPr>
            <w:tcW w:w="1134" w:type="dxa"/>
            <w:tcBorders>
              <w:top w:val="single" w:sz="2" w:space="0" w:color="3D4E89"/>
              <w:bottom w:val="single" w:sz="2" w:space="0" w:color="3D4E89"/>
            </w:tcBorders>
            <w:shd w:val="clear" w:color="auto" w:fill="A7A9AC"/>
          </w:tcPr>
          <w:p w14:paraId="7E616DA7" w14:textId="77777777" w:rsidR="00716D8D" w:rsidRDefault="00716D8D" w:rsidP="00D91F78">
            <w:pPr>
              <w:pStyle w:val="TableParagraph"/>
              <w:spacing w:before="113"/>
              <w:ind w:left="11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None</w:t>
            </w:r>
          </w:p>
        </w:tc>
      </w:tr>
    </w:tbl>
    <w:p w14:paraId="1786A396" w14:textId="77777777" w:rsidR="00716D8D" w:rsidRDefault="00716D8D" w:rsidP="00716D8D">
      <w:pPr>
        <w:rPr>
          <w:rFonts w:ascii="Microsoft Sans Serif"/>
          <w:sz w:val="16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233E76F4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161"/>
        <w:gridCol w:w="8302"/>
        <w:gridCol w:w="4765"/>
        <w:gridCol w:w="1134"/>
      </w:tblGrid>
      <w:tr w:rsidR="00716D8D" w14:paraId="2168315B" w14:textId="77777777" w:rsidTr="00D91F78">
        <w:trPr>
          <w:trHeight w:val="349"/>
        </w:trPr>
        <w:tc>
          <w:tcPr>
            <w:tcW w:w="17063" w:type="dxa"/>
            <w:gridSpan w:val="5"/>
            <w:shd w:val="clear" w:color="auto" w:fill="000000"/>
          </w:tcPr>
          <w:p w14:paraId="2E6630BB" w14:textId="77777777" w:rsidR="00716D8D" w:rsidRDefault="00716D8D" w:rsidP="00D91F78">
            <w:pPr>
              <w:pStyle w:val="TableParagraph"/>
              <w:spacing w:before="85"/>
              <w:ind w:left="7846" w:right="78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564093DE" w14:textId="77777777" w:rsidTr="00D91F78">
        <w:trPr>
          <w:trHeight w:val="729"/>
        </w:trPr>
        <w:tc>
          <w:tcPr>
            <w:tcW w:w="1701" w:type="dxa"/>
            <w:shd w:val="clear" w:color="auto" w:fill="1FADB7"/>
          </w:tcPr>
          <w:p w14:paraId="353A251C" w14:textId="77777777" w:rsidR="00716D8D" w:rsidRDefault="00716D8D" w:rsidP="00D91F78">
            <w:pPr>
              <w:pStyle w:val="TableParagraph"/>
              <w:spacing w:before="85" w:line="247" w:lineRule="auto"/>
              <w:ind w:left="56" w:right="4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Disclosures</w:t>
            </w:r>
          </w:p>
          <w:p w14:paraId="12AE6DBB" w14:textId="77777777" w:rsidR="00716D8D" w:rsidRDefault="00716D8D" w:rsidP="00D91F78">
            <w:pPr>
              <w:pStyle w:val="TableParagraph"/>
              <w:spacing w:before="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</w:p>
        </w:tc>
        <w:tc>
          <w:tcPr>
            <w:tcW w:w="1161" w:type="dxa"/>
            <w:shd w:val="clear" w:color="auto" w:fill="1FADB7"/>
          </w:tcPr>
          <w:p w14:paraId="48B44825" w14:textId="77777777" w:rsidR="00716D8D" w:rsidRDefault="00716D8D" w:rsidP="00D91F78">
            <w:pPr>
              <w:pStyle w:val="TableParagraph"/>
              <w:spacing w:before="85" w:line="247" w:lineRule="auto"/>
              <w:ind w:left="2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Related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6"/>
              </w:rPr>
              <w:t>code/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paragraph</w:t>
            </w:r>
          </w:p>
        </w:tc>
        <w:tc>
          <w:tcPr>
            <w:tcW w:w="8302" w:type="dxa"/>
            <w:shd w:val="clear" w:color="auto" w:fill="1FADB7"/>
          </w:tcPr>
          <w:p w14:paraId="47408989" w14:textId="77777777" w:rsidR="00716D8D" w:rsidRDefault="00716D8D" w:rsidP="00D91F78">
            <w:pPr>
              <w:pStyle w:val="TableParagraph"/>
              <w:spacing w:before="8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  <w:tc>
          <w:tcPr>
            <w:tcW w:w="4765" w:type="dxa"/>
            <w:shd w:val="clear" w:color="auto" w:fill="1FADB7"/>
          </w:tcPr>
          <w:p w14:paraId="11E91B4C" w14:textId="77777777" w:rsidR="00716D8D" w:rsidRDefault="00716D8D" w:rsidP="00D91F78">
            <w:pPr>
              <w:pStyle w:val="TableParagraph"/>
              <w:spacing w:before="85"/>
              <w:ind w:left="118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4" w:type="dxa"/>
            <w:shd w:val="clear" w:color="auto" w:fill="1FADB7"/>
          </w:tcPr>
          <w:p w14:paraId="36C8F3DF" w14:textId="77777777" w:rsidR="00716D8D" w:rsidRDefault="00716D8D" w:rsidP="00D91F78">
            <w:pPr>
              <w:pStyle w:val="TableParagraph"/>
              <w:spacing w:before="85" w:line="247" w:lineRule="auto"/>
              <w:ind w:left="1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7F8AEB53" w14:textId="77777777" w:rsidTr="00D91F78">
        <w:trPr>
          <w:trHeight w:val="316"/>
        </w:trPr>
        <w:tc>
          <w:tcPr>
            <w:tcW w:w="1701" w:type="dxa"/>
            <w:shd w:val="clear" w:color="auto" w:fill="EFF6F6"/>
          </w:tcPr>
          <w:p w14:paraId="06758E08" w14:textId="77777777" w:rsidR="00716D8D" w:rsidRDefault="00716D8D" w:rsidP="00D91F78">
            <w:pPr>
              <w:pStyle w:val="TableParagraph"/>
              <w:spacing w:before="11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Risk</w:t>
            </w:r>
            <w:r>
              <w:rPr>
                <w:rFonts w:asci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Management</w:t>
            </w:r>
          </w:p>
        </w:tc>
        <w:tc>
          <w:tcPr>
            <w:tcW w:w="1161" w:type="dxa"/>
            <w:shd w:val="clear" w:color="auto" w:fill="EFF6F6"/>
          </w:tcPr>
          <w:p w14:paraId="66D68F56" w14:textId="77777777" w:rsidR="00716D8D" w:rsidRDefault="00716D8D" w:rsidP="00D91F78">
            <w:pPr>
              <w:pStyle w:val="TableParagraph"/>
              <w:spacing w:before="101"/>
              <w:ind w:left="226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102-15</w:t>
            </w:r>
          </w:p>
        </w:tc>
        <w:tc>
          <w:tcPr>
            <w:tcW w:w="8302" w:type="dxa"/>
            <w:shd w:val="clear" w:color="auto" w:fill="EFF6F6"/>
          </w:tcPr>
          <w:p w14:paraId="5045CC8E" w14:textId="77777777" w:rsidR="00716D8D" w:rsidRDefault="00716D8D" w:rsidP="00D91F78">
            <w:pPr>
              <w:pStyle w:val="TableParagraph"/>
              <w:spacing w:before="113"/>
              <w:ind w:left="86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102-15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Key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risks,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opportunities</w:t>
            </w:r>
          </w:p>
        </w:tc>
        <w:tc>
          <w:tcPr>
            <w:tcW w:w="4765" w:type="dxa"/>
            <w:vMerge w:val="restart"/>
            <w:tcBorders>
              <w:bottom w:val="single" w:sz="2" w:space="0" w:color="3D4E89"/>
            </w:tcBorders>
            <w:shd w:val="clear" w:color="auto" w:fill="EFF6F6"/>
          </w:tcPr>
          <w:p w14:paraId="20C53629" w14:textId="77777777" w:rsidR="00716D8D" w:rsidRDefault="00716D8D" w:rsidP="00D91F78">
            <w:pPr>
              <w:pStyle w:val="TableParagraph"/>
              <w:spacing w:before="113"/>
              <w:ind w:left="11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  <w:p w14:paraId="48BB7CD0" w14:textId="77777777" w:rsidR="00716D8D" w:rsidRDefault="00716D8D" w:rsidP="00D91F78">
            <w:pPr>
              <w:pStyle w:val="TableParagraph"/>
              <w:spacing w:before="46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None.</w:t>
            </w:r>
          </w:p>
          <w:p w14:paraId="5BB0210F" w14:textId="77777777" w:rsidR="00716D8D" w:rsidRDefault="00716D8D" w:rsidP="00D91F78">
            <w:pPr>
              <w:pStyle w:val="TableParagraph"/>
              <w:spacing w:before="116"/>
              <w:ind w:left="11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0EF13310" w14:textId="77777777" w:rsidR="00716D8D" w:rsidRDefault="00716D8D" w:rsidP="00D91F78">
            <w:pPr>
              <w:pStyle w:val="TableParagraph"/>
              <w:spacing w:before="47" w:line="297" w:lineRule="auto"/>
              <w:ind w:left="118" w:right="52"/>
              <w:rPr>
                <w:sz w:val="16"/>
              </w:rPr>
            </w:pPr>
            <w:r>
              <w:rPr>
                <w:sz w:val="16"/>
              </w:rPr>
              <w:t>GRI Standards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reporting organisations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cover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reflect the reporting organisation’s significant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assessments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(‘material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topics’).</w:t>
            </w:r>
          </w:p>
          <w:p w14:paraId="5640B4E4" w14:textId="77777777" w:rsidR="00716D8D" w:rsidRDefault="00716D8D" w:rsidP="00D91F78">
            <w:pPr>
              <w:pStyle w:val="TableParagraph"/>
              <w:spacing w:before="58" w:line="297" w:lineRule="auto"/>
              <w:ind w:left="118" w:right="274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‘impact’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direct, indirect, short-term, long-term, intended,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unintended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impacts.</w:t>
            </w:r>
          </w:p>
          <w:p w14:paraId="0B6884FE" w14:textId="77777777" w:rsidR="00716D8D" w:rsidRDefault="00716D8D" w:rsidP="00D91F78">
            <w:pPr>
              <w:pStyle w:val="TableParagraph"/>
              <w:spacing w:before="59" w:line="297" w:lineRule="auto"/>
              <w:ind w:left="118" w:right="63"/>
              <w:rPr>
                <w:sz w:val="16"/>
              </w:rPr>
            </w:pPr>
            <w:r>
              <w:rPr>
                <w:sz w:val="16"/>
              </w:rPr>
              <w:t>The TCFD recommends reporting information specific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  <w:p w14:paraId="43C2C8E8" w14:textId="77777777" w:rsidR="00716D8D" w:rsidRDefault="00716D8D" w:rsidP="00D91F78">
            <w:pPr>
              <w:pStyle w:val="TableParagraph"/>
              <w:spacing w:before="58" w:line="297" w:lineRule="auto"/>
              <w:ind w:left="118" w:right="92"/>
              <w:rPr>
                <w:sz w:val="16"/>
              </w:rPr>
            </w:pPr>
            <w:r>
              <w:rPr>
                <w:sz w:val="16"/>
              </w:rPr>
              <w:t>Reporting against the mapped GRI disclosures will likely provide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information sought by the TCFD, since an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impacts reported about climate-related material topics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capture risks and opportunities that affect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 statements, and future cash flows and will capture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additional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information.</w:t>
            </w:r>
          </w:p>
          <w:p w14:paraId="22A254CF" w14:textId="77777777" w:rsidR="00716D8D" w:rsidRDefault="00716D8D" w:rsidP="00D91F78">
            <w:pPr>
              <w:pStyle w:val="TableParagraph"/>
              <w:spacing w:before="61" w:line="297" w:lineRule="auto"/>
              <w:ind w:left="118"/>
              <w:rPr>
                <w:sz w:val="16"/>
              </w:rPr>
            </w:pPr>
            <w:r>
              <w:rPr>
                <w:sz w:val="16"/>
              </w:rPr>
              <w:t>However, users must be aware that reporting with the GRI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  <w:p w14:paraId="489C4B96" w14:textId="77777777" w:rsidR="00716D8D" w:rsidRDefault="00716D8D" w:rsidP="00D91F78">
            <w:pPr>
              <w:pStyle w:val="TableParagraph"/>
              <w:spacing w:before="58"/>
              <w:ind w:left="118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  <w:p w14:paraId="2F0C90C9" w14:textId="77777777" w:rsidR="00716D8D" w:rsidRDefault="00716D8D" w:rsidP="00D91F78">
            <w:pPr>
              <w:pStyle w:val="TableParagraph"/>
              <w:spacing w:before="47"/>
              <w:ind w:left="118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4" w:type="dxa"/>
            <w:shd w:val="clear" w:color="auto" w:fill="AFACCD"/>
          </w:tcPr>
          <w:p w14:paraId="101B39F3" w14:textId="77777777" w:rsidR="00716D8D" w:rsidRDefault="00716D8D" w:rsidP="00D91F78">
            <w:pPr>
              <w:pStyle w:val="TableParagraph"/>
              <w:spacing w:before="113"/>
              <w:ind w:left="11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Reasonable</w:t>
            </w:r>
          </w:p>
        </w:tc>
      </w:tr>
      <w:tr w:rsidR="00716D8D" w14:paraId="75BB4E7D" w14:textId="77777777" w:rsidTr="00D91F78">
        <w:trPr>
          <w:trHeight w:val="234"/>
        </w:trPr>
        <w:tc>
          <w:tcPr>
            <w:tcW w:w="1701" w:type="dxa"/>
            <w:shd w:val="clear" w:color="auto" w:fill="EFF6F6"/>
          </w:tcPr>
          <w:p w14:paraId="0F72DD5F" w14:textId="77777777" w:rsidR="00716D8D" w:rsidRDefault="00716D8D" w:rsidP="00D91F78">
            <w:pPr>
              <w:pStyle w:val="TableParagraph"/>
              <w:spacing w:before="19"/>
              <w:ind w:left="56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Describe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161" w:type="dxa"/>
            <w:shd w:val="clear" w:color="auto" w:fill="EFF6F6"/>
          </w:tcPr>
          <w:p w14:paraId="44A32FB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4369A39E" w14:textId="77777777" w:rsidR="00716D8D" w:rsidRDefault="00716D8D" w:rsidP="00D91F78">
            <w:pPr>
              <w:pStyle w:val="TableParagraph"/>
              <w:spacing w:before="19"/>
              <w:ind w:left="86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 description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key impacts, risks, and opportunities, plus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reporting recommendations: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46B6CA1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6D73276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6E845D8" w14:textId="77777777" w:rsidTr="00D91F78">
        <w:trPr>
          <w:trHeight w:val="1633"/>
        </w:trPr>
        <w:tc>
          <w:tcPr>
            <w:tcW w:w="1701" w:type="dxa"/>
            <w:shd w:val="clear" w:color="auto" w:fill="EFF6F6"/>
          </w:tcPr>
          <w:p w14:paraId="2DBF1AE8" w14:textId="77777777" w:rsidR="00716D8D" w:rsidRDefault="00716D8D" w:rsidP="00D91F78">
            <w:pPr>
              <w:pStyle w:val="TableParagraph"/>
              <w:spacing w:before="19" w:line="297" w:lineRule="auto"/>
              <w:ind w:left="283" w:right="406"/>
              <w:rPr>
                <w:sz w:val="16"/>
              </w:rPr>
            </w:pPr>
            <w:r>
              <w:rPr>
                <w:sz w:val="16"/>
              </w:rPr>
              <w:t>organisation’s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 xml:space="preserve">processes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5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identifying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and assessing</w:t>
            </w:r>
          </w:p>
          <w:p w14:paraId="1777F5C0" w14:textId="77777777" w:rsidR="00716D8D" w:rsidRDefault="00716D8D" w:rsidP="00D91F78">
            <w:pPr>
              <w:pStyle w:val="TableParagraph"/>
              <w:spacing w:before="2" w:line="297" w:lineRule="auto"/>
              <w:ind w:left="283" w:right="340"/>
              <w:rPr>
                <w:sz w:val="16"/>
              </w:rPr>
            </w:pPr>
            <w:r>
              <w:rPr>
                <w:sz w:val="16"/>
              </w:rPr>
              <w:t>climate-related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risks.</w:t>
            </w:r>
          </w:p>
        </w:tc>
        <w:tc>
          <w:tcPr>
            <w:tcW w:w="1161" w:type="dxa"/>
            <w:shd w:val="clear" w:color="auto" w:fill="EFF6F6"/>
          </w:tcPr>
          <w:p w14:paraId="701B7474" w14:textId="77777777" w:rsidR="00716D8D" w:rsidRDefault="00716D8D" w:rsidP="00D91F78">
            <w:pPr>
              <w:pStyle w:val="TableParagraph"/>
            </w:pPr>
          </w:p>
          <w:p w14:paraId="684F7EB3" w14:textId="77777777" w:rsidR="00716D8D" w:rsidRDefault="00716D8D" w:rsidP="00D91F78">
            <w:pPr>
              <w:pStyle w:val="TableParagraph"/>
            </w:pPr>
          </w:p>
          <w:p w14:paraId="4CBC7CE8" w14:textId="77777777" w:rsidR="00716D8D" w:rsidRDefault="00716D8D" w:rsidP="00D91F78">
            <w:pPr>
              <w:pStyle w:val="TableParagraph"/>
              <w:spacing w:before="4"/>
              <w:rPr>
                <w:sz w:val="31"/>
              </w:rPr>
            </w:pPr>
          </w:p>
          <w:p w14:paraId="7610AEFD" w14:textId="77777777" w:rsidR="00716D8D" w:rsidRDefault="00716D8D" w:rsidP="00D91F78"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102-29</w:t>
            </w:r>
          </w:p>
        </w:tc>
        <w:tc>
          <w:tcPr>
            <w:tcW w:w="8302" w:type="dxa"/>
            <w:shd w:val="clear" w:color="auto" w:fill="EFF6F6"/>
          </w:tcPr>
          <w:p w14:paraId="79161086" w14:textId="77777777" w:rsidR="00716D8D" w:rsidRDefault="00716D8D" w:rsidP="00716D8D">
            <w:pPr>
              <w:pStyle w:val="TableParagraph"/>
              <w:numPr>
                <w:ilvl w:val="2"/>
                <w:numId w:val="4"/>
              </w:numPr>
              <w:tabs>
                <w:tab w:val="left" w:pos="438"/>
              </w:tabs>
              <w:spacing w:before="76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sustainability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trends,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long-term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prospects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</w:p>
          <w:p w14:paraId="5E84E52E" w14:textId="77777777" w:rsidR="00716D8D" w:rsidRDefault="00716D8D" w:rsidP="00D91F78">
            <w:pPr>
              <w:pStyle w:val="TableParagraph"/>
              <w:spacing w:before="47"/>
              <w:ind w:left="86"/>
              <w:rPr>
                <w:sz w:val="16"/>
              </w:rPr>
            </w:pPr>
            <w:r>
              <w:rPr>
                <w:sz w:val="16"/>
              </w:rPr>
              <w:t>performance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organisation;</w:t>
            </w:r>
          </w:p>
          <w:p w14:paraId="2B590355" w14:textId="77777777" w:rsidR="00716D8D" w:rsidRDefault="00716D8D" w:rsidP="00716D8D">
            <w:pPr>
              <w:pStyle w:val="TableParagraph"/>
              <w:numPr>
                <w:ilvl w:val="2"/>
                <w:numId w:val="4"/>
              </w:numPr>
              <w:tabs>
                <w:tab w:val="left" w:pos="438"/>
              </w:tabs>
              <w:spacing w:before="103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could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become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future.</w:t>
            </w:r>
          </w:p>
          <w:p w14:paraId="10E1A3C1" w14:textId="77777777" w:rsidR="00716D8D" w:rsidRDefault="00716D8D" w:rsidP="00D91F78">
            <w:pPr>
              <w:pStyle w:val="TableParagraph"/>
              <w:spacing w:before="116"/>
              <w:ind w:left="86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102-29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Identifying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managing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economic,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environmental,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social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</w:t>
            </w:r>
          </w:p>
          <w:p w14:paraId="3B53EEB7" w14:textId="77777777" w:rsidR="00716D8D" w:rsidRDefault="00716D8D" w:rsidP="00D91F78">
            <w:pPr>
              <w:pStyle w:val="TableParagraph"/>
              <w:spacing w:before="15" w:line="240" w:lineRule="exact"/>
              <w:ind w:left="256" w:right="94" w:hanging="171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identifying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their impacts, risks, and opportunities – including its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role in the implementation of due diligence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processes.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DF9C6E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24FB53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0ABF590" w14:textId="77777777" w:rsidTr="00D91F78">
        <w:trPr>
          <w:trHeight w:val="263"/>
        </w:trPr>
        <w:tc>
          <w:tcPr>
            <w:tcW w:w="1701" w:type="dxa"/>
            <w:shd w:val="clear" w:color="auto" w:fill="EFF6F6"/>
          </w:tcPr>
          <w:p w14:paraId="67CC25C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1DD2AAAD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35EA5EBA" w14:textId="77777777" w:rsidR="00716D8D" w:rsidRDefault="00716D8D" w:rsidP="00D91F78">
            <w:pPr>
              <w:pStyle w:val="TableParagraph"/>
              <w:spacing w:before="48"/>
              <w:ind w:left="86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stakeholder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consultation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7B40E207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032C2C4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A1BEF39" w14:textId="77777777" w:rsidTr="00D91F78">
        <w:trPr>
          <w:trHeight w:val="263"/>
        </w:trPr>
        <w:tc>
          <w:tcPr>
            <w:tcW w:w="1701" w:type="dxa"/>
            <w:shd w:val="clear" w:color="auto" w:fill="EFF6F6"/>
          </w:tcPr>
          <w:p w14:paraId="6FF8779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2A11E53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0B93D397" w14:textId="77777777" w:rsidR="00716D8D" w:rsidRDefault="00716D8D" w:rsidP="00D91F78">
            <w:pPr>
              <w:pStyle w:val="TableParagraph"/>
              <w:spacing w:before="19"/>
              <w:ind w:left="256"/>
              <w:rPr>
                <w:sz w:val="16"/>
              </w:rPr>
            </w:pPr>
            <w:r>
              <w:rPr>
                <w:sz w:val="16"/>
              </w:rPr>
              <w:t>management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impacts,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opportunities.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4129027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5D4FD143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97F7415" w14:textId="77777777" w:rsidTr="00D91F78">
        <w:trPr>
          <w:trHeight w:val="263"/>
        </w:trPr>
        <w:tc>
          <w:tcPr>
            <w:tcW w:w="1701" w:type="dxa"/>
            <w:shd w:val="clear" w:color="auto" w:fill="EFF6F6"/>
          </w:tcPr>
          <w:p w14:paraId="7CB54F8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52B89E25" w14:textId="77777777" w:rsidR="00716D8D" w:rsidRDefault="00716D8D" w:rsidP="00D91F78">
            <w:pPr>
              <w:pStyle w:val="TableParagraph"/>
              <w:spacing w:before="48"/>
              <w:ind w:left="226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102-30</w:t>
            </w:r>
          </w:p>
        </w:tc>
        <w:tc>
          <w:tcPr>
            <w:tcW w:w="8302" w:type="dxa"/>
            <w:shd w:val="clear" w:color="auto" w:fill="EFF6F6"/>
          </w:tcPr>
          <w:p w14:paraId="0F97E2F6" w14:textId="77777777" w:rsidR="00716D8D" w:rsidRDefault="00716D8D" w:rsidP="00D91F78">
            <w:pPr>
              <w:pStyle w:val="TableParagraph"/>
              <w:spacing w:before="60"/>
              <w:ind w:left="86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102-30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Effectiveness</w:t>
            </w:r>
            <w:r>
              <w:rPr>
                <w:rFonts w:ascii="Microsoft Sans Serif" w:hAnsi="Microsoft Sans Serif"/>
                <w:spacing w:val="-7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of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risk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management</w:t>
            </w:r>
            <w:r>
              <w:rPr>
                <w:rFonts w:ascii="Microsoft Sans Serif" w:hAnsi="Microsoft Sans Serif"/>
                <w:spacing w:val="-7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processes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0EAB1F6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56BA05D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957BD0F" w14:textId="77777777" w:rsidTr="00D91F78">
        <w:trPr>
          <w:trHeight w:val="234"/>
        </w:trPr>
        <w:tc>
          <w:tcPr>
            <w:tcW w:w="1701" w:type="dxa"/>
            <w:shd w:val="clear" w:color="auto" w:fill="EFF6F6"/>
          </w:tcPr>
          <w:p w14:paraId="6995151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17569D19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70D59315" w14:textId="77777777" w:rsidR="00716D8D" w:rsidRDefault="00716D8D" w:rsidP="00D91F78">
            <w:pPr>
              <w:pStyle w:val="TableParagraph"/>
              <w:spacing w:before="19"/>
              <w:ind w:left="86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 body’s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role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reviewing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effectiveness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risk management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processes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4C78860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46BA04D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4B65EC7" w14:textId="77777777" w:rsidTr="00D91F78">
        <w:trPr>
          <w:trHeight w:val="256"/>
        </w:trPr>
        <w:tc>
          <w:tcPr>
            <w:tcW w:w="1701" w:type="dxa"/>
            <w:shd w:val="clear" w:color="auto" w:fill="EFF6F6"/>
          </w:tcPr>
          <w:p w14:paraId="65FCE14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315C6D0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41CEF9B6" w14:textId="77777777" w:rsidR="00716D8D" w:rsidRDefault="00716D8D" w:rsidP="00D91F78">
            <w:pPr>
              <w:pStyle w:val="TableParagraph"/>
              <w:spacing w:before="19"/>
              <w:ind w:left="256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topics.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3C4E8AFE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2C36FDE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7BA767CC" w14:textId="77777777" w:rsidTr="00D91F78">
        <w:trPr>
          <w:trHeight w:val="269"/>
        </w:trPr>
        <w:tc>
          <w:tcPr>
            <w:tcW w:w="1701" w:type="dxa"/>
            <w:shd w:val="clear" w:color="auto" w:fill="EFF6F6"/>
          </w:tcPr>
          <w:p w14:paraId="735EE16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19FA99A5" w14:textId="77777777" w:rsidR="00716D8D" w:rsidRDefault="00716D8D" w:rsidP="00D91F78">
            <w:pPr>
              <w:pStyle w:val="TableParagraph"/>
              <w:spacing w:before="41"/>
              <w:ind w:left="226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102-31</w:t>
            </w:r>
          </w:p>
        </w:tc>
        <w:tc>
          <w:tcPr>
            <w:tcW w:w="8302" w:type="dxa"/>
            <w:shd w:val="clear" w:color="auto" w:fill="EFF6F6"/>
          </w:tcPr>
          <w:p w14:paraId="3DE5056A" w14:textId="77777777" w:rsidR="00716D8D" w:rsidRDefault="00716D8D" w:rsidP="00D91F78">
            <w:pPr>
              <w:pStyle w:val="TableParagraph"/>
              <w:spacing w:before="66"/>
              <w:ind w:left="86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102-31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Review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of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economic,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environmental,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social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topics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60D8F5F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2141FD8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BBEA917" w14:textId="77777777" w:rsidTr="00D91F78">
        <w:trPr>
          <w:trHeight w:val="235"/>
        </w:trPr>
        <w:tc>
          <w:tcPr>
            <w:tcW w:w="1701" w:type="dxa"/>
            <w:shd w:val="clear" w:color="auto" w:fill="EFF6F6"/>
          </w:tcPr>
          <w:p w14:paraId="6045FBD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77DA3A6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09FF1ABF" w14:textId="77777777" w:rsidR="00716D8D" w:rsidRDefault="00716D8D" w:rsidP="00D91F78">
            <w:pPr>
              <w:pStyle w:val="TableParagraph"/>
              <w:spacing w:before="19"/>
              <w:ind w:left="86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Frequency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review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AB1D427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33248993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4560E443" w14:textId="77777777" w:rsidTr="00D91F78">
        <w:trPr>
          <w:trHeight w:val="263"/>
        </w:trPr>
        <w:tc>
          <w:tcPr>
            <w:tcW w:w="1701" w:type="dxa"/>
            <w:shd w:val="clear" w:color="auto" w:fill="EFF6F6"/>
          </w:tcPr>
          <w:p w14:paraId="7C69A54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7BF6916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3D34D297" w14:textId="77777777" w:rsidR="00716D8D" w:rsidRDefault="00716D8D" w:rsidP="00D91F78">
            <w:pPr>
              <w:pStyle w:val="TableParagraph"/>
              <w:spacing w:before="19"/>
              <w:ind w:left="256"/>
              <w:rPr>
                <w:sz w:val="16"/>
              </w:rPr>
            </w:pPr>
            <w:r>
              <w:rPr>
                <w:sz w:val="16"/>
              </w:rPr>
              <w:t>impacts,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risks, and opportunities.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2E7FD149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788C9C9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DE12334" w14:textId="77777777" w:rsidTr="00D91F78">
        <w:trPr>
          <w:trHeight w:val="263"/>
        </w:trPr>
        <w:tc>
          <w:tcPr>
            <w:tcW w:w="1701" w:type="dxa"/>
            <w:shd w:val="clear" w:color="auto" w:fill="EFF6F6"/>
          </w:tcPr>
          <w:p w14:paraId="3121C53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7797B7E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127617F8" w14:textId="77777777" w:rsidR="00716D8D" w:rsidRDefault="00716D8D" w:rsidP="00D91F78">
            <w:pPr>
              <w:pStyle w:val="TableParagraph"/>
              <w:spacing w:before="60"/>
              <w:ind w:left="8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103: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Management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Approach,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used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with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201: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Economic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Performance,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Disclosure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201-2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Financial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78247DB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3C0B705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974A701" w14:textId="77777777" w:rsidTr="00D91F78">
        <w:trPr>
          <w:trHeight w:val="235"/>
        </w:trPr>
        <w:tc>
          <w:tcPr>
            <w:tcW w:w="1701" w:type="dxa"/>
            <w:shd w:val="clear" w:color="auto" w:fill="EFF6F6"/>
          </w:tcPr>
          <w:p w14:paraId="61104FD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49D2DB2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392EDD15" w14:textId="77777777" w:rsidR="00716D8D" w:rsidRDefault="00716D8D" w:rsidP="00D91F78">
            <w:pPr>
              <w:pStyle w:val="TableParagraph"/>
              <w:spacing w:before="32"/>
              <w:ind w:left="8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implications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other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risks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opportunities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due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to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climate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change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GRI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305: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Emissions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5E44E0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3291ABB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45404EE" w14:textId="77777777" w:rsidTr="00D91F78">
        <w:trPr>
          <w:trHeight w:val="263"/>
        </w:trPr>
        <w:tc>
          <w:tcPr>
            <w:tcW w:w="1701" w:type="dxa"/>
            <w:shd w:val="clear" w:color="auto" w:fill="EFF6F6"/>
          </w:tcPr>
          <w:p w14:paraId="2B3794F3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0E5A01F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2" w:type="dxa"/>
            <w:shd w:val="clear" w:color="auto" w:fill="EFF6F6"/>
          </w:tcPr>
          <w:p w14:paraId="2E0A832D" w14:textId="77777777" w:rsidR="00716D8D" w:rsidRDefault="00716D8D" w:rsidP="00D91F78">
            <w:pPr>
              <w:pStyle w:val="TableParagraph"/>
              <w:spacing w:before="19"/>
              <w:ind w:left="86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topic,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information: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64572764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7E8F238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214F4370" w14:textId="77777777" w:rsidTr="00D91F78">
        <w:trPr>
          <w:trHeight w:val="271"/>
        </w:trPr>
        <w:tc>
          <w:tcPr>
            <w:tcW w:w="1701" w:type="dxa"/>
            <w:shd w:val="clear" w:color="auto" w:fill="EFF6F6"/>
          </w:tcPr>
          <w:p w14:paraId="364E128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6C298661" w14:textId="77777777" w:rsidR="00716D8D" w:rsidRDefault="00716D8D" w:rsidP="00D91F78">
            <w:pPr>
              <w:pStyle w:val="TableParagraph"/>
              <w:spacing w:before="63" w:line="188" w:lineRule="exact"/>
              <w:ind w:left="226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103-1</w:t>
            </w:r>
          </w:p>
        </w:tc>
        <w:tc>
          <w:tcPr>
            <w:tcW w:w="8302" w:type="dxa"/>
            <w:shd w:val="clear" w:color="auto" w:fill="EFF6F6"/>
          </w:tcPr>
          <w:p w14:paraId="10152011" w14:textId="77777777" w:rsidR="00716D8D" w:rsidRDefault="00716D8D" w:rsidP="00D91F78">
            <w:pPr>
              <w:pStyle w:val="TableParagraph"/>
              <w:spacing w:before="60"/>
              <w:ind w:left="86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103-1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Explanation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of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the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material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topic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its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Boundary,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103-1-a: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57BE426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4CEC539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243C564" w14:textId="77777777" w:rsidTr="00D91F78">
        <w:trPr>
          <w:trHeight w:val="495"/>
        </w:trPr>
        <w:tc>
          <w:tcPr>
            <w:tcW w:w="1701" w:type="dxa"/>
            <w:shd w:val="clear" w:color="auto" w:fill="EFF6F6"/>
          </w:tcPr>
          <w:p w14:paraId="78DADE0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7F84912D" w14:textId="77777777" w:rsidR="00716D8D" w:rsidRDefault="00716D8D" w:rsidP="00D91F78">
            <w:pPr>
              <w:pStyle w:val="TableParagraph"/>
              <w:spacing w:before="84"/>
              <w:ind w:left="226"/>
              <w:rPr>
                <w:sz w:val="16"/>
              </w:rPr>
            </w:pPr>
            <w:r>
              <w:rPr>
                <w:w w:val="105"/>
                <w:sz w:val="16"/>
              </w:rPr>
              <w:t>and</w:t>
            </w:r>
          </w:p>
        </w:tc>
        <w:tc>
          <w:tcPr>
            <w:tcW w:w="8302" w:type="dxa"/>
            <w:shd w:val="clear" w:color="auto" w:fill="EFF6F6"/>
          </w:tcPr>
          <w:p w14:paraId="1BC25513" w14:textId="77777777" w:rsidR="00716D8D" w:rsidRDefault="00716D8D" w:rsidP="00D91F78">
            <w:pPr>
              <w:pStyle w:val="TableParagraph"/>
              <w:spacing w:before="11"/>
              <w:ind w:left="86"/>
              <w:rPr>
                <w:sz w:val="16"/>
              </w:rPr>
            </w:pPr>
            <w:r>
              <w:rPr>
                <w:sz w:val="16"/>
              </w:rPr>
              <w:t>a. 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explanation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why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topic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[...]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Guidance: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‘...a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process,</w:t>
            </w:r>
          </w:p>
          <w:p w14:paraId="094678C5" w14:textId="77777777" w:rsidR="00716D8D" w:rsidRDefault="00716D8D" w:rsidP="00D91F78">
            <w:pPr>
              <w:pStyle w:val="TableParagraph"/>
              <w:spacing w:before="47"/>
              <w:ind w:left="256"/>
              <w:rPr>
                <w:sz w:val="16"/>
              </w:rPr>
            </w:pPr>
            <w:r>
              <w:rPr>
                <w:sz w:val="16"/>
              </w:rPr>
              <w:t>such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due diligence,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organisation used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identify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impacts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related 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topic.’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6F93E040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70EEA6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2440CDA9" w14:textId="77777777" w:rsidTr="00D91F78">
        <w:trPr>
          <w:trHeight w:val="264"/>
        </w:trPr>
        <w:tc>
          <w:tcPr>
            <w:tcW w:w="1701" w:type="dxa"/>
            <w:shd w:val="clear" w:color="auto" w:fill="EFF6F6"/>
          </w:tcPr>
          <w:p w14:paraId="6CF861D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0FCE977A" w14:textId="77777777" w:rsidR="00716D8D" w:rsidRDefault="00716D8D" w:rsidP="00D91F78">
            <w:pPr>
              <w:pStyle w:val="TableParagraph"/>
              <w:spacing w:before="50"/>
              <w:ind w:left="226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103-2</w:t>
            </w:r>
          </w:p>
        </w:tc>
        <w:tc>
          <w:tcPr>
            <w:tcW w:w="8302" w:type="dxa"/>
            <w:shd w:val="clear" w:color="auto" w:fill="EFF6F6"/>
          </w:tcPr>
          <w:p w14:paraId="0395EE7A" w14:textId="77777777" w:rsidR="00716D8D" w:rsidRDefault="00716D8D" w:rsidP="00D91F78">
            <w:pPr>
              <w:pStyle w:val="TableParagraph"/>
              <w:spacing w:before="60"/>
              <w:ind w:left="86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103-2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The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management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approach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its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components,</w:t>
            </w:r>
            <w:r>
              <w:rPr>
                <w:rFonts w:ascii="Microsoft Sans Serif" w:hAnsi="Microsoft Sans Serif"/>
                <w:spacing w:val="-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6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103-2-c: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29EA78EA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232D847F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8E5BC83" w14:textId="77777777" w:rsidTr="00D91F78">
        <w:trPr>
          <w:trHeight w:val="235"/>
        </w:trPr>
        <w:tc>
          <w:tcPr>
            <w:tcW w:w="1701" w:type="dxa"/>
            <w:shd w:val="clear" w:color="auto" w:fill="EFF6F6"/>
          </w:tcPr>
          <w:p w14:paraId="651E97D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61B4364C" w14:textId="77777777" w:rsidR="00716D8D" w:rsidRDefault="00716D8D" w:rsidP="00D91F78">
            <w:pPr>
              <w:pStyle w:val="TableParagraph"/>
              <w:spacing w:before="20"/>
              <w:ind w:left="226"/>
              <w:rPr>
                <w:sz w:val="16"/>
              </w:rPr>
            </w:pPr>
            <w:r>
              <w:rPr>
                <w:sz w:val="16"/>
              </w:rPr>
              <w:t>with</w:t>
            </w:r>
          </w:p>
        </w:tc>
        <w:tc>
          <w:tcPr>
            <w:tcW w:w="8302" w:type="dxa"/>
            <w:shd w:val="clear" w:color="auto" w:fill="EFF6F6"/>
          </w:tcPr>
          <w:p w14:paraId="5993F2FA" w14:textId="77777777" w:rsidR="00716D8D" w:rsidRDefault="00716D8D" w:rsidP="00D91F78">
            <w:pPr>
              <w:pStyle w:val="TableParagraph"/>
              <w:spacing w:before="18"/>
              <w:ind w:left="86"/>
              <w:rPr>
                <w:sz w:val="16"/>
              </w:rPr>
            </w:pPr>
            <w:r>
              <w:rPr>
                <w:sz w:val="16"/>
              </w:rPr>
              <w:t>c.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approach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[...Policies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[...]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BDD33D8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01AA2D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066911B" w14:textId="77777777" w:rsidTr="00D91F78">
        <w:trPr>
          <w:trHeight w:val="236"/>
        </w:trPr>
        <w:tc>
          <w:tcPr>
            <w:tcW w:w="1701" w:type="dxa"/>
            <w:shd w:val="clear" w:color="auto" w:fill="EFF6F6"/>
          </w:tcPr>
          <w:p w14:paraId="507DE673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shd w:val="clear" w:color="auto" w:fill="EFF6F6"/>
          </w:tcPr>
          <w:p w14:paraId="08FEA318" w14:textId="77777777" w:rsidR="00716D8D" w:rsidRDefault="00716D8D" w:rsidP="00D91F78">
            <w:pPr>
              <w:pStyle w:val="TableParagraph"/>
              <w:spacing w:before="20"/>
              <w:ind w:left="226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201-2</w:t>
            </w:r>
          </w:p>
        </w:tc>
        <w:tc>
          <w:tcPr>
            <w:tcW w:w="8302" w:type="dxa"/>
            <w:shd w:val="clear" w:color="auto" w:fill="EFF6F6"/>
          </w:tcPr>
          <w:p w14:paraId="2BC396FA" w14:textId="77777777" w:rsidR="00716D8D" w:rsidRDefault="00716D8D" w:rsidP="00D91F78">
            <w:pPr>
              <w:pStyle w:val="TableParagraph"/>
              <w:spacing w:before="18"/>
              <w:ind w:left="256"/>
              <w:rPr>
                <w:sz w:val="16"/>
              </w:rPr>
            </w:pPr>
            <w:r>
              <w:rPr>
                <w:sz w:val="16"/>
              </w:rPr>
              <w:t>Commitments...].</w:t>
            </w: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0983C4B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FACCD"/>
          </w:tcPr>
          <w:p w14:paraId="1F1DAC4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6125B7D" w14:textId="77777777" w:rsidTr="00D91F78">
        <w:trPr>
          <w:trHeight w:val="347"/>
        </w:trPr>
        <w:tc>
          <w:tcPr>
            <w:tcW w:w="1701" w:type="dxa"/>
            <w:tcBorders>
              <w:bottom w:val="single" w:sz="2" w:space="0" w:color="3D4E89"/>
            </w:tcBorders>
            <w:shd w:val="clear" w:color="auto" w:fill="EFF6F6"/>
          </w:tcPr>
          <w:p w14:paraId="09D9A1F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tcBorders>
              <w:bottom w:val="single" w:sz="2" w:space="0" w:color="3D4E89"/>
            </w:tcBorders>
            <w:shd w:val="clear" w:color="auto" w:fill="EFF6F6"/>
          </w:tcPr>
          <w:p w14:paraId="7D262197" w14:textId="77777777" w:rsidR="00716D8D" w:rsidRDefault="00716D8D" w:rsidP="00D91F78">
            <w:pPr>
              <w:pStyle w:val="TableParagraph"/>
              <w:spacing w:before="19"/>
              <w:ind w:left="226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305</w:t>
            </w:r>
          </w:p>
        </w:tc>
        <w:tc>
          <w:tcPr>
            <w:tcW w:w="8302" w:type="dxa"/>
            <w:tcBorders>
              <w:bottom w:val="single" w:sz="2" w:space="0" w:color="3D4E89"/>
            </w:tcBorders>
            <w:shd w:val="clear" w:color="auto" w:fill="EFF6F6"/>
          </w:tcPr>
          <w:p w14:paraId="3AE3A0E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5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49A0B248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bottom w:val="single" w:sz="2" w:space="0" w:color="3D4E89"/>
            </w:tcBorders>
            <w:shd w:val="clear" w:color="auto" w:fill="AFACCD"/>
          </w:tcPr>
          <w:p w14:paraId="34E4515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94CAA2A" w14:textId="77777777" w:rsidR="00716D8D" w:rsidRDefault="00716D8D" w:rsidP="00716D8D">
      <w:pPr>
        <w:rPr>
          <w:rFonts w:ascii="Times New Roman"/>
          <w:sz w:val="14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0D2912B5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9482"/>
        <w:gridCol w:w="4747"/>
        <w:gridCol w:w="1134"/>
      </w:tblGrid>
      <w:tr w:rsidR="00716D8D" w14:paraId="7A4E10BC" w14:textId="77777777" w:rsidTr="00D91F78">
        <w:trPr>
          <w:trHeight w:val="349"/>
        </w:trPr>
        <w:tc>
          <w:tcPr>
            <w:tcW w:w="17064" w:type="dxa"/>
            <w:gridSpan w:val="4"/>
            <w:shd w:val="clear" w:color="auto" w:fill="000000"/>
          </w:tcPr>
          <w:p w14:paraId="7BBF708F" w14:textId="77777777" w:rsidR="00716D8D" w:rsidRDefault="00716D8D" w:rsidP="00D91F78">
            <w:pPr>
              <w:pStyle w:val="TableParagraph"/>
              <w:spacing w:before="85"/>
              <w:ind w:left="7907" w:right="790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1C970947" w14:textId="77777777" w:rsidTr="00D91F78">
        <w:trPr>
          <w:trHeight w:val="729"/>
        </w:trPr>
        <w:tc>
          <w:tcPr>
            <w:tcW w:w="1701" w:type="dxa"/>
            <w:shd w:val="clear" w:color="auto" w:fill="1FADB7"/>
          </w:tcPr>
          <w:p w14:paraId="1FE506FE" w14:textId="77777777" w:rsidR="00716D8D" w:rsidRDefault="00716D8D" w:rsidP="00D91F78">
            <w:pPr>
              <w:pStyle w:val="TableParagraph"/>
              <w:spacing w:before="85" w:line="247" w:lineRule="auto"/>
              <w:ind w:left="56" w:right="4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Disclosures</w:t>
            </w:r>
          </w:p>
          <w:p w14:paraId="3049FA24" w14:textId="77777777" w:rsidR="00716D8D" w:rsidRDefault="00716D8D" w:rsidP="00D91F78">
            <w:pPr>
              <w:pStyle w:val="TableParagraph"/>
              <w:spacing w:before="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</w:p>
        </w:tc>
        <w:tc>
          <w:tcPr>
            <w:tcW w:w="9482" w:type="dxa"/>
            <w:shd w:val="clear" w:color="auto" w:fill="1FADB7"/>
          </w:tcPr>
          <w:p w14:paraId="210E15F1" w14:textId="77777777" w:rsidR="00716D8D" w:rsidRDefault="00716D8D" w:rsidP="00D91F78">
            <w:pPr>
              <w:pStyle w:val="TableParagraph"/>
              <w:tabs>
                <w:tab w:val="left" w:pos="1247"/>
              </w:tabs>
              <w:spacing w:before="85" w:line="247" w:lineRule="auto"/>
              <w:ind w:left="226" w:right="73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Related</w:t>
            </w:r>
            <w:r>
              <w:rPr>
                <w:rFonts w:ascii="Arial"/>
                <w:b/>
                <w:color w:val="FFFFFF"/>
                <w:sz w:val="16"/>
              </w:rPr>
              <w:tab/>
              <w:t>Description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code/</w:t>
            </w:r>
          </w:p>
          <w:p w14:paraId="346C7061" w14:textId="77777777" w:rsidR="00716D8D" w:rsidRDefault="00716D8D" w:rsidP="00D91F78">
            <w:pPr>
              <w:pStyle w:val="TableParagraph"/>
              <w:spacing w:before="1"/>
              <w:ind w:left="2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paragraph</w:t>
            </w:r>
          </w:p>
        </w:tc>
        <w:tc>
          <w:tcPr>
            <w:tcW w:w="4747" w:type="dxa"/>
            <w:shd w:val="clear" w:color="auto" w:fill="1FADB7"/>
          </w:tcPr>
          <w:p w14:paraId="3F200B0F" w14:textId="77777777" w:rsidR="00716D8D" w:rsidRDefault="00716D8D" w:rsidP="00D91F78">
            <w:pPr>
              <w:pStyle w:val="TableParagraph"/>
              <w:spacing w:before="85"/>
              <w:ind w:left="99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4" w:type="dxa"/>
            <w:shd w:val="clear" w:color="auto" w:fill="1FADB7"/>
          </w:tcPr>
          <w:p w14:paraId="4B5525C6" w14:textId="77777777" w:rsidR="00716D8D" w:rsidRDefault="00716D8D" w:rsidP="00D91F78">
            <w:pPr>
              <w:pStyle w:val="TableParagraph"/>
              <w:spacing w:before="85" w:line="247" w:lineRule="auto"/>
              <w:ind w:left="11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434CCF64" w14:textId="77777777" w:rsidTr="00D91F78">
        <w:trPr>
          <w:trHeight w:val="6769"/>
        </w:trPr>
        <w:tc>
          <w:tcPr>
            <w:tcW w:w="1701" w:type="dxa"/>
            <w:tcBorders>
              <w:bottom w:val="single" w:sz="2" w:space="0" w:color="3D4E89"/>
            </w:tcBorders>
            <w:shd w:val="clear" w:color="auto" w:fill="EFF6F6"/>
          </w:tcPr>
          <w:p w14:paraId="694BB54B" w14:textId="77777777" w:rsidR="00716D8D" w:rsidRDefault="00716D8D" w:rsidP="00D91F78">
            <w:pPr>
              <w:pStyle w:val="TableParagraph"/>
              <w:spacing w:before="11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Risk</w:t>
            </w:r>
            <w:r>
              <w:rPr>
                <w:rFonts w:asci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Management</w:t>
            </w:r>
          </w:p>
          <w:p w14:paraId="1876E98C" w14:textId="77777777" w:rsidR="00716D8D" w:rsidRDefault="00716D8D" w:rsidP="00D91F78">
            <w:pPr>
              <w:pStyle w:val="TableParagraph"/>
              <w:spacing w:before="46" w:line="297" w:lineRule="auto"/>
              <w:ind w:left="283" w:hanging="227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Describe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processes</w:t>
            </w:r>
          </w:p>
          <w:p w14:paraId="24EA5788" w14:textId="77777777" w:rsidR="00716D8D" w:rsidRDefault="00716D8D" w:rsidP="00D91F78">
            <w:pPr>
              <w:pStyle w:val="TableParagraph"/>
              <w:spacing w:before="1" w:line="297" w:lineRule="auto"/>
              <w:ind w:left="283" w:right="340"/>
              <w:rPr>
                <w:sz w:val="16"/>
              </w:rPr>
            </w:pPr>
            <w:r>
              <w:rPr>
                <w:sz w:val="16"/>
              </w:rPr>
              <w:t>for managing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risks.</w:t>
            </w:r>
          </w:p>
        </w:tc>
        <w:tc>
          <w:tcPr>
            <w:tcW w:w="9482" w:type="dxa"/>
            <w:tcBorders>
              <w:bottom w:val="single" w:sz="2" w:space="0" w:color="3D4E89"/>
            </w:tcBorders>
            <w:shd w:val="clear" w:color="auto" w:fill="EFF6F6"/>
          </w:tcPr>
          <w:p w14:paraId="4D2CD4AC" w14:textId="77777777" w:rsidR="00716D8D" w:rsidRDefault="00716D8D" w:rsidP="00D91F78">
            <w:pPr>
              <w:pStyle w:val="TableParagraph"/>
              <w:tabs>
                <w:tab w:val="left" w:pos="1247"/>
              </w:tabs>
              <w:spacing w:before="101"/>
              <w:ind w:left="226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102-15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102-15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Key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risks,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opportunities</w:t>
            </w:r>
          </w:p>
          <w:p w14:paraId="4BE7A346" w14:textId="77777777" w:rsidR="00716D8D" w:rsidRDefault="00716D8D" w:rsidP="00D91F78">
            <w:pPr>
              <w:pStyle w:val="TableParagraph"/>
              <w:spacing w:before="46" w:line="369" w:lineRule="auto"/>
              <w:ind w:left="1247" w:right="1480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description of key impacts, risks,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opportunities, plus reporting recommendations: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2.2.3: an explanation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approach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prioritising these challenges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opportunities;</w:t>
            </w:r>
          </w:p>
          <w:p w14:paraId="106F97A3" w14:textId="77777777" w:rsidR="00716D8D" w:rsidRDefault="00716D8D" w:rsidP="00D91F78">
            <w:pPr>
              <w:pStyle w:val="TableParagraph"/>
              <w:spacing w:line="192" w:lineRule="exact"/>
              <w:ind w:left="1247"/>
              <w:rPr>
                <w:sz w:val="16"/>
              </w:rPr>
            </w:pPr>
            <w:r>
              <w:rPr>
                <w:sz w:val="16"/>
              </w:rPr>
              <w:t>2.2.9: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prioritisation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according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14:paraId="24190E93" w14:textId="77777777" w:rsidR="00716D8D" w:rsidRDefault="00716D8D" w:rsidP="00D91F78">
            <w:pPr>
              <w:pStyle w:val="TableParagraph"/>
              <w:spacing w:before="47"/>
              <w:ind w:left="1247"/>
              <w:rPr>
                <w:sz w:val="16"/>
              </w:rPr>
            </w:pPr>
            <w:r>
              <w:rPr>
                <w:sz w:val="16"/>
              </w:rPr>
              <w:t>their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relevance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long-term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organisational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competitive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position,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qualitative,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possible,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quantitative</w:t>
            </w:r>
          </w:p>
          <w:p w14:paraId="7050E661" w14:textId="77777777" w:rsidR="00716D8D" w:rsidRDefault="00716D8D" w:rsidP="00D91F78">
            <w:pPr>
              <w:pStyle w:val="TableParagraph"/>
              <w:spacing w:before="47"/>
              <w:ind w:left="1247"/>
              <w:rPr>
                <w:sz w:val="16"/>
              </w:rPr>
            </w:pPr>
            <w:r>
              <w:rPr>
                <w:sz w:val="16"/>
              </w:rPr>
              <w:t>financial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value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drivers.</w:t>
            </w:r>
          </w:p>
          <w:p w14:paraId="6AA3144B" w14:textId="77777777" w:rsidR="00716D8D" w:rsidRDefault="00716D8D" w:rsidP="00D91F78">
            <w:pPr>
              <w:pStyle w:val="TableParagraph"/>
              <w:tabs>
                <w:tab w:val="left" w:pos="1247"/>
              </w:tabs>
              <w:spacing w:before="104"/>
              <w:ind w:left="226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102-29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102-29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Identifying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managing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economic,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environmental,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social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</w:t>
            </w:r>
          </w:p>
          <w:p w14:paraId="0D4E613C" w14:textId="77777777" w:rsidR="00716D8D" w:rsidRDefault="00716D8D" w:rsidP="00716D8D">
            <w:pPr>
              <w:pStyle w:val="TableParagraph"/>
              <w:numPr>
                <w:ilvl w:val="0"/>
                <w:numId w:val="3"/>
              </w:numPr>
              <w:tabs>
                <w:tab w:val="left" w:pos="1418"/>
              </w:tabs>
              <w:spacing w:before="46" w:line="297" w:lineRule="auto"/>
              <w:ind w:right="367"/>
              <w:rPr>
                <w:sz w:val="16"/>
              </w:rPr>
            </w:pPr>
            <w:r>
              <w:rPr>
                <w:sz w:val="16"/>
              </w:rPr>
              <w:t>Highest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identifying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managing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their impacts, risks, and opportunities – including its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role in the implementation of due diligence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processes.</w:t>
            </w:r>
          </w:p>
          <w:p w14:paraId="12F4E210" w14:textId="77777777" w:rsidR="00716D8D" w:rsidRDefault="00716D8D" w:rsidP="00716D8D">
            <w:pPr>
              <w:pStyle w:val="TableParagraph"/>
              <w:numPr>
                <w:ilvl w:val="0"/>
                <w:numId w:val="3"/>
              </w:numPr>
              <w:tabs>
                <w:tab w:val="left" w:pos="1418"/>
              </w:tabs>
              <w:spacing w:before="57"/>
              <w:rPr>
                <w:sz w:val="16"/>
              </w:rPr>
            </w:pPr>
            <w:r>
              <w:rPr>
                <w:sz w:val="16"/>
              </w:rPr>
              <w:t>Whether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stakeholder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consultation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body’s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57913A2E" w14:textId="77777777" w:rsidR="00716D8D" w:rsidRDefault="00716D8D" w:rsidP="00D91F78">
            <w:pPr>
              <w:pStyle w:val="TableParagraph"/>
              <w:spacing w:before="47"/>
              <w:ind w:left="1417"/>
              <w:rPr>
                <w:sz w:val="16"/>
              </w:rPr>
            </w:pPr>
            <w:r>
              <w:rPr>
                <w:sz w:val="16"/>
              </w:rPr>
              <w:t>management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impacts,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opportunities.</w:t>
            </w:r>
          </w:p>
          <w:p w14:paraId="7971E3A7" w14:textId="77777777" w:rsidR="00716D8D" w:rsidRDefault="00716D8D" w:rsidP="00D91F78">
            <w:pPr>
              <w:pStyle w:val="TableParagraph"/>
              <w:spacing w:before="116" w:line="319" w:lineRule="auto"/>
              <w:ind w:left="1247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103: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Management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Approach,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used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with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201: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Economic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Performance,</w:t>
            </w:r>
            <w:r>
              <w:rPr>
                <w:rFonts w:ascii="Microsoft Sans Serif"/>
                <w:spacing w:val="1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Disclosure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201-2</w:t>
            </w:r>
            <w:r>
              <w:rPr>
                <w:rFonts w:ascii="Microsoft Sans Serif"/>
                <w:spacing w:val="1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Financial</w:t>
            </w:r>
            <w:r>
              <w:rPr>
                <w:rFonts w:asci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implications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other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risks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opportunities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due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to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climate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change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GRI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305: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Emissions</w:t>
            </w:r>
          </w:p>
          <w:p w14:paraId="213781EB" w14:textId="77777777" w:rsidR="00716D8D" w:rsidRDefault="00716D8D" w:rsidP="00D91F78">
            <w:pPr>
              <w:pStyle w:val="TableParagraph"/>
              <w:tabs>
                <w:tab w:val="left" w:pos="1247"/>
              </w:tabs>
              <w:spacing w:before="43"/>
              <w:ind w:left="226"/>
              <w:rPr>
                <w:rFonts w:ascii="Microsoft Sans Serif" w:hAnsi="Microsoft Sans Serif"/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103-2</w:t>
            </w:r>
            <w:r>
              <w:rPr>
                <w:sz w:val="16"/>
              </w:rPr>
              <w:tab/>
            </w: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103-2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The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management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approach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 its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components</w:t>
            </w:r>
          </w:p>
          <w:p w14:paraId="697FDEC6" w14:textId="77777777" w:rsidR="00716D8D" w:rsidRDefault="00716D8D" w:rsidP="00D91F78">
            <w:pPr>
              <w:pStyle w:val="TableParagraph"/>
              <w:tabs>
                <w:tab w:val="left" w:pos="1247"/>
              </w:tabs>
              <w:spacing w:before="46" w:line="292" w:lineRule="auto"/>
              <w:ind w:left="226" w:right="1890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z w:val="16"/>
              </w:rPr>
              <w:tab/>
              <w:t>For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topic,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information: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GRI</w:t>
            </w:r>
            <w:r>
              <w:rPr>
                <w:spacing w:val="-11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201-2</w:t>
            </w:r>
            <w:r>
              <w:rPr>
                <w:position w:val="6"/>
                <w:sz w:val="16"/>
              </w:rPr>
              <w:tab/>
            </w:r>
            <w:r>
              <w:rPr>
                <w:sz w:val="16"/>
              </w:rPr>
              <w:t>a.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explanation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manages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topic;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[...]</w:t>
            </w:r>
          </w:p>
          <w:p w14:paraId="699239EE" w14:textId="77777777" w:rsidR="00716D8D" w:rsidRDefault="00716D8D" w:rsidP="00D91F78">
            <w:pPr>
              <w:pStyle w:val="TableParagraph"/>
              <w:tabs>
                <w:tab w:val="left" w:pos="1247"/>
              </w:tabs>
              <w:spacing w:line="223" w:lineRule="exact"/>
              <w:ind w:left="226"/>
              <w:rPr>
                <w:sz w:val="16"/>
              </w:rPr>
            </w:pPr>
            <w:r>
              <w:rPr>
                <w:w w:val="105"/>
                <w:position w:val="11"/>
                <w:sz w:val="16"/>
              </w:rPr>
              <w:t>and</w:t>
            </w:r>
            <w:r>
              <w:rPr>
                <w:w w:val="105"/>
                <w:position w:val="11"/>
                <w:sz w:val="16"/>
              </w:rPr>
              <w:tab/>
            </w:r>
            <w:r>
              <w:rPr>
                <w:sz w:val="16"/>
              </w:rPr>
              <w:t>c.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approach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[...Policies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[...]</w:t>
            </w:r>
          </w:p>
          <w:p w14:paraId="29C53DCC" w14:textId="77777777" w:rsidR="00716D8D" w:rsidRDefault="00716D8D" w:rsidP="00D91F78">
            <w:pPr>
              <w:pStyle w:val="TableParagraph"/>
              <w:tabs>
                <w:tab w:val="left" w:pos="1417"/>
              </w:tabs>
              <w:spacing w:line="272" w:lineRule="exact"/>
              <w:ind w:left="226"/>
              <w:rPr>
                <w:sz w:val="16"/>
              </w:rPr>
            </w:pPr>
            <w:r>
              <w:rPr>
                <w:position w:val="11"/>
                <w:sz w:val="16"/>
              </w:rPr>
              <w:t>GRI</w:t>
            </w:r>
            <w:r>
              <w:rPr>
                <w:spacing w:val="-10"/>
                <w:position w:val="11"/>
                <w:sz w:val="16"/>
              </w:rPr>
              <w:t xml:space="preserve"> </w:t>
            </w:r>
            <w:r>
              <w:rPr>
                <w:position w:val="11"/>
                <w:sz w:val="16"/>
              </w:rPr>
              <w:t>305</w:t>
            </w:r>
            <w:r>
              <w:rPr>
                <w:position w:val="11"/>
                <w:sz w:val="16"/>
              </w:rPr>
              <w:tab/>
            </w:r>
            <w:r>
              <w:rPr>
                <w:sz w:val="16"/>
              </w:rPr>
              <w:t>Commitments...]</w:t>
            </w:r>
          </w:p>
        </w:tc>
        <w:tc>
          <w:tcPr>
            <w:tcW w:w="4747" w:type="dxa"/>
            <w:tcBorders>
              <w:bottom w:val="single" w:sz="2" w:space="0" w:color="3D4E89"/>
            </w:tcBorders>
            <w:shd w:val="clear" w:color="auto" w:fill="EFF6F6"/>
          </w:tcPr>
          <w:p w14:paraId="0EE088E3" w14:textId="77777777" w:rsidR="00716D8D" w:rsidRDefault="00716D8D" w:rsidP="00D91F78">
            <w:pPr>
              <w:pStyle w:val="TableParagraph"/>
              <w:spacing w:before="113"/>
              <w:ind w:left="99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  <w:p w14:paraId="56F034C5" w14:textId="77777777" w:rsidR="00716D8D" w:rsidRDefault="00716D8D" w:rsidP="00D91F78">
            <w:pPr>
              <w:pStyle w:val="TableParagraph"/>
              <w:spacing w:before="46"/>
              <w:ind w:left="99"/>
              <w:rPr>
                <w:sz w:val="16"/>
              </w:rPr>
            </w:pPr>
            <w:r>
              <w:rPr>
                <w:w w:val="105"/>
                <w:sz w:val="16"/>
              </w:rPr>
              <w:t>None.</w:t>
            </w:r>
          </w:p>
          <w:p w14:paraId="58254E45" w14:textId="77777777" w:rsidR="00716D8D" w:rsidRDefault="00716D8D" w:rsidP="00D91F78">
            <w:pPr>
              <w:pStyle w:val="TableParagraph"/>
              <w:spacing w:before="116"/>
              <w:ind w:left="99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2A388BB4" w14:textId="77777777" w:rsidR="00716D8D" w:rsidRDefault="00716D8D" w:rsidP="00D91F78">
            <w:pPr>
              <w:pStyle w:val="TableParagraph"/>
              <w:spacing w:before="47" w:line="297" w:lineRule="auto"/>
              <w:ind w:left="99" w:right="53"/>
              <w:rPr>
                <w:sz w:val="16"/>
              </w:rPr>
            </w:pPr>
            <w:r>
              <w:rPr>
                <w:sz w:val="16"/>
              </w:rPr>
              <w:t>GRI Standards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reporting organisations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cover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reflect the reporting organisation’s significant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assessments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(‘material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topics’).</w:t>
            </w:r>
          </w:p>
          <w:p w14:paraId="56543BAD" w14:textId="77777777" w:rsidR="00716D8D" w:rsidRDefault="00716D8D" w:rsidP="00D91F78">
            <w:pPr>
              <w:pStyle w:val="TableParagraph"/>
              <w:spacing w:before="58" w:line="297" w:lineRule="auto"/>
              <w:ind w:left="99" w:right="275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‘impact’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direct, indirect, short-term, long-term, intended,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unintended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impacts.</w:t>
            </w:r>
          </w:p>
          <w:p w14:paraId="78823A08" w14:textId="77777777" w:rsidR="00716D8D" w:rsidRDefault="00716D8D" w:rsidP="00D91F78">
            <w:pPr>
              <w:pStyle w:val="TableParagraph"/>
              <w:spacing w:before="59" w:line="297" w:lineRule="auto"/>
              <w:ind w:left="99" w:right="64"/>
              <w:rPr>
                <w:sz w:val="16"/>
              </w:rPr>
            </w:pPr>
            <w:r>
              <w:rPr>
                <w:sz w:val="16"/>
              </w:rPr>
              <w:t>The TCFD recommends reporting information specific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  <w:p w14:paraId="36F92B1C" w14:textId="77777777" w:rsidR="00716D8D" w:rsidRDefault="00716D8D" w:rsidP="00D91F78">
            <w:pPr>
              <w:pStyle w:val="TableParagraph"/>
              <w:spacing w:before="58" w:line="297" w:lineRule="auto"/>
              <w:ind w:left="99" w:right="93"/>
              <w:rPr>
                <w:sz w:val="16"/>
              </w:rPr>
            </w:pPr>
            <w:r>
              <w:rPr>
                <w:sz w:val="16"/>
              </w:rPr>
              <w:t>Reporting against the mapped GRI disclosures will likely provide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information sought by the TCFD, since an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impacts reported about climate-related material topics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capture risks and opportunities that affect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 statements, and future cash flows and will capture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additional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information.</w:t>
            </w:r>
          </w:p>
          <w:p w14:paraId="0FF7A1B9" w14:textId="77777777" w:rsidR="00716D8D" w:rsidRDefault="00716D8D" w:rsidP="00D91F78">
            <w:pPr>
              <w:pStyle w:val="TableParagraph"/>
              <w:spacing w:before="61" w:line="297" w:lineRule="auto"/>
              <w:ind w:left="99"/>
              <w:rPr>
                <w:sz w:val="16"/>
              </w:rPr>
            </w:pPr>
            <w:r>
              <w:rPr>
                <w:sz w:val="16"/>
              </w:rPr>
              <w:t>However, users must be aware that reporting with the GRI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  <w:p w14:paraId="2A03F3CD" w14:textId="77777777" w:rsidR="00716D8D" w:rsidRDefault="00716D8D" w:rsidP="00D91F78">
            <w:pPr>
              <w:pStyle w:val="TableParagraph"/>
              <w:spacing w:before="58"/>
              <w:ind w:left="99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  <w:p w14:paraId="74ACBEC9" w14:textId="77777777" w:rsidR="00716D8D" w:rsidRDefault="00716D8D" w:rsidP="00D91F78">
            <w:pPr>
              <w:pStyle w:val="TableParagraph"/>
              <w:spacing w:before="47"/>
              <w:ind w:left="99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4" w:type="dxa"/>
            <w:tcBorders>
              <w:bottom w:val="single" w:sz="2" w:space="0" w:color="3D4E89"/>
            </w:tcBorders>
            <w:shd w:val="clear" w:color="auto" w:fill="AFACCD"/>
          </w:tcPr>
          <w:p w14:paraId="22201185" w14:textId="77777777" w:rsidR="00716D8D" w:rsidRDefault="00716D8D" w:rsidP="00D91F78">
            <w:pPr>
              <w:pStyle w:val="TableParagraph"/>
              <w:spacing w:before="113"/>
              <w:ind w:left="114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Reasonable</w:t>
            </w:r>
          </w:p>
        </w:tc>
      </w:tr>
    </w:tbl>
    <w:p w14:paraId="74BD1261" w14:textId="77777777" w:rsidR="00716D8D" w:rsidRDefault="00716D8D" w:rsidP="00716D8D">
      <w:pPr>
        <w:rPr>
          <w:rFonts w:ascii="Microsoft Sans Serif"/>
          <w:sz w:val="16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14771864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13090"/>
        <w:gridCol w:w="1134"/>
      </w:tblGrid>
      <w:tr w:rsidR="00716D8D" w14:paraId="75266A3F" w14:textId="77777777" w:rsidTr="00D91F78">
        <w:trPr>
          <w:trHeight w:val="349"/>
        </w:trPr>
        <w:tc>
          <w:tcPr>
            <w:tcW w:w="17065" w:type="dxa"/>
            <w:gridSpan w:val="3"/>
            <w:shd w:val="clear" w:color="auto" w:fill="000000"/>
          </w:tcPr>
          <w:p w14:paraId="37EF5F43" w14:textId="77777777" w:rsidR="00716D8D" w:rsidRDefault="00716D8D" w:rsidP="00D91F78">
            <w:pPr>
              <w:pStyle w:val="TableParagraph"/>
              <w:spacing w:before="85"/>
              <w:ind w:left="7376" w:right="737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70A049F4" w14:textId="77777777" w:rsidTr="00D91F78">
        <w:trPr>
          <w:trHeight w:val="729"/>
        </w:trPr>
        <w:tc>
          <w:tcPr>
            <w:tcW w:w="2841" w:type="dxa"/>
            <w:shd w:val="clear" w:color="auto" w:fill="1FADB7"/>
          </w:tcPr>
          <w:p w14:paraId="5DC6FC14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before="85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z w:val="16"/>
              </w:rPr>
              <w:tab/>
              <w:t>Related</w:t>
            </w:r>
          </w:p>
          <w:p w14:paraId="35C17B96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before="6" w:line="247" w:lineRule="auto"/>
              <w:ind w:left="56" w:righ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Disclosures</w:t>
            </w:r>
            <w:r>
              <w:rPr>
                <w:rFonts w:ascii="Arial"/>
                <w:b/>
                <w:color w:val="FFFFFF"/>
                <w:sz w:val="16"/>
              </w:rPr>
              <w:tab/>
              <w:t>code/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  <w:r>
              <w:rPr>
                <w:rFonts w:ascii="Arial"/>
                <w:b/>
                <w:color w:val="FFFFFF"/>
                <w:sz w:val="16"/>
              </w:rPr>
              <w:tab/>
              <w:t>paragraph</w:t>
            </w:r>
          </w:p>
        </w:tc>
        <w:tc>
          <w:tcPr>
            <w:tcW w:w="13090" w:type="dxa"/>
            <w:shd w:val="clear" w:color="auto" w:fill="1FADB7"/>
          </w:tcPr>
          <w:p w14:paraId="5AAEE7AE" w14:textId="77777777" w:rsidR="00716D8D" w:rsidRDefault="00716D8D" w:rsidP="00D91F78">
            <w:pPr>
              <w:pStyle w:val="TableParagraph"/>
              <w:tabs>
                <w:tab w:val="left" w:pos="8440"/>
              </w:tabs>
              <w:spacing w:before="85"/>
              <w:ind w:left="107"/>
              <w:rPr>
                <w:rFonts w:ascii="Trebuchet MS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  <w:r>
              <w:rPr>
                <w:rFonts w:ascii="Arial"/>
                <w:b/>
                <w:color w:val="FFFFFF"/>
                <w:sz w:val="16"/>
              </w:rPr>
              <w:tab/>
            </w: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4" w:type="dxa"/>
            <w:shd w:val="clear" w:color="auto" w:fill="1FADB7"/>
          </w:tcPr>
          <w:p w14:paraId="02FAF547" w14:textId="77777777" w:rsidR="00716D8D" w:rsidRDefault="00716D8D" w:rsidP="00D91F78">
            <w:pPr>
              <w:pStyle w:val="TableParagraph"/>
              <w:spacing w:before="85" w:line="247" w:lineRule="auto"/>
              <w:ind w:left="1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438FCE8C" w14:textId="77777777" w:rsidTr="00D91F78">
        <w:trPr>
          <w:trHeight w:val="6769"/>
        </w:trPr>
        <w:tc>
          <w:tcPr>
            <w:tcW w:w="2841" w:type="dxa"/>
            <w:tcBorders>
              <w:bottom w:val="single" w:sz="2" w:space="0" w:color="3D4E89"/>
            </w:tcBorders>
            <w:shd w:val="clear" w:color="auto" w:fill="EFF6F6"/>
          </w:tcPr>
          <w:p w14:paraId="50421971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before="101"/>
              <w:ind w:left="56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Risk</w:t>
            </w:r>
            <w:r>
              <w:rPr>
                <w:rFonts w:asci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Management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sz w:val="16"/>
              </w:rPr>
              <w:t>GRI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102-15</w:t>
            </w:r>
          </w:p>
          <w:p w14:paraId="12D6E1F0" w14:textId="77777777" w:rsidR="00716D8D" w:rsidRDefault="00716D8D" w:rsidP="00D91F78">
            <w:pPr>
              <w:pStyle w:val="TableParagraph"/>
              <w:spacing w:before="46" w:line="297" w:lineRule="auto"/>
              <w:ind w:left="283" w:right="1577" w:hanging="227"/>
              <w:jc w:val="both"/>
              <w:rPr>
                <w:sz w:val="16"/>
              </w:rPr>
            </w:pPr>
            <w:r>
              <w:rPr>
                <w:sz w:val="16"/>
              </w:rPr>
              <w:t>c.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Describe how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processes for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identifying,</w:t>
            </w:r>
          </w:p>
          <w:p w14:paraId="58A67E84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before="12" w:line="184" w:lineRule="auto"/>
              <w:ind w:left="283"/>
              <w:rPr>
                <w:sz w:val="16"/>
              </w:rPr>
            </w:pPr>
            <w:r>
              <w:rPr>
                <w:sz w:val="16"/>
              </w:rPr>
              <w:t>assessing,</w:t>
            </w:r>
            <w:r>
              <w:rPr>
                <w:sz w:val="16"/>
              </w:rPr>
              <w:tab/>
            </w:r>
            <w:r>
              <w:rPr>
                <w:position w:val="-10"/>
                <w:sz w:val="16"/>
              </w:rPr>
              <w:t>GRI</w:t>
            </w:r>
            <w:r>
              <w:rPr>
                <w:spacing w:val="-12"/>
                <w:position w:val="-10"/>
                <w:sz w:val="16"/>
              </w:rPr>
              <w:t xml:space="preserve"> </w:t>
            </w:r>
            <w:r>
              <w:rPr>
                <w:position w:val="-10"/>
                <w:sz w:val="16"/>
              </w:rPr>
              <w:t>103</w:t>
            </w:r>
          </w:p>
          <w:p w14:paraId="06506EFD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line="184" w:lineRule="auto"/>
              <w:ind w:left="283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managing</w:t>
            </w:r>
            <w:r>
              <w:rPr>
                <w:sz w:val="16"/>
              </w:rPr>
              <w:tab/>
            </w:r>
            <w:r>
              <w:rPr>
                <w:position w:val="-10"/>
                <w:sz w:val="16"/>
              </w:rPr>
              <w:t>with</w:t>
            </w:r>
          </w:p>
          <w:p w14:paraId="56BE9C00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line="184" w:lineRule="auto"/>
              <w:ind w:left="283"/>
              <w:rPr>
                <w:sz w:val="16"/>
              </w:rPr>
            </w:pPr>
            <w:r>
              <w:rPr>
                <w:sz w:val="16"/>
              </w:rPr>
              <w:t>climate-related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z w:val="16"/>
              </w:rPr>
              <w:tab/>
            </w:r>
            <w:r>
              <w:rPr>
                <w:position w:val="-10"/>
                <w:sz w:val="16"/>
              </w:rPr>
              <w:t>GRI</w:t>
            </w:r>
            <w:r>
              <w:rPr>
                <w:spacing w:val="-12"/>
                <w:position w:val="-10"/>
                <w:sz w:val="16"/>
              </w:rPr>
              <w:t xml:space="preserve"> </w:t>
            </w:r>
            <w:r>
              <w:rPr>
                <w:position w:val="-10"/>
                <w:sz w:val="16"/>
              </w:rPr>
              <w:t>201-2</w:t>
            </w:r>
          </w:p>
          <w:p w14:paraId="69739FC3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line="184" w:lineRule="auto"/>
              <w:ind w:left="283"/>
              <w:rPr>
                <w:sz w:val="16"/>
              </w:rPr>
            </w:pP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integrated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z w:val="16"/>
              </w:rPr>
              <w:tab/>
            </w:r>
            <w:r>
              <w:rPr>
                <w:w w:val="105"/>
                <w:position w:val="-10"/>
                <w:sz w:val="16"/>
              </w:rPr>
              <w:t>and</w:t>
            </w:r>
          </w:p>
          <w:p w14:paraId="13C4EE09" w14:textId="77777777" w:rsidR="00716D8D" w:rsidRDefault="00716D8D" w:rsidP="00D91F78">
            <w:pPr>
              <w:pStyle w:val="TableParagraph"/>
              <w:tabs>
                <w:tab w:val="left" w:pos="1927"/>
              </w:tabs>
              <w:spacing w:line="184" w:lineRule="auto"/>
              <w:ind w:left="28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z w:val="16"/>
              </w:rPr>
              <w:tab/>
            </w:r>
            <w:r>
              <w:rPr>
                <w:position w:val="-10"/>
                <w:sz w:val="16"/>
              </w:rPr>
              <w:t>GRI</w:t>
            </w:r>
            <w:r>
              <w:rPr>
                <w:spacing w:val="-11"/>
                <w:position w:val="-10"/>
                <w:sz w:val="16"/>
              </w:rPr>
              <w:t xml:space="preserve"> </w:t>
            </w:r>
            <w:r>
              <w:rPr>
                <w:position w:val="-10"/>
                <w:sz w:val="16"/>
              </w:rPr>
              <w:t>305</w:t>
            </w:r>
          </w:p>
          <w:p w14:paraId="04EC7BDB" w14:textId="77777777" w:rsidR="00716D8D" w:rsidRDefault="00716D8D" w:rsidP="00D91F78">
            <w:pPr>
              <w:pStyle w:val="TableParagraph"/>
              <w:spacing w:line="161" w:lineRule="exact"/>
              <w:ind w:left="283"/>
              <w:rPr>
                <w:sz w:val="16"/>
              </w:rPr>
            </w:pPr>
            <w:r>
              <w:rPr>
                <w:sz w:val="16"/>
              </w:rPr>
              <w:t>overall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</w:p>
          <w:p w14:paraId="7F5836F4" w14:textId="77777777" w:rsidR="00716D8D" w:rsidRDefault="00716D8D" w:rsidP="00D91F78">
            <w:pPr>
              <w:pStyle w:val="TableParagraph"/>
              <w:ind w:left="283"/>
              <w:rPr>
                <w:sz w:val="16"/>
              </w:rPr>
            </w:pPr>
            <w:r>
              <w:rPr>
                <w:sz w:val="16"/>
              </w:rPr>
              <w:t>management.</w:t>
            </w:r>
          </w:p>
        </w:tc>
        <w:tc>
          <w:tcPr>
            <w:tcW w:w="13090" w:type="dxa"/>
            <w:tcBorders>
              <w:bottom w:val="single" w:sz="2" w:space="0" w:color="3D4E89"/>
            </w:tcBorders>
            <w:shd w:val="clear" w:color="auto" w:fill="EFF6F6"/>
          </w:tcPr>
          <w:p w14:paraId="764129E5" w14:textId="77777777" w:rsidR="00716D8D" w:rsidRDefault="00716D8D" w:rsidP="00D91F78">
            <w:pPr>
              <w:pStyle w:val="TableParagraph"/>
              <w:tabs>
                <w:tab w:val="left" w:pos="8441"/>
              </w:tabs>
              <w:spacing w:before="113"/>
              <w:ind w:left="10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102-15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Key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risks,</w:t>
            </w:r>
            <w:r>
              <w:rPr>
                <w:rFonts w:ascii="Microsoft Sans Serif" w:hAns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opportunities</w:t>
            </w:r>
            <w:r>
              <w:rPr>
                <w:rFonts w:ascii="Microsoft Sans Serif" w:hAnsi="Microsoft Sans Serif"/>
                <w:w w:val="105"/>
                <w:sz w:val="16"/>
              </w:rPr>
              <w:tab/>
            </w:r>
            <w:r>
              <w:rPr>
                <w:rFonts w:ascii="Microsoft Sans Serif" w:hAnsi="Microsoft Sans Serif"/>
                <w:w w:val="110"/>
                <w:sz w:val="16"/>
              </w:rPr>
              <w:t>Omissions</w:t>
            </w:r>
          </w:p>
          <w:p w14:paraId="3CF12EC0" w14:textId="77777777" w:rsidR="00716D8D" w:rsidRDefault="00716D8D" w:rsidP="00D91F78">
            <w:pPr>
              <w:pStyle w:val="TableParagraph"/>
              <w:tabs>
                <w:tab w:val="left" w:pos="8441"/>
              </w:tabs>
              <w:spacing w:before="47"/>
              <w:ind w:left="10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impacts,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risks,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opportunities,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recommendation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2.2.12: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None.</w:t>
            </w:r>
          </w:p>
          <w:p w14:paraId="0B9B5FA2" w14:textId="77777777" w:rsidR="00716D8D" w:rsidRDefault="00716D8D" w:rsidP="00D91F78">
            <w:pPr>
              <w:pStyle w:val="TableParagraph"/>
              <w:tabs>
                <w:tab w:val="left" w:pos="8441"/>
              </w:tabs>
              <w:spacing w:before="103"/>
              <w:ind w:left="107"/>
              <w:rPr>
                <w:rFonts w:ascii="Microsoft Sans Serif"/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mechanisms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specifically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manage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opportunities,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z w:val="16"/>
              </w:rPr>
              <w:tab/>
            </w: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62B08232" w14:textId="77777777" w:rsidR="00716D8D" w:rsidRDefault="00716D8D" w:rsidP="00D91F78">
            <w:pPr>
              <w:pStyle w:val="TableParagraph"/>
              <w:tabs>
                <w:tab w:val="left" w:pos="8441"/>
              </w:tabs>
              <w:spacing w:before="47"/>
              <w:ind w:left="107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opportunities.</w:t>
            </w:r>
            <w:r>
              <w:rPr>
                <w:sz w:val="16"/>
              </w:rPr>
              <w:tab/>
              <w:t>GRI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require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organisations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cover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</w:p>
          <w:p w14:paraId="287FA8C8" w14:textId="77777777" w:rsidR="00716D8D" w:rsidRDefault="00716D8D" w:rsidP="00D91F78">
            <w:pPr>
              <w:pStyle w:val="TableParagraph"/>
              <w:tabs>
                <w:tab w:val="left" w:pos="8441"/>
              </w:tabs>
              <w:spacing w:before="51" w:line="228" w:lineRule="auto"/>
              <w:ind w:left="107" w:right="63"/>
              <w:rPr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GRI</w:t>
            </w:r>
            <w:r>
              <w:rPr>
                <w:rFonts w:ascii="Microsoft Sans Serif" w:hAns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103:</w:t>
            </w:r>
            <w:r>
              <w:rPr>
                <w:rFonts w:ascii="Microsoft Sans Serif" w:hAns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Management</w:t>
            </w:r>
            <w:r>
              <w:rPr>
                <w:rFonts w:ascii="Microsoft Sans Serif" w:hAns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Approach</w:t>
            </w:r>
            <w:r>
              <w:rPr>
                <w:rFonts w:ascii="Microsoft Sans Serif" w:hAnsi="Microsoft Sans Serif"/>
                <w:spacing w:val="42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with</w:t>
            </w:r>
            <w:r>
              <w:rPr>
                <w:rFonts w:ascii="Microsoft Sans Serif" w:hAnsi="Microsoft Sans Serif"/>
                <w:spacing w:val="43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GRI</w:t>
            </w:r>
            <w:r>
              <w:rPr>
                <w:rFonts w:ascii="Microsoft Sans Serif" w:hAnsi="Microsoft Sans Serif"/>
                <w:spacing w:val="42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201:</w:t>
            </w:r>
            <w:r>
              <w:rPr>
                <w:rFonts w:ascii="Microsoft Sans Serif" w:hAnsi="Microsoft Sans Serif"/>
                <w:spacing w:val="43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Economic</w:t>
            </w:r>
            <w:r>
              <w:rPr>
                <w:rFonts w:ascii="Microsoft Sans Serif" w:hAnsi="Microsoft Sans Serif"/>
                <w:spacing w:val="42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Performance,</w:t>
            </w:r>
            <w:r>
              <w:rPr>
                <w:rFonts w:ascii="Microsoft Sans Serif" w:hAnsi="Microsoft Sans Serif"/>
                <w:spacing w:val="43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42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201-2</w:t>
            </w:r>
            <w:r>
              <w:rPr>
                <w:rFonts w:ascii="Microsoft Sans Serif" w:hAnsi="Microsoft Sans Serif"/>
                <w:spacing w:val="43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Financial</w:t>
            </w:r>
            <w:r>
              <w:rPr>
                <w:rFonts w:ascii="Microsoft Sans Serif" w:hAnsi="Microsoft Sans Serif"/>
                <w:spacing w:val="42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implications</w:t>
            </w:r>
            <w:r>
              <w:rPr>
                <w:rFonts w:ascii="Microsoft Sans Serif" w:hAnsi="Microsoft Sans Serif"/>
                <w:spacing w:val="43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that reflect the reporting organisation’s significant economic,</w:t>
            </w:r>
            <w:r>
              <w:rPr>
                <w:spacing w:val="-48"/>
                <w:position w:val="6"/>
                <w:sz w:val="16"/>
              </w:rPr>
              <w:t xml:space="preserve"> </w:t>
            </w:r>
            <w:r>
              <w:rPr>
                <w:rFonts w:ascii="Microsoft Sans Serif" w:hAnsi="Microsoft Sans Serif"/>
                <w:position w:val="-5"/>
                <w:sz w:val="16"/>
              </w:rPr>
              <w:t>and</w:t>
            </w:r>
            <w:r>
              <w:rPr>
                <w:rFonts w:ascii="Microsoft Sans Serif" w:hAnsi="Microsoft Sans Serif"/>
                <w:spacing w:val="20"/>
                <w:position w:val="-5"/>
                <w:sz w:val="16"/>
              </w:rPr>
              <w:t xml:space="preserve"> </w:t>
            </w:r>
            <w:r>
              <w:rPr>
                <w:rFonts w:ascii="Microsoft Sans Serif" w:hAnsi="Microsoft Sans Serif"/>
                <w:position w:val="-5"/>
                <w:sz w:val="16"/>
              </w:rPr>
              <w:t>other</w:t>
            </w:r>
            <w:r>
              <w:rPr>
                <w:rFonts w:ascii="Microsoft Sans Serif" w:hAnsi="Microsoft Sans Serif"/>
                <w:spacing w:val="20"/>
                <w:position w:val="-5"/>
                <w:sz w:val="16"/>
              </w:rPr>
              <w:t xml:space="preserve"> </w:t>
            </w:r>
            <w:r>
              <w:rPr>
                <w:rFonts w:ascii="Microsoft Sans Serif" w:hAnsi="Microsoft Sans Serif"/>
                <w:position w:val="-5"/>
                <w:sz w:val="16"/>
              </w:rPr>
              <w:t>risks</w:t>
            </w:r>
            <w:r>
              <w:rPr>
                <w:rFonts w:ascii="Microsoft Sans Serif" w:hAnsi="Microsoft Sans Serif"/>
                <w:spacing w:val="21"/>
                <w:position w:val="-5"/>
                <w:sz w:val="16"/>
              </w:rPr>
              <w:t xml:space="preserve"> </w:t>
            </w:r>
            <w:r>
              <w:rPr>
                <w:rFonts w:ascii="Microsoft Sans Serif" w:hAnsi="Microsoft Sans Serif"/>
                <w:position w:val="-5"/>
                <w:sz w:val="16"/>
              </w:rPr>
              <w:t>and</w:t>
            </w:r>
            <w:r>
              <w:rPr>
                <w:rFonts w:ascii="Microsoft Sans Serif" w:hAnsi="Microsoft Sans Serif"/>
                <w:spacing w:val="20"/>
                <w:position w:val="-5"/>
                <w:sz w:val="16"/>
              </w:rPr>
              <w:t xml:space="preserve"> </w:t>
            </w:r>
            <w:r>
              <w:rPr>
                <w:rFonts w:ascii="Microsoft Sans Serif" w:hAnsi="Microsoft Sans Serif"/>
                <w:position w:val="-5"/>
                <w:sz w:val="16"/>
              </w:rPr>
              <w:t>opportunities</w:t>
            </w:r>
            <w:r>
              <w:rPr>
                <w:rFonts w:ascii="Microsoft Sans Serif" w:hAnsi="Microsoft Sans Serif"/>
                <w:spacing w:val="21"/>
                <w:position w:val="-5"/>
                <w:sz w:val="16"/>
              </w:rPr>
              <w:t xml:space="preserve"> </w:t>
            </w:r>
            <w:r>
              <w:rPr>
                <w:rFonts w:ascii="Microsoft Sans Serif" w:hAnsi="Microsoft Sans Serif"/>
                <w:position w:val="-5"/>
                <w:sz w:val="16"/>
              </w:rPr>
              <w:t>due</w:t>
            </w:r>
            <w:r>
              <w:rPr>
                <w:rFonts w:ascii="Microsoft Sans Serif" w:hAnsi="Microsoft Sans Serif"/>
                <w:spacing w:val="20"/>
                <w:position w:val="-5"/>
                <w:sz w:val="16"/>
              </w:rPr>
              <w:t xml:space="preserve"> </w:t>
            </w:r>
            <w:r>
              <w:rPr>
                <w:rFonts w:ascii="Microsoft Sans Serif" w:hAnsi="Microsoft Sans Serif"/>
                <w:position w:val="-5"/>
                <w:sz w:val="16"/>
              </w:rPr>
              <w:t>to</w:t>
            </w:r>
            <w:r>
              <w:rPr>
                <w:rFonts w:ascii="Microsoft Sans Serif" w:hAnsi="Microsoft Sans Serif"/>
                <w:spacing w:val="21"/>
                <w:position w:val="-5"/>
                <w:sz w:val="16"/>
              </w:rPr>
              <w:t xml:space="preserve"> </w:t>
            </w:r>
            <w:r>
              <w:rPr>
                <w:rFonts w:ascii="Microsoft Sans Serif" w:hAnsi="Microsoft Sans Serif"/>
                <w:position w:val="-5"/>
                <w:sz w:val="16"/>
              </w:rPr>
              <w:t>climate</w:t>
            </w:r>
            <w:r>
              <w:rPr>
                <w:rFonts w:ascii="Microsoft Sans Serif" w:hAnsi="Microsoft Sans Serif"/>
                <w:spacing w:val="20"/>
                <w:position w:val="-5"/>
                <w:sz w:val="16"/>
              </w:rPr>
              <w:t xml:space="preserve"> </w:t>
            </w:r>
            <w:r>
              <w:rPr>
                <w:rFonts w:ascii="Microsoft Sans Serif" w:hAnsi="Microsoft Sans Serif"/>
                <w:position w:val="-5"/>
                <w:sz w:val="16"/>
              </w:rPr>
              <w:t>change.</w:t>
            </w:r>
            <w:r>
              <w:rPr>
                <w:rFonts w:ascii="Microsoft Sans Serif" w:hAnsi="Microsoft Sans Serif"/>
                <w:position w:val="-5"/>
                <w:sz w:val="16"/>
              </w:rPr>
              <w:tab/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Guidance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103-1-a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disclosing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103-1-a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include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process,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z w:val="16"/>
              </w:rPr>
              <w:tab/>
            </w:r>
            <w:r>
              <w:rPr>
                <w:position w:val="6"/>
                <w:sz w:val="16"/>
              </w:rPr>
              <w:t>assessments</w:t>
            </w:r>
            <w:r>
              <w:rPr>
                <w:spacing w:val="-2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and</w:t>
            </w:r>
            <w:r>
              <w:rPr>
                <w:spacing w:val="-3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decisions</w:t>
            </w:r>
            <w:r>
              <w:rPr>
                <w:spacing w:val="-2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of</w:t>
            </w:r>
            <w:r>
              <w:rPr>
                <w:spacing w:val="-2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stakeholders</w:t>
            </w:r>
            <w:r>
              <w:rPr>
                <w:spacing w:val="-3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(‘material</w:t>
            </w:r>
            <w:r>
              <w:rPr>
                <w:spacing w:val="-2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topics’).</w:t>
            </w:r>
          </w:p>
          <w:p w14:paraId="447ADAB8" w14:textId="77777777" w:rsidR="00716D8D" w:rsidRDefault="00716D8D" w:rsidP="00D91F78">
            <w:pPr>
              <w:pStyle w:val="TableParagraph"/>
              <w:tabs>
                <w:tab w:val="left" w:pos="8441"/>
              </w:tabs>
              <w:spacing w:before="41" w:line="295" w:lineRule="auto"/>
              <w:ind w:left="107" w:right="485"/>
              <w:rPr>
                <w:sz w:val="16"/>
              </w:rPr>
            </w:pPr>
            <w:r>
              <w:rPr>
                <w:sz w:val="16"/>
              </w:rPr>
              <w:t>diligence,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identify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topic.</w:t>
            </w:r>
            <w:r>
              <w:rPr>
                <w:sz w:val="16"/>
              </w:rPr>
              <w:tab/>
              <w:t>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‘impact’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disclosures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mapped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Disclosure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103-2.</w:t>
            </w:r>
            <w:r>
              <w:rPr>
                <w:sz w:val="16"/>
              </w:rPr>
              <w:tab/>
            </w:r>
            <w:r>
              <w:rPr>
                <w:position w:val="6"/>
                <w:sz w:val="16"/>
              </w:rPr>
              <w:t>direct,</w:t>
            </w:r>
            <w:r>
              <w:rPr>
                <w:spacing w:val="-8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indirect,</w:t>
            </w:r>
            <w:r>
              <w:rPr>
                <w:spacing w:val="-7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short-term,</w:t>
            </w:r>
            <w:r>
              <w:rPr>
                <w:spacing w:val="-8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long-term,</w:t>
            </w:r>
            <w:r>
              <w:rPr>
                <w:spacing w:val="-8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intended,</w:t>
            </w:r>
            <w:r>
              <w:rPr>
                <w:spacing w:val="-8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or</w:t>
            </w:r>
          </w:p>
          <w:p w14:paraId="3825AB6C" w14:textId="77777777" w:rsidR="00716D8D" w:rsidRDefault="00716D8D" w:rsidP="00D91F78">
            <w:pPr>
              <w:pStyle w:val="TableParagraph"/>
              <w:tabs>
                <w:tab w:val="left" w:pos="8441"/>
              </w:tabs>
              <w:spacing w:line="245" w:lineRule="exact"/>
              <w:ind w:left="107"/>
              <w:rPr>
                <w:sz w:val="16"/>
              </w:rPr>
            </w:pPr>
            <w:r>
              <w:rPr>
                <w:sz w:val="16"/>
              </w:rPr>
              <w:t>Guidance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103-3-a-iii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provides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disclosing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103-3-a-iii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include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changes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allocation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resources,</w:t>
            </w:r>
            <w:r>
              <w:rPr>
                <w:sz w:val="16"/>
              </w:rPr>
              <w:tab/>
            </w:r>
            <w:r>
              <w:rPr>
                <w:position w:val="11"/>
                <w:sz w:val="16"/>
              </w:rPr>
              <w:t>unintended</w:t>
            </w:r>
            <w:r>
              <w:rPr>
                <w:spacing w:val="9"/>
                <w:position w:val="11"/>
                <w:sz w:val="16"/>
              </w:rPr>
              <w:t xml:space="preserve"> </w:t>
            </w:r>
            <w:r>
              <w:rPr>
                <w:position w:val="11"/>
                <w:sz w:val="16"/>
              </w:rPr>
              <w:t>impacts.</w:t>
            </w:r>
          </w:p>
          <w:p w14:paraId="182E1B43" w14:textId="77777777" w:rsidR="00716D8D" w:rsidRDefault="00716D8D" w:rsidP="00D91F78">
            <w:pPr>
              <w:pStyle w:val="TableParagraph"/>
              <w:tabs>
                <w:tab w:val="left" w:pos="8441"/>
              </w:tabs>
              <w:spacing w:line="242" w:lineRule="exact"/>
              <w:ind w:left="107"/>
              <w:rPr>
                <w:sz w:val="16"/>
              </w:rPr>
            </w:pPr>
            <w:r>
              <w:rPr>
                <w:sz w:val="16"/>
              </w:rPr>
              <w:t>goals,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targets;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aimed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improving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performance.</w:t>
            </w:r>
            <w:r>
              <w:rPr>
                <w:sz w:val="16"/>
              </w:rPr>
              <w:tab/>
            </w:r>
            <w:r>
              <w:rPr>
                <w:position w:val="6"/>
                <w:sz w:val="16"/>
              </w:rPr>
              <w:t>The</w:t>
            </w:r>
            <w:r>
              <w:rPr>
                <w:spacing w:val="4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TCFD</w:t>
            </w:r>
            <w:r>
              <w:rPr>
                <w:spacing w:val="3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recommends</w:t>
            </w:r>
            <w:r>
              <w:rPr>
                <w:spacing w:val="4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reporting</w:t>
            </w:r>
            <w:r>
              <w:rPr>
                <w:spacing w:val="4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information</w:t>
            </w:r>
            <w:r>
              <w:rPr>
                <w:spacing w:val="4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specific</w:t>
            </w:r>
            <w:r>
              <w:rPr>
                <w:spacing w:val="3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to</w:t>
            </w:r>
            <w:r>
              <w:rPr>
                <w:spacing w:val="4"/>
                <w:position w:val="6"/>
                <w:sz w:val="16"/>
              </w:rPr>
              <w:t xml:space="preserve"> </w:t>
            </w:r>
            <w:r>
              <w:rPr>
                <w:position w:val="6"/>
                <w:sz w:val="16"/>
              </w:rPr>
              <w:t>the</w:t>
            </w:r>
          </w:p>
          <w:p w14:paraId="3BD8A8B1" w14:textId="77777777" w:rsidR="00716D8D" w:rsidRDefault="00716D8D" w:rsidP="00D91F78">
            <w:pPr>
              <w:pStyle w:val="TableParagraph"/>
              <w:spacing w:line="297" w:lineRule="auto"/>
              <w:ind w:left="8441" w:right="65"/>
              <w:rPr>
                <w:sz w:val="16"/>
              </w:rPr>
            </w:pPr>
            <w:r>
              <w:rPr>
                <w:sz w:val="16"/>
              </w:rPr>
              <w:t>potential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  <w:p w14:paraId="01CC4F7E" w14:textId="77777777" w:rsidR="00716D8D" w:rsidRDefault="00716D8D" w:rsidP="00D91F78">
            <w:pPr>
              <w:pStyle w:val="TableParagraph"/>
              <w:spacing w:before="53" w:line="297" w:lineRule="auto"/>
              <w:ind w:left="8441" w:right="94"/>
              <w:rPr>
                <w:sz w:val="16"/>
              </w:rPr>
            </w:pPr>
            <w:r>
              <w:rPr>
                <w:sz w:val="16"/>
              </w:rPr>
              <w:t>Reporting against the mapped GRI disclosures will likely provide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information sought by the TCFD, since an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impacts reported about climate-related material topics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capture risks and opportunities that affect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 statements, and future cash flows and will capture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additional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information.</w:t>
            </w:r>
          </w:p>
          <w:p w14:paraId="1612494D" w14:textId="77777777" w:rsidR="00716D8D" w:rsidRDefault="00716D8D" w:rsidP="00D91F78">
            <w:pPr>
              <w:pStyle w:val="TableParagraph"/>
              <w:spacing w:before="60" w:line="297" w:lineRule="auto"/>
              <w:ind w:left="8441"/>
              <w:rPr>
                <w:sz w:val="16"/>
              </w:rPr>
            </w:pPr>
            <w:r>
              <w:rPr>
                <w:sz w:val="16"/>
              </w:rPr>
              <w:t>However, users must be aware that reporting with the GRI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  <w:p w14:paraId="5692CF1D" w14:textId="77777777" w:rsidR="00716D8D" w:rsidRDefault="00716D8D" w:rsidP="00D91F78">
            <w:pPr>
              <w:pStyle w:val="TableParagraph"/>
              <w:spacing w:before="58"/>
              <w:ind w:left="8441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  <w:p w14:paraId="59206898" w14:textId="77777777" w:rsidR="00716D8D" w:rsidRDefault="00716D8D" w:rsidP="00D91F78">
            <w:pPr>
              <w:pStyle w:val="TableParagraph"/>
              <w:spacing w:before="47"/>
              <w:ind w:left="8441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4" w:type="dxa"/>
            <w:tcBorders>
              <w:bottom w:val="single" w:sz="2" w:space="0" w:color="3D4E89"/>
            </w:tcBorders>
            <w:shd w:val="clear" w:color="auto" w:fill="6DBAC5"/>
          </w:tcPr>
          <w:p w14:paraId="4B597FFC" w14:textId="77777777" w:rsidR="00716D8D" w:rsidRDefault="00716D8D" w:rsidP="00D91F78">
            <w:pPr>
              <w:pStyle w:val="TableParagraph"/>
              <w:spacing w:before="113"/>
              <w:ind w:left="11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10"/>
                <w:sz w:val="16"/>
              </w:rPr>
              <w:t>Moderate</w:t>
            </w:r>
          </w:p>
        </w:tc>
      </w:tr>
    </w:tbl>
    <w:p w14:paraId="7EF3AF31" w14:textId="77777777" w:rsidR="00716D8D" w:rsidRDefault="00716D8D" w:rsidP="00716D8D">
      <w:pPr>
        <w:rPr>
          <w:rFonts w:ascii="Microsoft Sans Serif"/>
          <w:sz w:val="16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6594DEF0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15"/>
        <w:gridCol w:w="8325"/>
        <w:gridCol w:w="4766"/>
        <w:gridCol w:w="1135"/>
      </w:tblGrid>
      <w:tr w:rsidR="00716D8D" w14:paraId="09BCF502" w14:textId="77777777" w:rsidTr="00D91F78">
        <w:trPr>
          <w:trHeight w:val="349"/>
        </w:trPr>
        <w:tc>
          <w:tcPr>
            <w:tcW w:w="17067" w:type="dxa"/>
            <w:gridSpan w:val="5"/>
            <w:shd w:val="clear" w:color="auto" w:fill="000000"/>
          </w:tcPr>
          <w:p w14:paraId="1B398C02" w14:textId="77777777" w:rsidR="00716D8D" w:rsidRDefault="00716D8D" w:rsidP="00D91F78">
            <w:pPr>
              <w:pStyle w:val="TableParagraph"/>
              <w:spacing w:before="85"/>
              <w:ind w:left="7963" w:right="796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69A6DF37" w14:textId="77777777" w:rsidTr="00D91F78">
        <w:trPr>
          <w:trHeight w:val="729"/>
        </w:trPr>
        <w:tc>
          <w:tcPr>
            <w:tcW w:w="1826" w:type="dxa"/>
            <w:shd w:val="clear" w:color="auto" w:fill="1FADB7"/>
          </w:tcPr>
          <w:p w14:paraId="310FFDC2" w14:textId="77777777" w:rsidR="00716D8D" w:rsidRDefault="00716D8D" w:rsidP="00D91F78">
            <w:pPr>
              <w:pStyle w:val="TableParagraph"/>
              <w:spacing w:before="85" w:line="247" w:lineRule="auto"/>
              <w:ind w:left="56" w:right="6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Disclosures</w:t>
            </w:r>
          </w:p>
          <w:p w14:paraId="4D86BF83" w14:textId="77777777" w:rsidR="00716D8D" w:rsidRDefault="00716D8D" w:rsidP="00D91F78">
            <w:pPr>
              <w:pStyle w:val="TableParagraph"/>
              <w:spacing w:before="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</w:p>
        </w:tc>
        <w:tc>
          <w:tcPr>
            <w:tcW w:w="1015" w:type="dxa"/>
            <w:shd w:val="clear" w:color="auto" w:fill="1FADB7"/>
          </w:tcPr>
          <w:p w14:paraId="456DDBBB" w14:textId="77777777" w:rsidR="00716D8D" w:rsidRDefault="00716D8D" w:rsidP="00D91F78">
            <w:pPr>
              <w:pStyle w:val="TableParagraph"/>
              <w:spacing w:before="85" w:line="247" w:lineRule="auto"/>
              <w:ind w:left="10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Related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6"/>
              </w:rPr>
              <w:t>code/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paragraph</w:t>
            </w:r>
          </w:p>
        </w:tc>
        <w:tc>
          <w:tcPr>
            <w:tcW w:w="8325" w:type="dxa"/>
            <w:shd w:val="clear" w:color="auto" w:fill="1FADB7"/>
          </w:tcPr>
          <w:p w14:paraId="2293784A" w14:textId="77777777" w:rsidR="00716D8D" w:rsidRDefault="00716D8D" w:rsidP="00D91F78">
            <w:pPr>
              <w:pStyle w:val="TableParagraph"/>
              <w:spacing w:before="85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  <w:tc>
          <w:tcPr>
            <w:tcW w:w="4766" w:type="dxa"/>
            <w:shd w:val="clear" w:color="auto" w:fill="1FADB7"/>
          </w:tcPr>
          <w:p w14:paraId="0E7A832E" w14:textId="77777777" w:rsidR="00716D8D" w:rsidRDefault="00716D8D" w:rsidP="00D91F78">
            <w:pPr>
              <w:pStyle w:val="TableParagraph"/>
              <w:spacing w:before="85"/>
              <w:ind w:left="116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5" w:type="dxa"/>
            <w:shd w:val="clear" w:color="auto" w:fill="1FADB7"/>
          </w:tcPr>
          <w:p w14:paraId="0D073C74" w14:textId="77777777" w:rsidR="00716D8D" w:rsidRDefault="00716D8D" w:rsidP="00D91F78">
            <w:pPr>
              <w:pStyle w:val="TableParagraph"/>
              <w:spacing w:before="85" w:line="247" w:lineRule="auto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3AA9B87E" w14:textId="77777777" w:rsidTr="00D91F78">
        <w:trPr>
          <w:trHeight w:val="319"/>
        </w:trPr>
        <w:tc>
          <w:tcPr>
            <w:tcW w:w="1826" w:type="dxa"/>
            <w:shd w:val="clear" w:color="auto" w:fill="EFF6F6"/>
          </w:tcPr>
          <w:p w14:paraId="41CE4035" w14:textId="77777777" w:rsidR="00716D8D" w:rsidRDefault="00716D8D" w:rsidP="00D91F78">
            <w:pPr>
              <w:pStyle w:val="TableParagraph"/>
              <w:spacing w:before="11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Metrics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Targets</w:t>
            </w:r>
          </w:p>
        </w:tc>
        <w:tc>
          <w:tcPr>
            <w:tcW w:w="1015" w:type="dxa"/>
            <w:vMerge w:val="restart"/>
            <w:shd w:val="clear" w:color="auto" w:fill="EFF6F6"/>
          </w:tcPr>
          <w:p w14:paraId="20821B6E" w14:textId="77777777" w:rsidR="00716D8D" w:rsidRDefault="00716D8D" w:rsidP="00D91F78">
            <w:pPr>
              <w:pStyle w:val="TableParagraph"/>
              <w:spacing w:before="101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102-30</w:t>
            </w:r>
          </w:p>
          <w:p w14:paraId="3A630D33" w14:textId="77777777" w:rsidR="00716D8D" w:rsidRDefault="00716D8D" w:rsidP="00D91F78">
            <w:pPr>
              <w:pStyle w:val="TableParagraph"/>
            </w:pPr>
          </w:p>
          <w:p w14:paraId="04FE26E3" w14:textId="77777777" w:rsidR="00716D8D" w:rsidRDefault="00716D8D" w:rsidP="00D91F78">
            <w:pPr>
              <w:pStyle w:val="TableParagraph"/>
              <w:spacing w:before="4"/>
              <w:rPr>
                <w:sz w:val="26"/>
              </w:rPr>
            </w:pPr>
          </w:p>
          <w:p w14:paraId="25267F46" w14:textId="77777777" w:rsidR="00716D8D" w:rsidRDefault="00716D8D" w:rsidP="00D91F78">
            <w:pPr>
              <w:pStyle w:val="TableParagraph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103</w:t>
            </w:r>
          </w:p>
          <w:p w14:paraId="50ED6BBB" w14:textId="77777777" w:rsidR="00716D8D" w:rsidRDefault="00716D8D" w:rsidP="00D91F78"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sz w:val="16"/>
              </w:rPr>
              <w:t>with</w:t>
            </w:r>
          </w:p>
          <w:p w14:paraId="3F4AD3D4" w14:textId="77777777" w:rsidR="00716D8D" w:rsidRDefault="00716D8D" w:rsidP="00D91F78"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201-2</w:t>
            </w:r>
          </w:p>
          <w:p w14:paraId="34AD3F43" w14:textId="77777777" w:rsidR="00716D8D" w:rsidRDefault="00716D8D" w:rsidP="00D91F78"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spacing w:val="-1"/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302</w:t>
            </w:r>
          </w:p>
          <w:p w14:paraId="7560BF9C" w14:textId="77777777" w:rsidR="00716D8D" w:rsidRDefault="00716D8D" w:rsidP="00D91F78"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spacing w:val="-1"/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303</w:t>
            </w:r>
          </w:p>
          <w:p w14:paraId="1BA3AE72" w14:textId="77777777" w:rsidR="00716D8D" w:rsidRDefault="00716D8D" w:rsidP="00D91F78">
            <w:pPr>
              <w:pStyle w:val="TableParagraph"/>
              <w:spacing w:before="46"/>
              <w:ind w:left="101"/>
              <w:rPr>
                <w:sz w:val="16"/>
              </w:rPr>
            </w:pPr>
            <w:r>
              <w:rPr>
                <w:spacing w:val="-1"/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305</w:t>
            </w:r>
          </w:p>
          <w:p w14:paraId="71681F1B" w14:textId="77777777" w:rsidR="00716D8D" w:rsidRDefault="00716D8D" w:rsidP="00D91F78">
            <w:pPr>
              <w:pStyle w:val="TableParagraph"/>
              <w:spacing w:before="47" w:line="297" w:lineRule="auto"/>
              <w:ind w:left="101" w:right="344"/>
              <w:rPr>
                <w:sz w:val="16"/>
              </w:rPr>
            </w:pP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306</w:t>
            </w:r>
          </w:p>
        </w:tc>
        <w:tc>
          <w:tcPr>
            <w:tcW w:w="8325" w:type="dxa"/>
            <w:shd w:val="clear" w:color="auto" w:fill="EFF6F6"/>
          </w:tcPr>
          <w:p w14:paraId="427E4AE4" w14:textId="77777777" w:rsidR="00716D8D" w:rsidRDefault="00716D8D" w:rsidP="00D91F78">
            <w:pPr>
              <w:pStyle w:val="TableParagraph"/>
              <w:spacing w:before="113"/>
              <w:ind w:left="10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102-30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Effectiveness</w:t>
            </w:r>
            <w:r>
              <w:rPr>
                <w:rFonts w:ascii="Microsoft Sans Serif" w:hAnsi="Microsoft Sans Serif"/>
                <w:spacing w:val="-7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of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risk</w:t>
            </w:r>
            <w:r>
              <w:rPr>
                <w:rFonts w:ascii="Microsoft Sans Serif" w:hAnsi="Microsoft Sans Seri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management</w:t>
            </w:r>
            <w:r>
              <w:rPr>
                <w:rFonts w:ascii="Microsoft Sans Serif" w:hAnsi="Microsoft Sans Serif"/>
                <w:spacing w:val="-7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processes</w:t>
            </w:r>
          </w:p>
        </w:tc>
        <w:tc>
          <w:tcPr>
            <w:tcW w:w="4766" w:type="dxa"/>
            <w:vMerge w:val="restart"/>
            <w:shd w:val="clear" w:color="auto" w:fill="EFF6F6"/>
          </w:tcPr>
          <w:p w14:paraId="020BDEE1" w14:textId="77777777" w:rsidR="00716D8D" w:rsidRDefault="00716D8D" w:rsidP="00D91F78">
            <w:pPr>
              <w:pStyle w:val="TableParagraph"/>
              <w:spacing w:before="113"/>
              <w:ind w:left="11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  <w:p w14:paraId="1C720D3F" w14:textId="77777777" w:rsidR="00716D8D" w:rsidRDefault="00716D8D" w:rsidP="00D91F78">
            <w:pPr>
              <w:pStyle w:val="TableParagraph"/>
              <w:spacing w:before="47"/>
              <w:ind w:left="115"/>
              <w:rPr>
                <w:sz w:val="16"/>
              </w:rPr>
            </w:pPr>
            <w:r>
              <w:rPr>
                <w:sz w:val="16"/>
              </w:rPr>
              <w:t>The GRI Standards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do not have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specific disclosures for</w:t>
            </w:r>
          </w:p>
          <w:p w14:paraId="5E72E382" w14:textId="77777777" w:rsidR="00716D8D" w:rsidRDefault="00716D8D" w:rsidP="00D91F78">
            <w:pPr>
              <w:pStyle w:val="TableParagraph"/>
              <w:spacing w:before="47"/>
              <w:ind w:left="115"/>
              <w:rPr>
                <w:sz w:val="16"/>
              </w:rPr>
            </w:pPr>
            <w:r>
              <w:rPr>
                <w:sz w:val="16"/>
              </w:rPr>
              <w:t>reporting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land use.</w:t>
            </w:r>
          </w:p>
          <w:p w14:paraId="788ED6DA" w14:textId="77777777" w:rsidR="00716D8D" w:rsidRDefault="00716D8D" w:rsidP="00D91F78">
            <w:pPr>
              <w:pStyle w:val="TableParagraph"/>
              <w:spacing w:before="116"/>
              <w:ind w:left="11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1AD5673A" w14:textId="77777777" w:rsidR="00716D8D" w:rsidRDefault="00716D8D" w:rsidP="00D91F78">
            <w:pPr>
              <w:pStyle w:val="TableParagraph"/>
              <w:spacing w:before="46" w:line="297" w:lineRule="auto"/>
              <w:ind w:left="115" w:right="56"/>
              <w:rPr>
                <w:sz w:val="16"/>
              </w:rPr>
            </w:pPr>
            <w:r>
              <w:rPr>
                <w:sz w:val="16"/>
              </w:rPr>
              <w:t>GRI Standards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reporting organisations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cover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reflect the reporting organisation’s significant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assessments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(‘material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topics’).</w:t>
            </w:r>
          </w:p>
          <w:p w14:paraId="07E5E3A1" w14:textId="77777777" w:rsidR="00716D8D" w:rsidRDefault="00716D8D" w:rsidP="00D91F78">
            <w:pPr>
              <w:pStyle w:val="TableParagraph"/>
              <w:spacing w:before="12" w:line="240" w:lineRule="atLeast"/>
              <w:ind w:left="115" w:right="278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‘impact’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direct, indirect, short-term, long-term, intended,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unintended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impacts.</w:t>
            </w:r>
          </w:p>
        </w:tc>
        <w:tc>
          <w:tcPr>
            <w:tcW w:w="1135" w:type="dxa"/>
            <w:shd w:val="clear" w:color="auto" w:fill="AFACCD"/>
          </w:tcPr>
          <w:p w14:paraId="195A5CE0" w14:textId="77777777" w:rsidR="00716D8D" w:rsidRDefault="00716D8D" w:rsidP="00D91F78">
            <w:pPr>
              <w:pStyle w:val="TableParagraph"/>
              <w:spacing w:before="113"/>
              <w:ind w:left="112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Reasonable</w:t>
            </w:r>
          </w:p>
        </w:tc>
      </w:tr>
      <w:tr w:rsidR="00716D8D" w14:paraId="699CFD49" w14:textId="77777777" w:rsidTr="00D91F78">
        <w:trPr>
          <w:trHeight w:val="240"/>
        </w:trPr>
        <w:tc>
          <w:tcPr>
            <w:tcW w:w="1826" w:type="dxa"/>
            <w:shd w:val="clear" w:color="auto" w:fill="EFF6F6"/>
          </w:tcPr>
          <w:p w14:paraId="1C179FAE" w14:textId="77777777" w:rsidR="00716D8D" w:rsidRDefault="00716D8D" w:rsidP="00D91F78">
            <w:pPr>
              <w:pStyle w:val="TableParagraph"/>
              <w:spacing w:before="22"/>
              <w:ind w:left="56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Describe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015" w:type="dxa"/>
            <w:vMerge/>
            <w:tcBorders>
              <w:top w:val="nil"/>
            </w:tcBorders>
            <w:shd w:val="clear" w:color="auto" w:fill="EFF6F6"/>
          </w:tcPr>
          <w:p w14:paraId="51558AE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8325" w:type="dxa"/>
            <w:shd w:val="clear" w:color="auto" w:fill="EFF6F6"/>
          </w:tcPr>
          <w:p w14:paraId="59BDF48A" w14:textId="77777777" w:rsidR="00716D8D" w:rsidRDefault="00716D8D" w:rsidP="00D91F78">
            <w:pPr>
              <w:pStyle w:val="TableParagraph"/>
              <w:spacing w:before="22"/>
              <w:ind w:left="10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Highest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 body’s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role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reviewing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effectiveness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risk management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processes</w:t>
            </w:r>
          </w:p>
        </w:tc>
        <w:tc>
          <w:tcPr>
            <w:tcW w:w="4766" w:type="dxa"/>
            <w:vMerge/>
            <w:tcBorders>
              <w:top w:val="nil"/>
            </w:tcBorders>
            <w:shd w:val="clear" w:color="auto" w:fill="EFF6F6"/>
          </w:tcPr>
          <w:p w14:paraId="675B364F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shd w:val="clear" w:color="auto" w:fill="AFACCD"/>
          </w:tcPr>
          <w:p w14:paraId="313F6F4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E206445" w14:textId="77777777" w:rsidTr="00D91F78">
        <w:trPr>
          <w:trHeight w:val="240"/>
        </w:trPr>
        <w:tc>
          <w:tcPr>
            <w:tcW w:w="1826" w:type="dxa"/>
            <w:shd w:val="clear" w:color="auto" w:fill="EFF6F6"/>
          </w:tcPr>
          <w:p w14:paraId="46ADDB72" w14:textId="77777777" w:rsidR="00716D8D" w:rsidRDefault="00716D8D" w:rsidP="00D91F78">
            <w:pPr>
              <w:pStyle w:val="TableParagraph"/>
              <w:spacing w:before="22"/>
              <w:ind w:left="283"/>
              <w:rPr>
                <w:sz w:val="16"/>
              </w:rPr>
            </w:pPr>
            <w:r>
              <w:rPr>
                <w:sz w:val="16"/>
              </w:rPr>
              <w:t>metrics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</w:p>
        </w:tc>
        <w:tc>
          <w:tcPr>
            <w:tcW w:w="1015" w:type="dxa"/>
            <w:vMerge/>
            <w:tcBorders>
              <w:top w:val="nil"/>
            </w:tcBorders>
            <w:shd w:val="clear" w:color="auto" w:fill="EFF6F6"/>
          </w:tcPr>
          <w:p w14:paraId="16C87CE8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8325" w:type="dxa"/>
            <w:shd w:val="clear" w:color="auto" w:fill="EFF6F6"/>
          </w:tcPr>
          <w:p w14:paraId="246C979D" w14:textId="77777777" w:rsidR="00716D8D" w:rsidRDefault="00716D8D" w:rsidP="00D91F78">
            <w:pPr>
              <w:pStyle w:val="TableParagraph"/>
              <w:spacing w:before="22"/>
              <w:ind w:left="277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economic,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topics.</w:t>
            </w:r>
          </w:p>
        </w:tc>
        <w:tc>
          <w:tcPr>
            <w:tcW w:w="4766" w:type="dxa"/>
            <w:vMerge/>
            <w:tcBorders>
              <w:top w:val="nil"/>
            </w:tcBorders>
            <w:shd w:val="clear" w:color="auto" w:fill="EFF6F6"/>
          </w:tcPr>
          <w:p w14:paraId="750138E0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shd w:val="clear" w:color="auto" w:fill="AFACCD"/>
          </w:tcPr>
          <w:p w14:paraId="4AEFD73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24691923" w14:textId="77777777" w:rsidTr="00D91F78">
        <w:trPr>
          <w:trHeight w:val="960"/>
        </w:trPr>
        <w:tc>
          <w:tcPr>
            <w:tcW w:w="1826" w:type="dxa"/>
            <w:shd w:val="clear" w:color="auto" w:fill="EFF6F6"/>
          </w:tcPr>
          <w:p w14:paraId="6BB39E9A" w14:textId="77777777" w:rsidR="00716D8D" w:rsidRDefault="00716D8D" w:rsidP="00D91F78">
            <w:pPr>
              <w:pStyle w:val="TableParagraph"/>
              <w:spacing w:before="22" w:line="297" w:lineRule="auto"/>
              <w:ind w:left="283" w:right="27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assess</w:t>
            </w:r>
          </w:p>
          <w:p w14:paraId="64D87DBE" w14:textId="77777777" w:rsidR="00716D8D" w:rsidRDefault="00716D8D" w:rsidP="00D91F78">
            <w:pPr>
              <w:pStyle w:val="TableParagraph"/>
              <w:spacing w:before="1"/>
              <w:ind w:left="283"/>
              <w:rPr>
                <w:sz w:val="16"/>
              </w:rPr>
            </w:pPr>
            <w:r>
              <w:rPr>
                <w:sz w:val="16"/>
              </w:rPr>
              <w:t>climate-related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</w:p>
          <w:p w14:paraId="605CCF58" w14:textId="77777777" w:rsidR="00716D8D" w:rsidRDefault="00716D8D" w:rsidP="00D91F78">
            <w:pPr>
              <w:pStyle w:val="TableParagraph"/>
              <w:spacing w:before="47"/>
              <w:ind w:left="283"/>
              <w:rPr>
                <w:sz w:val="16"/>
              </w:rPr>
            </w:pPr>
            <w:r>
              <w:rPr>
                <w:w w:val="105"/>
                <w:sz w:val="16"/>
              </w:rPr>
              <w:t>and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opportunities</w:t>
            </w:r>
          </w:p>
        </w:tc>
        <w:tc>
          <w:tcPr>
            <w:tcW w:w="1015" w:type="dxa"/>
            <w:vMerge/>
            <w:tcBorders>
              <w:top w:val="nil"/>
            </w:tcBorders>
            <w:shd w:val="clear" w:color="auto" w:fill="EFF6F6"/>
          </w:tcPr>
          <w:p w14:paraId="638B3D55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8325" w:type="dxa"/>
            <w:shd w:val="clear" w:color="auto" w:fill="EFF6F6"/>
          </w:tcPr>
          <w:p w14:paraId="6FBCC1F7" w14:textId="77777777" w:rsidR="00716D8D" w:rsidRDefault="00716D8D" w:rsidP="00D91F78">
            <w:pPr>
              <w:pStyle w:val="TableParagraph"/>
              <w:spacing w:before="78" w:line="312" w:lineRule="auto"/>
              <w:ind w:left="107" w:right="149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103:</w:t>
            </w:r>
            <w:r>
              <w:rPr>
                <w:rFonts w:asci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Management</w:t>
            </w:r>
            <w:r>
              <w:rPr>
                <w:rFonts w:asci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Approach,</w:t>
            </w:r>
            <w:r>
              <w:rPr>
                <w:rFonts w:ascii="Microsoft Sans Seri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201:</w:t>
            </w:r>
            <w:r>
              <w:rPr>
                <w:rFonts w:asci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Economic</w:t>
            </w:r>
            <w:r>
              <w:rPr>
                <w:rFonts w:ascii="Microsoft Sans Serif"/>
                <w:spacing w:val="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Performance,</w:t>
            </w:r>
            <w:r>
              <w:rPr>
                <w:rFonts w:asci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Disclosure</w:t>
            </w:r>
            <w:r>
              <w:rPr>
                <w:rFonts w:ascii="Microsoft Sans Serif"/>
                <w:spacing w:val="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201-2;</w:t>
            </w:r>
            <w:r>
              <w:rPr>
                <w:rFonts w:ascii="Microsoft Sans Serif"/>
                <w:spacing w:val="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302:</w:t>
            </w:r>
            <w:r>
              <w:rPr>
                <w:rFonts w:ascii="Microsoft Sans Serif"/>
                <w:spacing w:val="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Energy;</w:t>
            </w:r>
            <w:r>
              <w:rPr>
                <w:rFonts w:ascii="Microsoft Sans Serif"/>
                <w:spacing w:val="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303:</w:t>
            </w:r>
            <w:r>
              <w:rPr>
                <w:rFonts w:ascii="Microsoft Sans Serif"/>
                <w:spacing w:val="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Water</w:t>
            </w:r>
            <w:r>
              <w:rPr>
                <w:rFonts w:ascii="Microsoft Sans Serif"/>
                <w:spacing w:val="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and</w:t>
            </w:r>
            <w:r>
              <w:rPr>
                <w:rFonts w:ascii="Microsoft Sans Serif"/>
                <w:spacing w:val="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Effluents;</w:t>
            </w:r>
            <w:r>
              <w:rPr>
                <w:rFonts w:ascii="Microsoft Sans Serif"/>
                <w:spacing w:val="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305:</w:t>
            </w:r>
            <w:r>
              <w:rPr>
                <w:rFonts w:asci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Emissions;</w:t>
            </w:r>
            <w:r>
              <w:rPr>
                <w:rFonts w:ascii="Microsoft Sans Serif"/>
                <w:spacing w:val="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and</w:t>
            </w:r>
          </w:p>
          <w:p w14:paraId="376A03A3" w14:textId="77777777" w:rsidR="00716D8D" w:rsidRDefault="00716D8D" w:rsidP="00D91F78">
            <w:pPr>
              <w:pStyle w:val="TableParagraph"/>
              <w:spacing w:line="187" w:lineRule="exact"/>
              <w:ind w:left="107"/>
              <w:rPr>
                <w:sz w:val="16"/>
              </w:rPr>
            </w:pP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9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306:</w:t>
            </w:r>
            <w:r>
              <w:rPr>
                <w:rFonts w:ascii="Microsoft Sans Serif"/>
                <w:spacing w:val="9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Effluents</w:t>
            </w:r>
            <w:r>
              <w:rPr>
                <w:rFonts w:ascii="Microsoft Sans Serif"/>
                <w:spacing w:val="9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and</w:t>
            </w:r>
            <w:r>
              <w:rPr>
                <w:rFonts w:ascii="Microsoft Sans Serif"/>
                <w:spacing w:val="10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Waste;</w:t>
            </w:r>
            <w:r>
              <w:rPr>
                <w:rFonts w:ascii="Microsoft Sans Seri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along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topic-specific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disclosures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Standards.</w:t>
            </w:r>
          </w:p>
        </w:tc>
        <w:tc>
          <w:tcPr>
            <w:tcW w:w="4766" w:type="dxa"/>
            <w:vMerge/>
            <w:tcBorders>
              <w:top w:val="nil"/>
            </w:tcBorders>
            <w:shd w:val="clear" w:color="auto" w:fill="EFF6F6"/>
          </w:tcPr>
          <w:p w14:paraId="791A550F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shd w:val="clear" w:color="auto" w:fill="AFACCD"/>
          </w:tcPr>
          <w:p w14:paraId="023E204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27A313D8" w14:textId="77777777" w:rsidTr="00D91F78">
        <w:trPr>
          <w:trHeight w:val="240"/>
        </w:trPr>
        <w:tc>
          <w:tcPr>
            <w:tcW w:w="1826" w:type="dxa"/>
            <w:shd w:val="clear" w:color="auto" w:fill="EFF6F6"/>
          </w:tcPr>
          <w:p w14:paraId="6EF62948" w14:textId="77777777" w:rsidR="00716D8D" w:rsidRDefault="00716D8D" w:rsidP="00D91F78">
            <w:pPr>
              <w:pStyle w:val="TableParagraph"/>
              <w:spacing w:before="22"/>
              <w:ind w:left="283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its</w:t>
            </w:r>
          </w:p>
        </w:tc>
        <w:tc>
          <w:tcPr>
            <w:tcW w:w="1015" w:type="dxa"/>
            <w:vMerge/>
            <w:tcBorders>
              <w:top w:val="nil"/>
            </w:tcBorders>
            <w:shd w:val="clear" w:color="auto" w:fill="EFF6F6"/>
          </w:tcPr>
          <w:p w14:paraId="749AB0A1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8325" w:type="dxa"/>
            <w:shd w:val="clear" w:color="auto" w:fill="EFF6F6"/>
          </w:tcPr>
          <w:p w14:paraId="6D770BE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6" w:type="dxa"/>
            <w:vMerge/>
            <w:tcBorders>
              <w:top w:val="nil"/>
            </w:tcBorders>
            <w:shd w:val="clear" w:color="auto" w:fill="EFF6F6"/>
          </w:tcPr>
          <w:p w14:paraId="0B103054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shd w:val="clear" w:color="auto" w:fill="AFACCD"/>
          </w:tcPr>
          <w:p w14:paraId="071ABBC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4FF0765" w14:textId="77777777" w:rsidTr="00D91F78">
        <w:trPr>
          <w:trHeight w:val="240"/>
        </w:trPr>
        <w:tc>
          <w:tcPr>
            <w:tcW w:w="1826" w:type="dxa"/>
            <w:shd w:val="clear" w:color="auto" w:fill="EFF6F6"/>
          </w:tcPr>
          <w:p w14:paraId="363D08AE" w14:textId="77777777" w:rsidR="00716D8D" w:rsidRDefault="00716D8D" w:rsidP="00D91F78">
            <w:pPr>
              <w:pStyle w:val="TableParagraph"/>
              <w:spacing w:before="22"/>
              <w:ind w:left="283"/>
              <w:rPr>
                <w:sz w:val="16"/>
              </w:rPr>
            </w:pPr>
            <w:r>
              <w:rPr>
                <w:sz w:val="16"/>
              </w:rPr>
              <w:t>strategy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</w:p>
        </w:tc>
        <w:tc>
          <w:tcPr>
            <w:tcW w:w="1015" w:type="dxa"/>
            <w:vMerge/>
            <w:tcBorders>
              <w:top w:val="nil"/>
            </w:tcBorders>
            <w:shd w:val="clear" w:color="auto" w:fill="EFF6F6"/>
          </w:tcPr>
          <w:p w14:paraId="5E82D26D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8325" w:type="dxa"/>
            <w:shd w:val="clear" w:color="auto" w:fill="EFF6F6"/>
          </w:tcPr>
          <w:p w14:paraId="5BCF89E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6" w:type="dxa"/>
            <w:vMerge/>
            <w:tcBorders>
              <w:top w:val="nil"/>
            </w:tcBorders>
            <w:shd w:val="clear" w:color="auto" w:fill="EFF6F6"/>
          </w:tcPr>
          <w:p w14:paraId="43EAF2E8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shd w:val="clear" w:color="auto" w:fill="AFACCD"/>
          </w:tcPr>
          <w:p w14:paraId="277595C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2D8142D9" w14:textId="77777777" w:rsidTr="00D91F78">
        <w:trPr>
          <w:trHeight w:val="240"/>
        </w:trPr>
        <w:tc>
          <w:tcPr>
            <w:tcW w:w="1826" w:type="dxa"/>
            <w:shd w:val="clear" w:color="auto" w:fill="EFF6F6"/>
          </w:tcPr>
          <w:p w14:paraId="26CB9851" w14:textId="77777777" w:rsidR="00716D8D" w:rsidRDefault="00716D8D" w:rsidP="00D91F78">
            <w:pPr>
              <w:pStyle w:val="TableParagraph"/>
              <w:spacing w:before="22"/>
              <w:ind w:left="283"/>
              <w:rPr>
                <w:sz w:val="16"/>
              </w:rPr>
            </w:pPr>
            <w:r>
              <w:rPr>
                <w:w w:val="105"/>
                <w:sz w:val="16"/>
              </w:rPr>
              <w:t>management</w:t>
            </w:r>
          </w:p>
        </w:tc>
        <w:tc>
          <w:tcPr>
            <w:tcW w:w="1015" w:type="dxa"/>
            <w:vMerge/>
            <w:tcBorders>
              <w:top w:val="nil"/>
            </w:tcBorders>
            <w:shd w:val="clear" w:color="auto" w:fill="EFF6F6"/>
          </w:tcPr>
          <w:p w14:paraId="6B9F211B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8325" w:type="dxa"/>
            <w:shd w:val="clear" w:color="auto" w:fill="EFF6F6"/>
          </w:tcPr>
          <w:p w14:paraId="52C6062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6" w:type="dxa"/>
            <w:vMerge/>
            <w:tcBorders>
              <w:top w:val="nil"/>
            </w:tcBorders>
            <w:shd w:val="clear" w:color="auto" w:fill="EFF6F6"/>
          </w:tcPr>
          <w:p w14:paraId="11E74EC1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shd w:val="clear" w:color="auto" w:fill="AFACCD"/>
          </w:tcPr>
          <w:p w14:paraId="71C4FF4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0CAE51C8" w14:textId="77777777" w:rsidTr="00D91F78">
        <w:trPr>
          <w:trHeight w:val="381"/>
        </w:trPr>
        <w:tc>
          <w:tcPr>
            <w:tcW w:w="1826" w:type="dxa"/>
            <w:shd w:val="clear" w:color="auto" w:fill="EFF6F6"/>
          </w:tcPr>
          <w:p w14:paraId="52EE3767" w14:textId="77777777" w:rsidR="00716D8D" w:rsidRDefault="00716D8D" w:rsidP="00D91F78">
            <w:pPr>
              <w:pStyle w:val="TableParagraph"/>
              <w:spacing w:before="22"/>
              <w:ind w:left="283"/>
              <w:rPr>
                <w:sz w:val="16"/>
              </w:rPr>
            </w:pPr>
            <w:r>
              <w:rPr>
                <w:w w:val="105"/>
                <w:sz w:val="16"/>
              </w:rPr>
              <w:t>process.</w:t>
            </w:r>
          </w:p>
        </w:tc>
        <w:tc>
          <w:tcPr>
            <w:tcW w:w="1015" w:type="dxa"/>
            <w:vMerge/>
            <w:tcBorders>
              <w:top w:val="nil"/>
            </w:tcBorders>
            <w:shd w:val="clear" w:color="auto" w:fill="EFF6F6"/>
          </w:tcPr>
          <w:p w14:paraId="17D04994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8325" w:type="dxa"/>
            <w:shd w:val="clear" w:color="auto" w:fill="EFF6F6"/>
          </w:tcPr>
          <w:p w14:paraId="2CA3807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6" w:type="dxa"/>
            <w:vMerge/>
            <w:tcBorders>
              <w:top w:val="nil"/>
            </w:tcBorders>
            <w:shd w:val="clear" w:color="auto" w:fill="EFF6F6"/>
          </w:tcPr>
          <w:p w14:paraId="17843CEF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shd w:val="clear" w:color="auto" w:fill="AFACCD"/>
          </w:tcPr>
          <w:p w14:paraId="47225F49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6479F57" w14:textId="77777777" w:rsidTr="00D91F78">
        <w:trPr>
          <w:trHeight w:val="1016"/>
        </w:trPr>
        <w:tc>
          <w:tcPr>
            <w:tcW w:w="1826" w:type="dxa"/>
            <w:shd w:val="clear" w:color="auto" w:fill="EFF6F6"/>
          </w:tcPr>
          <w:p w14:paraId="16842C7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67AA9DA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5" w:type="dxa"/>
            <w:shd w:val="clear" w:color="auto" w:fill="EFF6F6"/>
          </w:tcPr>
          <w:p w14:paraId="176F1A5D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6" w:type="dxa"/>
            <w:shd w:val="clear" w:color="auto" w:fill="EFF6F6"/>
          </w:tcPr>
          <w:p w14:paraId="1C531D95" w14:textId="77777777" w:rsidR="00716D8D" w:rsidRDefault="00716D8D" w:rsidP="00D91F78">
            <w:pPr>
              <w:pStyle w:val="TableParagraph"/>
              <w:spacing w:before="3" w:line="240" w:lineRule="atLeast"/>
              <w:ind w:left="115" w:right="66"/>
              <w:rPr>
                <w:sz w:val="16"/>
              </w:rPr>
            </w:pPr>
            <w:r>
              <w:rPr>
                <w:sz w:val="16"/>
              </w:rPr>
              <w:t>The TCFD recommends reporting information specific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</w:tc>
        <w:tc>
          <w:tcPr>
            <w:tcW w:w="1135" w:type="dxa"/>
            <w:shd w:val="clear" w:color="auto" w:fill="AFACCD"/>
          </w:tcPr>
          <w:p w14:paraId="3BA28EA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9CE4F1E" w14:textId="77777777" w:rsidTr="00D91F78">
        <w:trPr>
          <w:trHeight w:val="1736"/>
        </w:trPr>
        <w:tc>
          <w:tcPr>
            <w:tcW w:w="1826" w:type="dxa"/>
            <w:shd w:val="clear" w:color="auto" w:fill="EFF6F6"/>
          </w:tcPr>
          <w:p w14:paraId="64B8C46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1F54015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5" w:type="dxa"/>
            <w:shd w:val="clear" w:color="auto" w:fill="EFF6F6"/>
          </w:tcPr>
          <w:p w14:paraId="74C4DAA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6" w:type="dxa"/>
            <w:shd w:val="clear" w:color="auto" w:fill="EFF6F6"/>
          </w:tcPr>
          <w:p w14:paraId="3F04DCEF" w14:textId="77777777" w:rsidR="00716D8D" w:rsidRDefault="00716D8D" w:rsidP="00D91F78">
            <w:pPr>
              <w:pStyle w:val="TableParagraph"/>
              <w:spacing w:before="3" w:line="240" w:lineRule="atLeast"/>
              <w:ind w:left="115" w:right="95"/>
              <w:rPr>
                <w:sz w:val="16"/>
              </w:rPr>
            </w:pPr>
            <w:r>
              <w:rPr>
                <w:sz w:val="16"/>
              </w:rPr>
              <w:t>Reporting against the mapped GRI disclosures will likely provide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information sought by the TCFD, since an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impacts reported about climate-related material topics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capture risks and opportunities that affect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 statements, and future cash flows and will capture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additional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information.</w:t>
            </w:r>
          </w:p>
        </w:tc>
        <w:tc>
          <w:tcPr>
            <w:tcW w:w="1135" w:type="dxa"/>
            <w:shd w:val="clear" w:color="auto" w:fill="AFACCD"/>
          </w:tcPr>
          <w:p w14:paraId="389C935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799546BB" w14:textId="77777777" w:rsidTr="00D91F78">
        <w:trPr>
          <w:trHeight w:val="776"/>
        </w:trPr>
        <w:tc>
          <w:tcPr>
            <w:tcW w:w="1826" w:type="dxa"/>
            <w:shd w:val="clear" w:color="auto" w:fill="EFF6F6"/>
          </w:tcPr>
          <w:p w14:paraId="2ABE272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5BF133FF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5" w:type="dxa"/>
            <w:shd w:val="clear" w:color="auto" w:fill="EFF6F6"/>
          </w:tcPr>
          <w:p w14:paraId="4F64B14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6" w:type="dxa"/>
            <w:shd w:val="clear" w:color="auto" w:fill="EFF6F6"/>
          </w:tcPr>
          <w:p w14:paraId="64F0C881" w14:textId="77777777" w:rsidR="00716D8D" w:rsidRDefault="00716D8D" w:rsidP="00D91F78">
            <w:pPr>
              <w:pStyle w:val="TableParagraph"/>
              <w:spacing w:before="3" w:line="240" w:lineRule="atLeast"/>
              <w:ind w:left="115"/>
              <w:rPr>
                <w:sz w:val="16"/>
              </w:rPr>
            </w:pPr>
            <w:r>
              <w:rPr>
                <w:sz w:val="16"/>
              </w:rPr>
              <w:t>However, users must be aware that reporting with the GRI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</w:tc>
        <w:tc>
          <w:tcPr>
            <w:tcW w:w="1135" w:type="dxa"/>
            <w:shd w:val="clear" w:color="auto" w:fill="AFACCD"/>
          </w:tcPr>
          <w:p w14:paraId="0448D80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7CBA8839" w14:textId="77777777" w:rsidTr="00D91F78">
        <w:trPr>
          <w:trHeight w:val="618"/>
        </w:trPr>
        <w:tc>
          <w:tcPr>
            <w:tcW w:w="1826" w:type="dxa"/>
            <w:tcBorders>
              <w:bottom w:val="single" w:sz="2" w:space="0" w:color="3D4E89"/>
            </w:tcBorders>
            <w:shd w:val="clear" w:color="auto" w:fill="EFF6F6"/>
          </w:tcPr>
          <w:p w14:paraId="6EC7763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bottom w:val="single" w:sz="2" w:space="0" w:color="3D4E89"/>
            </w:tcBorders>
            <w:shd w:val="clear" w:color="auto" w:fill="EFF6F6"/>
          </w:tcPr>
          <w:p w14:paraId="750FB0D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5" w:type="dxa"/>
            <w:tcBorders>
              <w:bottom w:val="single" w:sz="2" w:space="0" w:color="3D4E89"/>
            </w:tcBorders>
            <w:shd w:val="clear" w:color="auto" w:fill="EFF6F6"/>
          </w:tcPr>
          <w:p w14:paraId="7600083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6" w:type="dxa"/>
            <w:tcBorders>
              <w:bottom w:val="single" w:sz="2" w:space="0" w:color="3D4E89"/>
            </w:tcBorders>
            <w:shd w:val="clear" w:color="auto" w:fill="EFF6F6"/>
          </w:tcPr>
          <w:p w14:paraId="7A48E7CB" w14:textId="77777777" w:rsidR="00716D8D" w:rsidRDefault="00716D8D" w:rsidP="00D91F78">
            <w:pPr>
              <w:pStyle w:val="TableParagraph"/>
              <w:spacing w:before="50"/>
              <w:ind w:left="115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  <w:p w14:paraId="59F15CA4" w14:textId="77777777" w:rsidR="00716D8D" w:rsidRDefault="00716D8D" w:rsidP="00D91F78">
            <w:pPr>
              <w:pStyle w:val="TableParagraph"/>
              <w:spacing w:before="47"/>
              <w:ind w:left="115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5" w:type="dxa"/>
            <w:tcBorders>
              <w:bottom w:val="single" w:sz="2" w:space="0" w:color="3D4E89"/>
            </w:tcBorders>
            <w:shd w:val="clear" w:color="auto" w:fill="AFACCD"/>
          </w:tcPr>
          <w:p w14:paraId="1B7BF033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B08FFA6" w14:textId="77777777" w:rsidR="00716D8D" w:rsidRDefault="00716D8D" w:rsidP="00716D8D">
      <w:pPr>
        <w:rPr>
          <w:rFonts w:ascii="Times New Roman"/>
          <w:sz w:val="14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43445068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998"/>
        <w:gridCol w:w="8073"/>
        <w:gridCol w:w="5017"/>
        <w:gridCol w:w="1134"/>
      </w:tblGrid>
      <w:tr w:rsidR="00716D8D" w14:paraId="1C1EAE84" w14:textId="77777777" w:rsidTr="00D91F78">
        <w:trPr>
          <w:trHeight w:val="349"/>
        </w:trPr>
        <w:tc>
          <w:tcPr>
            <w:tcW w:w="17065" w:type="dxa"/>
            <w:gridSpan w:val="5"/>
            <w:shd w:val="clear" w:color="auto" w:fill="000000"/>
          </w:tcPr>
          <w:p w14:paraId="2ECD7C1A" w14:textId="77777777" w:rsidR="00716D8D" w:rsidRDefault="00716D8D" w:rsidP="00D91F78">
            <w:pPr>
              <w:pStyle w:val="TableParagraph"/>
              <w:spacing w:before="85"/>
              <w:ind w:left="7376" w:right="737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557848AF" w14:textId="77777777" w:rsidTr="00D91F78">
        <w:trPr>
          <w:trHeight w:val="729"/>
        </w:trPr>
        <w:tc>
          <w:tcPr>
            <w:tcW w:w="1843" w:type="dxa"/>
            <w:shd w:val="clear" w:color="auto" w:fill="1FADB7"/>
          </w:tcPr>
          <w:p w14:paraId="6019B2DA" w14:textId="77777777" w:rsidR="00716D8D" w:rsidRDefault="00716D8D" w:rsidP="00D91F78">
            <w:pPr>
              <w:pStyle w:val="TableParagraph"/>
              <w:spacing w:before="85" w:line="247" w:lineRule="auto"/>
              <w:ind w:left="56" w:right="6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Disclosures</w:t>
            </w:r>
          </w:p>
          <w:p w14:paraId="54EF382D" w14:textId="77777777" w:rsidR="00716D8D" w:rsidRDefault="00716D8D" w:rsidP="00D91F78">
            <w:pPr>
              <w:pStyle w:val="TableParagraph"/>
              <w:spacing w:before="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</w:p>
        </w:tc>
        <w:tc>
          <w:tcPr>
            <w:tcW w:w="998" w:type="dxa"/>
            <w:shd w:val="clear" w:color="auto" w:fill="1FADB7"/>
          </w:tcPr>
          <w:p w14:paraId="784AEE29" w14:textId="77777777" w:rsidR="00716D8D" w:rsidRDefault="00716D8D" w:rsidP="00D91F78">
            <w:pPr>
              <w:pStyle w:val="TableParagraph"/>
              <w:spacing w:before="85" w:line="247" w:lineRule="auto"/>
              <w:ind w:lef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Related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6"/>
              </w:rPr>
              <w:t>code/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paragraph</w:t>
            </w:r>
          </w:p>
        </w:tc>
        <w:tc>
          <w:tcPr>
            <w:tcW w:w="8073" w:type="dxa"/>
            <w:shd w:val="clear" w:color="auto" w:fill="1FADB7"/>
          </w:tcPr>
          <w:p w14:paraId="6D9F9699" w14:textId="77777777" w:rsidR="00716D8D" w:rsidRDefault="00716D8D" w:rsidP="00D91F78">
            <w:pPr>
              <w:pStyle w:val="TableParagraph"/>
              <w:spacing w:before="85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  <w:tc>
          <w:tcPr>
            <w:tcW w:w="5017" w:type="dxa"/>
            <w:shd w:val="clear" w:color="auto" w:fill="1FADB7"/>
          </w:tcPr>
          <w:p w14:paraId="1E616797" w14:textId="77777777" w:rsidR="00716D8D" w:rsidRDefault="00716D8D" w:rsidP="00D91F78">
            <w:pPr>
              <w:pStyle w:val="TableParagraph"/>
              <w:spacing w:before="85"/>
              <w:ind w:left="368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4" w:type="dxa"/>
            <w:shd w:val="clear" w:color="auto" w:fill="1FADB7"/>
          </w:tcPr>
          <w:p w14:paraId="19CFD703" w14:textId="77777777" w:rsidR="00716D8D" w:rsidRDefault="00716D8D" w:rsidP="00D91F78">
            <w:pPr>
              <w:pStyle w:val="TableParagraph"/>
              <w:spacing w:before="85" w:line="247" w:lineRule="auto"/>
              <w:ind w:left="1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79145F58" w14:textId="77777777" w:rsidTr="00D91F78">
        <w:trPr>
          <w:trHeight w:val="2620"/>
        </w:trPr>
        <w:tc>
          <w:tcPr>
            <w:tcW w:w="1843" w:type="dxa"/>
            <w:shd w:val="clear" w:color="auto" w:fill="EFF6F6"/>
          </w:tcPr>
          <w:p w14:paraId="02893D11" w14:textId="77777777" w:rsidR="00716D8D" w:rsidRDefault="00716D8D" w:rsidP="00D91F78">
            <w:pPr>
              <w:pStyle w:val="TableParagraph"/>
              <w:spacing w:before="11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Metrics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Targets</w:t>
            </w:r>
          </w:p>
          <w:p w14:paraId="65F86055" w14:textId="77777777" w:rsidR="00716D8D" w:rsidRDefault="00716D8D" w:rsidP="00D91F78">
            <w:pPr>
              <w:pStyle w:val="TableParagraph"/>
              <w:spacing w:before="46"/>
              <w:ind w:left="56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Disclose</w:t>
            </w:r>
          </w:p>
          <w:p w14:paraId="04948EB4" w14:textId="77777777" w:rsidR="00716D8D" w:rsidRDefault="00716D8D" w:rsidP="00D91F78">
            <w:pPr>
              <w:pStyle w:val="TableParagraph"/>
              <w:spacing w:before="47" w:line="297" w:lineRule="auto"/>
              <w:ind w:left="283" w:right="83"/>
              <w:rPr>
                <w:sz w:val="16"/>
              </w:rPr>
            </w:pPr>
            <w:r>
              <w:rPr>
                <w:sz w:val="16"/>
              </w:rPr>
              <w:t>Scope 1, Scope 2,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and, if appropriate,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Scope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greenhouse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(GHG)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emissions, and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risks.</w:t>
            </w:r>
          </w:p>
        </w:tc>
        <w:tc>
          <w:tcPr>
            <w:tcW w:w="998" w:type="dxa"/>
            <w:shd w:val="clear" w:color="auto" w:fill="EFF6F6"/>
          </w:tcPr>
          <w:p w14:paraId="52333022" w14:textId="77777777" w:rsidR="00716D8D" w:rsidRDefault="00716D8D" w:rsidP="00D91F78">
            <w:pPr>
              <w:pStyle w:val="TableParagraph"/>
              <w:spacing w:before="101"/>
              <w:ind w:left="84"/>
              <w:rPr>
                <w:sz w:val="16"/>
              </w:rPr>
            </w:pPr>
            <w:r>
              <w:rPr>
                <w:spacing w:val="-1"/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103</w:t>
            </w:r>
          </w:p>
          <w:p w14:paraId="10CA70A8" w14:textId="77777777" w:rsidR="00716D8D" w:rsidRDefault="00716D8D" w:rsidP="00D91F78">
            <w:pPr>
              <w:pStyle w:val="TableParagraph"/>
              <w:spacing w:before="47" w:line="297" w:lineRule="auto"/>
              <w:ind w:left="84" w:right="344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305</w:t>
            </w:r>
          </w:p>
          <w:p w14:paraId="41508A83" w14:textId="77777777" w:rsidR="00716D8D" w:rsidRDefault="00716D8D" w:rsidP="00D91F78">
            <w:pPr>
              <w:pStyle w:val="TableParagraph"/>
            </w:pPr>
          </w:p>
          <w:p w14:paraId="49DEA73F" w14:textId="77777777" w:rsidR="00716D8D" w:rsidRDefault="00716D8D" w:rsidP="00D91F78">
            <w:pPr>
              <w:pStyle w:val="TableParagraph"/>
            </w:pPr>
          </w:p>
          <w:p w14:paraId="7DC2E5B0" w14:textId="77777777" w:rsidR="00716D8D" w:rsidRDefault="00716D8D" w:rsidP="00D91F78">
            <w:pPr>
              <w:pStyle w:val="TableParagraph"/>
              <w:spacing w:before="5"/>
              <w:rPr>
                <w:sz w:val="20"/>
              </w:rPr>
            </w:pPr>
          </w:p>
          <w:p w14:paraId="38F28DEB" w14:textId="77777777" w:rsidR="00716D8D" w:rsidRDefault="00716D8D" w:rsidP="00D91F78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103</w:t>
            </w:r>
          </w:p>
          <w:p w14:paraId="4C3B4950" w14:textId="77777777" w:rsidR="00716D8D" w:rsidRDefault="00716D8D" w:rsidP="00D91F78">
            <w:pPr>
              <w:pStyle w:val="TableParagraph"/>
              <w:spacing w:before="47"/>
              <w:ind w:left="84"/>
              <w:rPr>
                <w:sz w:val="16"/>
              </w:rPr>
            </w:pPr>
            <w:r>
              <w:rPr>
                <w:sz w:val="16"/>
              </w:rPr>
              <w:t>with</w:t>
            </w:r>
          </w:p>
          <w:p w14:paraId="19784CD8" w14:textId="77777777" w:rsidR="00716D8D" w:rsidRDefault="00716D8D" w:rsidP="00D91F78">
            <w:pPr>
              <w:pStyle w:val="TableParagraph"/>
              <w:spacing w:before="47"/>
              <w:ind w:left="84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201-2</w:t>
            </w:r>
          </w:p>
        </w:tc>
        <w:tc>
          <w:tcPr>
            <w:tcW w:w="8073" w:type="dxa"/>
            <w:shd w:val="clear" w:color="auto" w:fill="EFF6F6"/>
          </w:tcPr>
          <w:p w14:paraId="3728B896" w14:textId="77777777" w:rsidR="00716D8D" w:rsidRDefault="00716D8D" w:rsidP="00D91F78">
            <w:pPr>
              <w:pStyle w:val="TableParagraph"/>
              <w:spacing w:before="113"/>
              <w:ind w:left="107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0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103: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Management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Approach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used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with</w:t>
            </w:r>
            <w:r>
              <w:rPr>
                <w:rFonts w:ascii="Microsoft Sans Serif"/>
                <w:spacing w:val="10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305: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Emissions</w:t>
            </w:r>
          </w:p>
          <w:p w14:paraId="303E1C39" w14:textId="77777777" w:rsidR="00716D8D" w:rsidRDefault="00716D8D" w:rsidP="00D91F78">
            <w:pPr>
              <w:pStyle w:val="TableParagraph"/>
              <w:spacing w:before="103" w:line="369" w:lineRule="auto"/>
              <w:ind w:left="107" w:right="3658"/>
              <w:rPr>
                <w:sz w:val="16"/>
              </w:rPr>
            </w:pPr>
            <w:r>
              <w:rPr>
                <w:sz w:val="16"/>
              </w:rPr>
              <w:t>Disclosure 305-1 – Direct (Scope 1) GHG emissions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Disclosure 305-2 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Energy indirect (Scope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2) GHG emissions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Disclosure 305-3 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Other indirect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(Scope 3)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GHG emissions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Disclosure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305-4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GHG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emissions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intensity</w:t>
            </w:r>
          </w:p>
          <w:p w14:paraId="59CD865B" w14:textId="77777777" w:rsidR="00716D8D" w:rsidRDefault="00716D8D" w:rsidP="00D91F78">
            <w:pPr>
              <w:pStyle w:val="TableParagraph"/>
              <w:spacing w:line="312" w:lineRule="auto"/>
              <w:ind w:left="107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103:</w:t>
            </w:r>
            <w:r>
              <w:rPr>
                <w:rFonts w:ascii="Microsoft Sans Serif"/>
                <w:spacing w:val="1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Management</w:t>
            </w:r>
            <w:r>
              <w:rPr>
                <w:rFonts w:ascii="Microsoft Sans Serif"/>
                <w:spacing w:val="1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Approach</w:t>
            </w:r>
            <w:r>
              <w:rPr>
                <w:rFonts w:ascii="Microsoft Sans Seri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201:</w:t>
            </w:r>
            <w:r>
              <w:rPr>
                <w:rFonts w:ascii="Microsoft Sans Serif"/>
                <w:spacing w:val="1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Economic</w:t>
            </w:r>
            <w:r>
              <w:rPr>
                <w:rFonts w:ascii="Microsoft Sans Serif"/>
                <w:spacing w:val="1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Performance,</w:t>
            </w:r>
            <w:r>
              <w:rPr>
                <w:rFonts w:ascii="Microsoft Sans Serif"/>
                <w:spacing w:val="1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Disclosure</w:t>
            </w:r>
            <w:r>
              <w:rPr>
                <w:rFonts w:ascii="Microsoft Sans Serif"/>
                <w:spacing w:val="1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201-2</w:t>
            </w:r>
            <w:r>
              <w:rPr>
                <w:rFonts w:ascii="Microsoft Sans Serif"/>
                <w:spacing w:val="1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Financial</w:t>
            </w:r>
            <w:r>
              <w:rPr>
                <w:rFonts w:asci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implications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other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risks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and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opportunities</w:t>
            </w:r>
            <w:r>
              <w:rPr>
                <w:rFonts w:asci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due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to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climate</w:t>
            </w:r>
            <w:r>
              <w:rPr>
                <w:rFonts w:ascii="Microsoft Sans Serif"/>
                <w:spacing w:val="-2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change</w:t>
            </w:r>
          </w:p>
        </w:tc>
        <w:tc>
          <w:tcPr>
            <w:tcW w:w="5017" w:type="dxa"/>
            <w:shd w:val="clear" w:color="auto" w:fill="EFF6F6"/>
          </w:tcPr>
          <w:p w14:paraId="3CA82E1F" w14:textId="77777777" w:rsidR="00716D8D" w:rsidRDefault="00716D8D" w:rsidP="00D91F78">
            <w:pPr>
              <w:pStyle w:val="TableParagraph"/>
              <w:spacing w:before="113"/>
              <w:ind w:left="36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  <w:p w14:paraId="1AFE25AB" w14:textId="77777777" w:rsidR="00716D8D" w:rsidRDefault="00716D8D" w:rsidP="00D91F78">
            <w:pPr>
              <w:pStyle w:val="TableParagraph"/>
              <w:spacing w:before="46"/>
              <w:ind w:left="368"/>
              <w:rPr>
                <w:sz w:val="16"/>
              </w:rPr>
            </w:pPr>
            <w:r>
              <w:rPr>
                <w:w w:val="105"/>
                <w:sz w:val="16"/>
              </w:rPr>
              <w:t>None.</w:t>
            </w:r>
          </w:p>
          <w:p w14:paraId="22F7D2C3" w14:textId="77777777" w:rsidR="00716D8D" w:rsidRDefault="00716D8D" w:rsidP="00D91F78">
            <w:pPr>
              <w:pStyle w:val="TableParagraph"/>
              <w:spacing w:before="117"/>
              <w:ind w:left="36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185D3AD0" w14:textId="77777777" w:rsidR="00716D8D" w:rsidRDefault="00716D8D" w:rsidP="00D91F78">
            <w:pPr>
              <w:pStyle w:val="TableParagraph"/>
              <w:spacing w:before="46" w:line="297" w:lineRule="auto"/>
              <w:ind w:left="368" w:right="54"/>
              <w:rPr>
                <w:sz w:val="16"/>
              </w:rPr>
            </w:pPr>
            <w:r>
              <w:rPr>
                <w:sz w:val="16"/>
              </w:rPr>
              <w:t>GRI Standards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reporting organisations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cover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reflect the reporting organisation’s significant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assessments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(‘material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topics’).</w:t>
            </w:r>
          </w:p>
          <w:p w14:paraId="4BA60B56" w14:textId="77777777" w:rsidR="00716D8D" w:rsidRDefault="00716D8D" w:rsidP="00D91F78">
            <w:pPr>
              <w:pStyle w:val="TableParagraph"/>
              <w:spacing w:before="12" w:line="240" w:lineRule="atLeast"/>
              <w:ind w:left="368" w:right="27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‘impact’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direct, indirect, short-term, long-term, intended,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unintended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impacts.</w:t>
            </w:r>
          </w:p>
        </w:tc>
        <w:tc>
          <w:tcPr>
            <w:tcW w:w="1134" w:type="dxa"/>
            <w:shd w:val="clear" w:color="auto" w:fill="3D4E89"/>
          </w:tcPr>
          <w:p w14:paraId="3C0DD0E9" w14:textId="77777777" w:rsidR="00716D8D" w:rsidRDefault="00716D8D" w:rsidP="00D91F78">
            <w:pPr>
              <w:pStyle w:val="TableParagraph"/>
              <w:spacing w:before="113"/>
              <w:ind w:left="11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color w:val="FFFFFF"/>
                <w:sz w:val="16"/>
              </w:rPr>
              <w:t>Full</w:t>
            </w:r>
          </w:p>
        </w:tc>
      </w:tr>
      <w:tr w:rsidR="00716D8D" w14:paraId="7541B61E" w14:textId="77777777" w:rsidTr="00D91F78">
        <w:trPr>
          <w:trHeight w:val="1016"/>
        </w:trPr>
        <w:tc>
          <w:tcPr>
            <w:tcW w:w="1843" w:type="dxa"/>
            <w:shd w:val="clear" w:color="auto" w:fill="EFF6F6"/>
          </w:tcPr>
          <w:p w14:paraId="1D9AB7F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shd w:val="clear" w:color="auto" w:fill="EFF6F6"/>
          </w:tcPr>
          <w:p w14:paraId="5390687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73" w:type="dxa"/>
            <w:shd w:val="clear" w:color="auto" w:fill="EFF6F6"/>
          </w:tcPr>
          <w:p w14:paraId="66040F4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17" w:type="dxa"/>
            <w:shd w:val="clear" w:color="auto" w:fill="EFF6F6"/>
          </w:tcPr>
          <w:p w14:paraId="44CB9254" w14:textId="77777777" w:rsidR="00716D8D" w:rsidRDefault="00716D8D" w:rsidP="00D91F78">
            <w:pPr>
              <w:pStyle w:val="TableParagraph"/>
              <w:spacing w:before="3" w:line="240" w:lineRule="atLeast"/>
              <w:ind w:left="368" w:right="65"/>
              <w:rPr>
                <w:sz w:val="16"/>
              </w:rPr>
            </w:pPr>
            <w:r>
              <w:rPr>
                <w:sz w:val="16"/>
              </w:rPr>
              <w:t>The TCFD recommends reporting information specific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</w:tc>
        <w:tc>
          <w:tcPr>
            <w:tcW w:w="1134" w:type="dxa"/>
            <w:shd w:val="clear" w:color="auto" w:fill="3D4E89"/>
          </w:tcPr>
          <w:p w14:paraId="50B9717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22ADE8F7" w14:textId="77777777" w:rsidTr="00D91F78">
        <w:trPr>
          <w:trHeight w:val="1736"/>
        </w:trPr>
        <w:tc>
          <w:tcPr>
            <w:tcW w:w="1843" w:type="dxa"/>
            <w:shd w:val="clear" w:color="auto" w:fill="EFF6F6"/>
          </w:tcPr>
          <w:p w14:paraId="74F4945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shd w:val="clear" w:color="auto" w:fill="EFF6F6"/>
          </w:tcPr>
          <w:p w14:paraId="65EB6F6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73" w:type="dxa"/>
            <w:shd w:val="clear" w:color="auto" w:fill="EFF6F6"/>
          </w:tcPr>
          <w:p w14:paraId="141D72E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17" w:type="dxa"/>
            <w:shd w:val="clear" w:color="auto" w:fill="EFF6F6"/>
          </w:tcPr>
          <w:p w14:paraId="48CDA909" w14:textId="77777777" w:rsidR="00716D8D" w:rsidRDefault="00716D8D" w:rsidP="00D91F78">
            <w:pPr>
              <w:pStyle w:val="TableParagraph"/>
              <w:spacing w:before="3" w:line="240" w:lineRule="atLeast"/>
              <w:ind w:left="368" w:right="94"/>
              <w:rPr>
                <w:sz w:val="16"/>
              </w:rPr>
            </w:pPr>
            <w:r>
              <w:rPr>
                <w:sz w:val="16"/>
              </w:rPr>
              <w:t>Reporting against the mapped GRI disclosures will likely provide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the information sought by the TCFD, since an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impacts reported about climate-related material topics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capture risks and opportunities that affect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organisation’s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financial statements, and future cash flows and will capture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additional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information.</w:t>
            </w:r>
          </w:p>
        </w:tc>
        <w:tc>
          <w:tcPr>
            <w:tcW w:w="1134" w:type="dxa"/>
            <w:shd w:val="clear" w:color="auto" w:fill="3D4E89"/>
          </w:tcPr>
          <w:p w14:paraId="14DAA30D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DBFEA8D" w14:textId="77777777" w:rsidTr="00D91F78">
        <w:trPr>
          <w:trHeight w:val="776"/>
        </w:trPr>
        <w:tc>
          <w:tcPr>
            <w:tcW w:w="1843" w:type="dxa"/>
            <w:shd w:val="clear" w:color="auto" w:fill="EFF6F6"/>
          </w:tcPr>
          <w:p w14:paraId="04CF0AE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shd w:val="clear" w:color="auto" w:fill="EFF6F6"/>
          </w:tcPr>
          <w:p w14:paraId="15E1D1C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73" w:type="dxa"/>
            <w:shd w:val="clear" w:color="auto" w:fill="EFF6F6"/>
          </w:tcPr>
          <w:p w14:paraId="1338956F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17" w:type="dxa"/>
            <w:shd w:val="clear" w:color="auto" w:fill="EFF6F6"/>
          </w:tcPr>
          <w:p w14:paraId="7CC97F43" w14:textId="77777777" w:rsidR="00716D8D" w:rsidRDefault="00716D8D" w:rsidP="00D91F78">
            <w:pPr>
              <w:pStyle w:val="TableParagraph"/>
              <w:spacing w:before="3" w:line="240" w:lineRule="atLeast"/>
              <w:ind w:left="368"/>
              <w:rPr>
                <w:sz w:val="16"/>
              </w:rPr>
            </w:pPr>
            <w:r>
              <w:rPr>
                <w:sz w:val="16"/>
              </w:rPr>
              <w:t>However, users must be aware that reporting with the GRI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</w:tc>
        <w:tc>
          <w:tcPr>
            <w:tcW w:w="1134" w:type="dxa"/>
            <w:shd w:val="clear" w:color="auto" w:fill="3D4E89"/>
          </w:tcPr>
          <w:p w14:paraId="5924398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3B0BD29" w14:textId="77777777" w:rsidTr="00D91F78">
        <w:trPr>
          <w:trHeight w:val="619"/>
        </w:trPr>
        <w:tc>
          <w:tcPr>
            <w:tcW w:w="1843" w:type="dxa"/>
            <w:tcBorders>
              <w:bottom w:val="single" w:sz="2" w:space="0" w:color="3D4E89"/>
            </w:tcBorders>
            <w:shd w:val="clear" w:color="auto" w:fill="EFF6F6"/>
          </w:tcPr>
          <w:p w14:paraId="2695FC6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single" w:sz="2" w:space="0" w:color="3D4E89"/>
            </w:tcBorders>
            <w:shd w:val="clear" w:color="auto" w:fill="EFF6F6"/>
          </w:tcPr>
          <w:p w14:paraId="630041A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73" w:type="dxa"/>
            <w:tcBorders>
              <w:bottom w:val="single" w:sz="2" w:space="0" w:color="3D4E89"/>
            </w:tcBorders>
            <w:shd w:val="clear" w:color="auto" w:fill="EFF6F6"/>
          </w:tcPr>
          <w:p w14:paraId="1BE3556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17" w:type="dxa"/>
            <w:tcBorders>
              <w:bottom w:val="single" w:sz="2" w:space="0" w:color="3D4E89"/>
            </w:tcBorders>
            <w:shd w:val="clear" w:color="auto" w:fill="EFF6F6"/>
          </w:tcPr>
          <w:p w14:paraId="7B50DB16" w14:textId="77777777" w:rsidR="00716D8D" w:rsidRDefault="00716D8D" w:rsidP="00D91F78">
            <w:pPr>
              <w:pStyle w:val="TableParagraph"/>
              <w:spacing w:before="50"/>
              <w:ind w:left="368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  <w:p w14:paraId="67F1C670" w14:textId="77777777" w:rsidR="00716D8D" w:rsidRDefault="00716D8D" w:rsidP="00D91F78">
            <w:pPr>
              <w:pStyle w:val="TableParagraph"/>
              <w:spacing w:before="47"/>
              <w:ind w:left="368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4" w:type="dxa"/>
            <w:shd w:val="clear" w:color="auto" w:fill="3D4E89"/>
          </w:tcPr>
          <w:p w14:paraId="4156A2CF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E559F32" w14:textId="77777777" w:rsidR="00716D8D" w:rsidRDefault="00716D8D" w:rsidP="00716D8D">
      <w:pPr>
        <w:rPr>
          <w:rFonts w:ascii="Times New Roman"/>
          <w:sz w:val="14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55C8F7B6" w14:textId="77777777" w:rsidR="00716D8D" w:rsidRDefault="00716D8D" w:rsidP="00716D8D">
      <w:pPr>
        <w:pStyle w:val="BodyText"/>
        <w:spacing w:before="2"/>
        <w:rPr>
          <w:sz w:val="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15"/>
        <w:gridCol w:w="8236"/>
        <w:gridCol w:w="4854"/>
        <w:gridCol w:w="1134"/>
      </w:tblGrid>
      <w:tr w:rsidR="00716D8D" w14:paraId="70DCAB27" w14:textId="77777777" w:rsidTr="00D91F78">
        <w:trPr>
          <w:trHeight w:val="349"/>
        </w:trPr>
        <w:tc>
          <w:tcPr>
            <w:tcW w:w="17065" w:type="dxa"/>
            <w:gridSpan w:val="5"/>
            <w:shd w:val="clear" w:color="auto" w:fill="000000"/>
          </w:tcPr>
          <w:p w14:paraId="19D3E3F3" w14:textId="77777777" w:rsidR="00716D8D" w:rsidRDefault="00716D8D" w:rsidP="00D91F78">
            <w:pPr>
              <w:pStyle w:val="TableParagraph"/>
              <w:spacing w:before="85"/>
              <w:ind w:left="7376" w:right="737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GRI</w:t>
            </w:r>
            <w:r>
              <w:rPr>
                <w:rFonts w:ascii="Arial"/>
                <w:b/>
                <w:color w:val="FFFFF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Standards</w:t>
            </w:r>
          </w:p>
        </w:tc>
      </w:tr>
      <w:tr w:rsidR="00716D8D" w14:paraId="6B252B26" w14:textId="77777777" w:rsidTr="00D91F78">
        <w:trPr>
          <w:trHeight w:val="729"/>
        </w:trPr>
        <w:tc>
          <w:tcPr>
            <w:tcW w:w="1826" w:type="dxa"/>
            <w:shd w:val="clear" w:color="auto" w:fill="1FADB7"/>
          </w:tcPr>
          <w:p w14:paraId="5C9EFB1E" w14:textId="77777777" w:rsidR="00716D8D" w:rsidRDefault="00716D8D" w:rsidP="00D91F78">
            <w:pPr>
              <w:pStyle w:val="TableParagraph"/>
              <w:spacing w:before="85" w:line="247" w:lineRule="auto"/>
              <w:ind w:left="56" w:right="6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Recommended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Disclosures</w:t>
            </w:r>
          </w:p>
          <w:p w14:paraId="5A1482CA" w14:textId="77777777" w:rsidR="00716D8D" w:rsidRDefault="00716D8D" w:rsidP="00D91F78">
            <w:pPr>
              <w:pStyle w:val="TableParagraph"/>
              <w:spacing w:before="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(TCFD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Framework)</w:t>
            </w:r>
          </w:p>
        </w:tc>
        <w:tc>
          <w:tcPr>
            <w:tcW w:w="1015" w:type="dxa"/>
            <w:shd w:val="clear" w:color="auto" w:fill="1FADB7"/>
          </w:tcPr>
          <w:p w14:paraId="5FEA77DE" w14:textId="77777777" w:rsidR="00716D8D" w:rsidRDefault="00716D8D" w:rsidP="00D91F78">
            <w:pPr>
              <w:pStyle w:val="TableParagraph"/>
              <w:spacing w:before="85" w:line="247" w:lineRule="auto"/>
              <w:ind w:left="10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Related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6"/>
              </w:rPr>
              <w:t>code/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paragraph</w:t>
            </w:r>
          </w:p>
        </w:tc>
        <w:tc>
          <w:tcPr>
            <w:tcW w:w="8236" w:type="dxa"/>
            <w:shd w:val="clear" w:color="auto" w:fill="1FADB7"/>
          </w:tcPr>
          <w:p w14:paraId="41055C7C" w14:textId="77777777" w:rsidR="00716D8D" w:rsidRDefault="00716D8D" w:rsidP="00D91F78">
            <w:pPr>
              <w:pStyle w:val="TableParagraph"/>
              <w:spacing w:before="85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  <w:tc>
          <w:tcPr>
            <w:tcW w:w="4854" w:type="dxa"/>
            <w:shd w:val="clear" w:color="auto" w:fill="1FADB7"/>
          </w:tcPr>
          <w:p w14:paraId="05B9DCEA" w14:textId="77777777" w:rsidR="00716D8D" w:rsidRDefault="00716D8D" w:rsidP="00D91F78">
            <w:pPr>
              <w:pStyle w:val="TableParagraph"/>
              <w:spacing w:before="85"/>
              <w:ind w:left="205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Omissions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and/or</w:t>
            </w:r>
            <w:r>
              <w:rPr>
                <w:rFonts w:ascii="Trebuchet MS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content</w:t>
            </w:r>
            <w:r>
              <w:rPr>
                <w:rFonts w:ascii="Trebuchet MS"/>
                <w:b/>
                <w:color w:val="FFFFFF"/>
                <w:spacing w:val="14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6"/>
              </w:rPr>
              <w:t>difference(s)</w:t>
            </w:r>
          </w:p>
        </w:tc>
        <w:tc>
          <w:tcPr>
            <w:tcW w:w="1134" w:type="dxa"/>
            <w:shd w:val="clear" w:color="auto" w:fill="1FADB7"/>
          </w:tcPr>
          <w:p w14:paraId="465CA4A5" w14:textId="77777777" w:rsidR="00716D8D" w:rsidRDefault="00716D8D" w:rsidP="00D91F78">
            <w:pPr>
              <w:pStyle w:val="TableParagraph"/>
              <w:spacing w:before="85" w:line="247" w:lineRule="auto"/>
              <w:ind w:left="1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Level of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alignment</w:t>
            </w:r>
          </w:p>
        </w:tc>
      </w:tr>
      <w:tr w:rsidR="00716D8D" w14:paraId="30C1C159" w14:textId="77777777" w:rsidTr="00D91F78">
        <w:trPr>
          <w:trHeight w:val="316"/>
        </w:trPr>
        <w:tc>
          <w:tcPr>
            <w:tcW w:w="1826" w:type="dxa"/>
            <w:shd w:val="clear" w:color="auto" w:fill="EFF6F6"/>
          </w:tcPr>
          <w:p w14:paraId="0BF54F83" w14:textId="77777777" w:rsidR="00716D8D" w:rsidRDefault="00716D8D" w:rsidP="00D91F78">
            <w:pPr>
              <w:pStyle w:val="TableParagraph"/>
              <w:spacing w:before="111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Metrics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Targets</w:t>
            </w:r>
          </w:p>
        </w:tc>
        <w:tc>
          <w:tcPr>
            <w:tcW w:w="1015" w:type="dxa"/>
            <w:shd w:val="clear" w:color="auto" w:fill="EFF6F6"/>
          </w:tcPr>
          <w:p w14:paraId="5CF80E0F" w14:textId="77777777" w:rsidR="00716D8D" w:rsidRDefault="00716D8D" w:rsidP="00D91F78">
            <w:pPr>
              <w:pStyle w:val="TableParagraph"/>
              <w:spacing w:before="101"/>
              <w:ind w:left="101"/>
              <w:rPr>
                <w:sz w:val="16"/>
              </w:rPr>
            </w:pPr>
            <w:r>
              <w:rPr>
                <w:w w:val="95"/>
                <w:sz w:val="16"/>
              </w:rPr>
              <w:t>GRI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101,</w:t>
            </w:r>
          </w:p>
        </w:tc>
        <w:tc>
          <w:tcPr>
            <w:tcW w:w="8236" w:type="dxa"/>
            <w:vMerge w:val="restart"/>
            <w:tcBorders>
              <w:bottom w:val="single" w:sz="2" w:space="0" w:color="3D4E89"/>
            </w:tcBorders>
            <w:shd w:val="clear" w:color="auto" w:fill="EFF6F6"/>
          </w:tcPr>
          <w:p w14:paraId="33403B81" w14:textId="77777777" w:rsidR="00716D8D" w:rsidRDefault="00716D8D" w:rsidP="00D91F78">
            <w:pPr>
              <w:pStyle w:val="TableParagraph"/>
              <w:spacing w:before="113"/>
              <w:ind w:left="107"/>
              <w:jc w:val="both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102-15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Key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impacts,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risks,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opportunities</w:t>
            </w:r>
          </w:p>
          <w:p w14:paraId="4237867A" w14:textId="77777777" w:rsidR="00716D8D" w:rsidRDefault="00716D8D" w:rsidP="00D91F78">
            <w:pPr>
              <w:pStyle w:val="TableParagraph"/>
              <w:spacing w:before="47"/>
              <w:ind w:left="107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 description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key impacts, risks, and opportunities, plus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reporting recommendations:</w:t>
            </w:r>
          </w:p>
          <w:p w14:paraId="672EBC27" w14:textId="77777777" w:rsidR="00716D8D" w:rsidRDefault="00716D8D" w:rsidP="00716D8D">
            <w:pPr>
              <w:pStyle w:val="TableParagraph"/>
              <w:numPr>
                <w:ilvl w:val="2"/>
                <w:numId w:val="2"/>
              </w:numPr>
              <w:tabs>
                <w:tab w:val="left" w:pos="591"/>
              </w:tabs>
              <w:spacing w:before="160" w:line="297" w:lineRule="auto"/>
              <w:ind w:right="899" w:firstLine="0"/>
              <w:rPr>
                <w:sz w:val="16"/>
              </w:rPr>
            </w:pPr>
            <w:r>
              <w:rPr>
                <w:sz w:val="16"/>
              </w:rPr>
              <w:t>table(s) summarising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targets,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performance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against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targets,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lessons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learned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reporting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period;</w:t>
            </w:r>
          </w:p>
          <w:p w14:paraId="06F5091A" w14:textId="77777777" w:rsidR="00716D8D" w:rsidRDefault="00716D8D" w:rsidP="00716D8D">
            <w:pPr>
              <w:pStyle w:val="TableParagraph"/>
              <w:numPr>
                <w:ilvl w:val="2"/>
                <w:numId w:val="2"/>
              </w:numPr>
              <w:tabs>
                <w:tab w:val="left" w:pos="591"/>
              </w:tabs>
              <w:spacing w:before="58" w:line="297" w:lineRule="auto"/>
              <w:ind w:right="676" w:firstLine="0"/>
              <w:rPr>
                <w:sz w:val="16"/>
              </w:rPr>
            </w:pPr>
            <w:r>
              <w:rPr>
                <w:sz w:val="16"/>
              </w:rPr>
              <w:t>table(s)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summarising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targets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period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medium-term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goals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(i.e.,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3–5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years)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opportunities.</w:t>
            </w:r>
          </w:p>
          <w:p w14:paraId="016AD143" w14:textId="77777777" w:rsidR="00716D8D" w:rsidRDefault="00716D8D" w:rsidP="00D91F78">
            <w:pPr>
              <w:pStyle w:val="TableParagraph"/>
              <w:spacing w:before="57" w:line="297" w:lineRule="auto"/>
              <w:ind w:left="107" w:right="500"/>
              <w:jc w:val="both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GRI 103: Management Approach, </w:t>
            </w:r>
            <w:r>
              <w:rPr>
                <w:sz w:val="16"/>
              </w:rPr>
              <w:t xml:space="preserve">when applied with </w:t>
            </w:r>
            <w:r>
              <w:rPr>
                <w:rFonts w:ascii="Microsoft Sans Serif"/>
                <w:sz w:val="16"/>
              </w:rPr>
              <w:t>GRI 201: Economic Performance, Disclosure 201-2,</w:t>
            </w:r>
            <w:r>
              <w:rPr>
                <w:rFonts w:ascii="Microsoft Sans Serif"/>
                <w:spacing w:val="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GRI 302: Energy, GRI 303: Water and Effluents, GRI 305: Emissions, </w:t>
            </w:r>
            <w:r>
              <w:rPr>
                <w:sz w:val="16"/>
              </w:rPr>
              <w:t xml:space="preserve">and </w:t>
            </w:r>
            <w:r>
              <w:rPr>
                <w:rFonts w:ascii="Microsoft Sans Serif"/>
                <w:sz w:val="16"/>
              </w:rPr>
              <w:t xml:space="preserve">GRI 306: Effluents and Waste;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particular,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GRI</w:t>
            </w:r>
            <w:r>
              <w:rPr>
                <w:rFonts w:ascii="Microsoft Sans Serif"/>
                <w:spacing w:val="-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103-2:</w:t>
            </w:r>
          </w:p>
          <w:p w14:paraId="79EAAE42" w14:textId="77777777" w:rsidR="00716D8D" w:rsidRDefault="00716D8D" w:rsidP="00D91F78">
            <w:pPr>
              <w:pStyle w:val="TableParagraph"/>
              <w:spacing w:before="70"/>
              <w:ind w:left="107"/>
              <w:jc w:val="both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w w:val="105"/>
                <w:sz w:val="16"/>
              </w:rPr>
              <w:t>Disclosure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103-2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–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The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management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approach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and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its</w:t>
            </w:r>
            <w:r>
              <w:rPr>
                <w:rFonts w:ascii="Microsoft Sans Serif" w:hAnsi="Microsoft Sans Serif"/>
                <w:spacing w:val="-1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6"/>
              </w:rPr>
              <w:t>components</w:t>
            </w:r>
          </w:p>
          <w:p w14:paraId="3B2C1FA7" w14:textId="77777777" w:rsidR="00716D8D" w:rsidRDefault="00716D8D" w:rsidP="00D91F78"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topic,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information: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[...]</w:t>
            </w:r>
          </w:p>
          <w:p w14:paraId="26C70A7C" w14:textId="77777777" w:rsidR="00716D8D" w:rsidRDefault="00716D8D" w:rsidP="00D91F78">
            <w:pPr>
              <w:pStyle w:val="TableParagraph"/>
              <w:spacing w:before="47"/>
              <w:ind w:left="107"/>
              <w:rPr>
                <w:sz w:val="16"/>
              </w:rPr>
            </w:pPr>
            <w:r>
              <w:rPr>
                <w:sz w:val="16"/>
              </w:rPr>
              <w:t>c.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following,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approach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includes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[...Goals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targets...].</w:t>
            </w:r>
          </w:p>
          <w:p w14:paraId="3CE9EF18" w14:textId="77777777" w:rsidR="00716D8D" w:rsidRDefault="00716D8D" w:rsidP="00D91F78">
            <w:pPr>
              <w:pStyle w:val="TableParagraph"/>
              <w:spacing w:before="160" w:line="307" w:lineRule="auto"/>
              <w:ind w:left="107" w:right="608"/>
              <w:rPr>
                <w:rFonts w:ascii="Microsoft Sans Serif"/>
                <w:sz w:val="16"/>
              </w:rPr>
            </w:pPr>
            <w:r>
              <w:rPr>
                <w:sz w:val="16"/>
              </w:rPr>
              <w:t>Reporting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performance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against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targets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covered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topic-specific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disclosures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reported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each material topic related to climate change (e.g. Emissions), and the following recommendation from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GRI</w:t>
            </w:r>
            <w:r>
              <w:rPr>
                <w:rFonts w:ascii="Microsoft Sans Serif"/>
                <w:spacing w:val="-4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101: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Foundation:</w:t>
            </w:r>
          </w:p>
          <w:p w14:paraId="75864076" w14:textId="77777777" w:rsidR="00716D8D" w:rsidRDefault="00716D8D" w:rsidP="00D91F78">
            <w:pPr>
              <w:pStyle w:val="TableParagraph"/>
              <w:spacing w:before="51" w:line="297" w:lineRule="auto"/>
              <w:ind w:left="107" w:right="238"/>
              <w:rPr>
                <w:sz w:val="16"/>
              </w:rPr>
            </w:pPr>
            <w:r>
              <w:rPr>
                <w:sz w:val="16"/>
              </w:rPr>
              <w:t>2.7.1: present information for the current reporting period and at least two previous periods, as well as future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short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medium-term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targets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established.</w:t>
            </w:r>
          </w:p>
        </w:tc>
        <w:tc>
          <w:tcPr>
            <w:tcW w:w="4854" w:type="dxa"/>
            <w:shd w:val="clear" w:color="auto" w:fill="EFF6F6"/>
          </w:tcPr>
          <w:p w14:paraId="3A63D96A" w14:textId="77777777" w:rsidR="00716D8D" w:rsidRDefault="00716D8D" w:rsidP="00D91F78">
            <w:pPr>
              <w:pStyle w:val="TableParagraph"/>
              <w:spacing w:before="113"/>
              <w:ind w:left="20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Omissions</w:t>
            </w:r>
          </w:p>
        </w:tc>
        <w:tc>
          <w:tcPr>
            <w:tcW w:w="1134" w:type="dxa"/>
            <w:shd w:val="clear" w:color="auto" w:fill="6DBAC5"/>
          </w:tcPr>
          <w:p w14:paraId="23989CBD" w14:textId="77777777" w:rsidR="00716D8D" w:rsidRDefault="00716D8D" w:rsidP="00D91F78">
            <w:pPr>
              <w:pStyle w:val="TableParagraph"/>
              <w:spacing w:before="113"/>
              <w:ind w:left="11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10"/>
                <w:sz w:val="16"/>
              </w:rPr>
              <w:t>Moderate</w:t>
            </w:r>
          </w:p>
        </w:tc>
      </w:tr>
      <w:tr w:rsidR="00716D8D" w14:paraId="591D3D04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14234023" w14:textId="77777777" w:rsidR="00716D8D" w:rsidRDefault="00716D8D" w:rsidP="00D91F78">
            <w:pPr>
              <w:pStyle w:val="TableParagraph"/>
              <w:spacing w:before="19"/>
              <w:ind w:left="56"/>
              <w:rPr>
                <w:sz w:val="16"/>
              </w:rPr>
            </w:pPr>
            <w:r>
              <w:rPr>
                <w:sz w:val="16"/>
              </w:rPr>
              <w:t>c.</w:t>
            </w:r>
            <w:r>
              <w:rPr>
                <w:spacing w:val="73"/>
                <w:sz w:val="16"/>
              </w:rPr>
              <w:t xml:space="preserve"> </w:t>
            </w:r>
            <w:r>
              <w:rPr>
                <w:sz w:val="16"/>
              </w:rPr>
              <w:t>Describe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015" w:type="dxa"/>
            <w:shd w:val="clear" w:color="auto" w:fill="EFF6F6"/>
          </w:tcPr>
          <w:p w14:paraId="27603929" w14:textId="77777777" w:rsidR="00716D8D" w:rsidRDefault="00716D8D" w:rsidP="00D91F78">
            <w:pPr>
              <w:pStyle w:val="TableParagraph"/>
              <w:spacing w:before="19"/>
              <w:ind w:left="101"/>
              <w:rPr>
                <w:sz w:val="16"/>
              </w:rPr>
            </w:pPr>
            <w:r>
              <w:rPr>
                <w:sz w:val="16"/>
              </w:rPr>
              <w:t>2.7.1</w:t>
            </w: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317DA77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3C8D9A2E" w14:textId="77777777" w:rsidR="00716D8D" w:rsidRDefault="00716D8D" w:rsidP="00D91F78">
            <w:pPr>
              <w:pStyle w:val="TableParagraph"/>
              <w:spacing w:before="19"/>
              <w:ind w:left="205"/>
              <w:rPr>
                <w:sz w:val="16"/>
              </w:rPr>
            </w:pPr>
            <w:r>
              <w:rPr>
                <w:w w:val="105"/>
                <w:sz w:val="16"/>
              </w:rPr>
              <w:t>None.</w:t>
            </w:r>
          </w:p>
        </w:tc>
        <w:tc>
          <w:tcPr>
            <w:tcW w:w="1134" w:type="dxa"/>
            <w:shd w:val="clear" w:color="auto" w:fill="6DBAC5"/>
          </w:tcPr>
          <w:p w14:paraId="1F60A16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2C986E15" w14:textId="77777777" w:rsidTr="00D91F78">
        <w:trPr>
          <w:trHeight w:val="1844"/>
        </w:trPr>
        <w:tc>
          <w:tcPr>
            <w:tcW w:w="1826" w:type="dxa"/>
            <w:shd w:val="clear" w:color="auto" w:fill="EFF6F6"/>
          </w:tcPr>
          <w:p w14:paraId="51BAB6AB" w14:textId="77777777" w:rsidR="00716D8D" w:rsidRDefault="00716D8D" w:rsidP="00D91F78">
            <w:pPr>
              <w:pStyle w:val="TableParagraph"/>
              <w:spacing w:before="19" w:line="297" w:lineRule="auto"/>
              <w:ind w:left="283" w:right="270"/>
              <w:rPr>
                <w:sz w:val="16"/>
              </w:rPr>
            </w:pPr>
            <w:r>
              <w:rPr>
                <w:sz w:val="16"/>
              </w:rPr>
              <w:t>targets used by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manage</w:t>
            </w:r>
          </w:p>
          <w:p w14:paraId="02FE8D66" w14:textId="77777777" w:rsidR="00716D8D" w:rsidRDefault="00716D8D" w:rsidP="00D91F78">
            <w:pPr>
              <w:pStyle w:val="TableParagraph"/>
              <w:spacing w:before="2" w:line="297" w:lineRule="auto"/>
              <w:ind w:left="283"/>
              <w:rPr>
                <w:sz w:val="16"/>
              </w:rPr>
            </w:pPr>
            <w:r>
              <w:rPr>
                <w:sz w:val="16"/>
              </w:rPr>
              <w:t>climate-related risks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 opportunities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 performance</w:t>
            </w:r>
            <w:r>
              <w:rPr>
                <w:w w:val="105"/>
                <w:sz w:val="16"/>
              </w:rPr>
              <w:t xml:space="preserve"> </w:t>
            </w:r>
            <w:r>
              <w:rPr>
                <w:sz w:val="16"/>
              </w:rPr>
              <w:t>against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targets.</w:t>
            </w:r>
          </w:p>
        </w:tc>
        <w:tc>
          <w:tcPr>
            <w:tcW w:w="1015" w:type="dxa"/>
            <w:shd w:val="clear" w:color="auto" w:fill="EFF6F6"/>
          </w:tcPr>
          <w:p w14:paraId="7A833C45" w14:textId="77777777" w:rsidR="00716D8D" w:rsidRDefault="00716D8D" w:rsidP="00D91F78">
            <w:pPr>
              <w:pStyle w:val="TableParagraph"/>
              <w:spacing w:before="19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102-15</w:t>
            </w: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7AC287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42984DE5" w14:textId="77777777" w:rsidR="00716D8D" w:rsidRDefault="00716D8D" w:rsidP="00D91F78">
            <w:pPr>
              <w:pStyle w:val="TableParagraph"/>
              <w:spacing w:before="88"/>
              <w:ind w:left="20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105"/>
                <w:sz w:val="16"/>
              </w:rPr>
              <w:t>Content</w:t>
            </w:r>
            <w:r>
              <w:rPr>
                <w:rFonts w:ascii="Microsoft Sans Serif"/>
                <w:spacing w:val="-3"/>
                <w:w w:val="105"/>
                <w:sz w:val="16"/>
              </w:rPr>
              <w:t xml:space="preserve"> </w:t>
            </w:r>
            <w:r>
              <w:rPr>
                <w:rFonts w:ascii="Microsoft Sans Serif"/>
                <w:w w:val="105"/>
                <w:sz w:val="16"/>
              </w:rPr>
              <w:t>difference(s)</w:t>
            </w:r>
          </w:p>
          <w:p w14:paraId="67F111AC" w14:textId="77777777" w:rsidR="00716D8D" w:rsidRDefault="00716D8D" w:rsidP="00D91F78">
            <w:pPr>
              <w:pStyle w:val="TableParagraph"/>
              <w:spacing w:before="103" w:line="297" w:lineRule="auto"/>
              <w:ind w:left="205" w:right="54"/>
              <w:rPr>
                <w:sz w:val="16"/>
              </w:rPr>
            </w:pPr>
            <w:r>
              <w:rPr>
                <w:sz w:val="16"/>
              </w:rPr>
              <w:t>GRI Standards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reporting organisations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cover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reflect the reporting organisation’s significant economic,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environmental,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substantively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assessments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stakeholders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(‘material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topics’).</w:t>
            </w:r>
          </w:p>
          <w:p w14:paraId="263FD844" w14:textId="77777777" w:rsidR="00716D8D" w:rsidRDefault="00716D8D" w:rsidP="00D91F78">
            <w:pPr>
              <w:pStyle w:val="TableParagraph"/>
              <w:spacing w:before="12" w:line="240" w:lineRule="atLeast"/>
              <w:ind w:left="205" w:right="94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‘impact’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positive,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negative,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potential,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direct,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indirect,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short-term,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long-term,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intended,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</w:p>
        </w:tc>
        <w:tc>
          <w:tcPr>
            <w:tcW w:w="1134" w:type="dxa"/>
            <w:shd w:val="clear" w:color="auto" w:fill="6DBAC5"/>
          </w:tcPr>
          <w:p w14:paraId="7A5867F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6497BA69" w14:textId="77777777" w:rsidTr="00D91F78">
        <w:trPr>
          <w:trHeight w:val="1315"/>
        </w:trPr>
        <w:tc>
          <w:tcPr>
            <w:tcW w:w="1826" w:type="dxa"/>
            <w:shd w:val="clear" w:color="auto" w:fill="EFF6F6"/>
          </w:tcPr>
          <w:p w14:paraId="6EC3D3E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69A50834" w14:textId="77777777" w:rsidR="00716D8D" w:rsidRDefault="00716D8D" w:rsidP="00D91F78">
            <w:pPr>
              <w:pStyle w:val="TableParagraph"/>
              <w:spacing w:before="146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103-2</w:t>
            </w:r>
          </w:p>
          <w:p w14:paraId="7B389139" w14:textId="77777777" w:rsidR="00716D8D" w:rsidRDefault="00716D8D" w:rsidP="00D91F78"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sz w:val="16"/>
              </w:rPr>
              <w:t>with</w:t>
            </w:r>
          </w:p>
          <w:p w14:paraId="44282BD9" w14:textId="77777777" w:rsidR="00716D8D" w:rsidRDefault="00716D8D" w:rsidP="00D91F78"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w w:val="95"/>
                <w:sz w:val="16"/>
              </w:rPr>
              <w:t>GRI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201-2,</w:t>
            </w:r>
          </w:p>
          <w:p w14:paraId="5426EC49" w14:textId="77777777" w:rsidR="00716D8D" w:rsidRDefault="00716D8D" w:rsidP="00D91F78"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w w:val="95"/>
                <w:sz w:val="16"/>
              </w:rPr>
              <w:t>GRI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302,</w:t>
            </w:r>
          </w:p>
          <w:p w14:paraId="74439F28" w14:textId="77777777" w:rsidR="00716D8D" w:rsidRDefault="00716D8D" w:rsidP="00D91F78">
            <w:pPr>
              <w:pStyle w:val="TableParagraph"/>
              <w:spacing w:before="47" w:line="189" w:lineRule="exact"/>
              <w:ind w:left="101"/>
              <w:rPr>
                <w:sz w:val="16"/>
              </w:rPr>
            </w:pPr>
            <w:r>
              <w:rPr>
                <w:w w:val="95"/>
                <w:sz w:val="16"/>
              </w:rPr>
              <w:t>GRI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303,</w:t>
            </w: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613DBE49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18B9E0FF" w14:textId="77777777" w:rsidR="00716D8D" w:rsidRDefault="00716D8D" w:rsidP="00D91F78">
            <w:pPr>
              <w:pStyle w:val="TableParagraph"/>
              <w:spacing w:before="19"/>
              <w:ind w:left="205"/>
              <w:rPr>
                <w:sz w:val="16"/>
              </w:rPr>
            </w:pPr>
            <w:r>
              <w:rPr>
                <w:sz w:val="16"/>
              </w:rPr>
              <w:t>unintended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impacts.</w:t>
            </w:r>
          </w:p>
          <w:p w14:paraId="2DF94E63" w14:textId="77777777" w:rsidR="00716D8D" w:rsidRDefault="00716D8D" w:rsidP="00D91F78">
            <w:pPr>
              <w:pStyle w:val="TableParagraph"/>
              <w:spacing w:before="104" w:line="297" w:lineRule="auto"/>
              <w:ind w:left="205" w:right="65"/>
              <w:rPr>
                <w:sz w:val="16"/>
              </w:rPr>
            </w:pPr>
            <w:r>
              <w:rPr>
                <w:sz w:val="16"/>
              </w:rPr>
              <w:t>The TCFD recommends reporting information specific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impact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markets,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businesses,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corporate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investment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strategy,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statements,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flows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(Principle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1).</w:t>
            </w:r>
          </w:p>
        </w:tc>
        <w:tc>
          <w:tcPr>
            <w:tcW w:w="1134" w:type="dxa"/>
            <w:shd w:val="clear" w:color="auto" w:fill="6DBAC5"/>
          </w:tcPr>
          <w:p w14:paraId="5040E4D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0656D07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2BD731B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799B6F67" w14:textId="77777777" w:rsidR="00716D8D" w:rsidRDefault="00716D8D" w:rsidP="00D91F78">
            <w:pPr>
              <w:pStyle w:val="TableParagraph"/>
              <w:spacing w:before="26" w:line="189" w:lineRule="exact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305</w:t>
            </w: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B0DC385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3A129DF5" w14:textId="77777777" w:rsidR="00716D8D" w:rsidRDefault="00716D8D" w:rsidP="00D91F78">
            <w:pPr>
              <w:pStyle w:val="TableParagraph"/>
              <w:spacing w:before="12"/>
              <w:ind w:left="205"/>
              <w:rPr>
                <w:sz w:val="16"/>
              </w:rPr>
            </w:pPr>
            <w:r>
              <w:rPr>
                <w:sz w:val="16"/>
              </w:rPr>
              <w:t>Reporting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against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mapped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disclosures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likely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provide</w:t>
            </w:r>
          </w:p>
        </w:tc>
        <w:tc>
          <w:tcPr>
            <w:tcW w:w="1134" w:type="dxa"/>
            <w:shd w:val="clear" w:color="auto" w:fill="6DBAC5"/>
          </w:tcPr>
          <w:p w14:paraId="7742954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98A82B9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5E14943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5686C052" w14:textId="77777777" w:rsidR="00716D8D" w:rsidRDefault="00716D8D" w:rsidP="00D91F78">
            <w:pPr>
              <w:pStyle w:val="TableParagraph"/>
              <w:spacing w:before="26" w:line="189" w:lineRule="exact"/>
              <w:ind w:left="101"/>
              <w:rPr>
                <w:sz w:val="16"/>
              </w:rPr>
            </w:pPr>
            <w:r>
              <w:rPr>
                <w:w w:val="105"/>
                <w:sz w:val="16"/>
              </w:rPr>
              <w:t>and</w:t>
            </w: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0A8CE86D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5ABD60E2" w14:textId="77777777" w:rsidR="00716D8D" w:rsidRDefault="00716D8D" w:rsidP="00D91F78">
            <w:pPr>
              <w:pStyle w:val="TableParagraph"/>
              <w:spacing w:before="12"/>
              <w:ind w:left="205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sought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TCFD,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since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</w:p>
        </w:tc>
        <w:tc>
          <w:tcPr>
            <w:tcW w:w="1134" w:type="dxa"/>
            <w:shd w:val="clear" w:color="auto" w:fill="6DBAC5"/>
          </w:tcPr>
          <w:p w14:paraId="2E3A9C4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347DF7D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71C5C3C1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4AF3A711" w14:textId="77777777" w:rsidR="00716D8D" w:rsidRDefault="00716D8D" w:rsidP="00D91F78">
            <w:pPr>
              <w:pStyle w:val="TableParagraph"/>
              <w:spacing w:before="26" w:line="189" w:lineRule="exact"/>
              <w:ind w:left="101"/>
              <w:rPr>
                <w:sz w:val="16"/>
              </w:rPr>
            </w:pPr>
            <w:r>
              <w:rPr>
                <w:sz w:val="16"/>
              </w:rPr>
              <w:t>GRI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306</w:t>
            </w: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005D1D02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0F2E8370" w14:textId="77777777" w:rsidR="00716D8D" w:rsidRDefault="00716D8D" w:rsidP="00D91F78">
            <w:pPr>
              <w:pStyle w:val="TableParagraph"/>
              <w:spacing w:before="12"/>
              <w:ind w:left="205"/>
              <w:rPr>
                <w:sz w:val="16"/>
              </w:rPr>
            </w:pPr>
            <w:r>
              <w:rPr>
                <w:sz w:val="16"/>
              </w:rPr>
              <w:t>impacts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reported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climate-related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topics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</w:p>
        </w:tc>
        <w:tc>
          <w:tcPr>
            <w:tcW w:w="1134" w:type="dxa"/>
            <w:shd w:val="clear" w:color="auto" w:fill="6DBAC5"/>
          </w:tcPr>
          <w:p w14:paraId="06750B8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49EF5D32" w14:textId="77777777" w:rsidTr="00D91F78">
        <w:trPr>
          <w:trHeight w:val="228"/>
        </w:trPr>
        <w:tc>
          <w:tcPr>
            <w:tcW w:w="1826" w:type="dxa"/>
            <w:shd w:val="clear" w:color="auto" w:fill="EFF6F6"/>
          </w:tcPr>
          <w:p w14:paraId="0755993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79E3474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F32D53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7C29CDFB" w14:textId="77777777" w:rsidR="00716D8D" w:rsidRDefault="00716D8D" w:rsidP="00D91F78">
            <w:pPr>
              <w:pStyle w:val="TableParagraph"/>
              <w:spacing w:before="12"/>
              <w:ind w:left="205"/>
              <w:rPr>
                <w:sz w:val="16"/>
              </w:rPr>
            </w:pPr>
            <w:r>
              <w:rPr>
                <w:sz w:val="16"/>
              </w:rPr>
              <w:t>capture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risks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opportunities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affect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organisation’s</w:t>
            </w:r>
          </w:p>
        </w:tc>
        <w:tc>
          <w:tcPr>
            <w:tcW w:w="1134" w:type="dxa"/>
            <w:shd w:val="clear" w:color="auto" w:fill="6DBAC5"/>
          </w:tcPr>
          <w:p w14:paraId="6AD008D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37DB112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7ED7193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1CEF027D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83F2F2F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4B01D346" w14:textId="77777777" w:rsidR="00716D8D" w:rsidRDefault="00716D8D" w:rsidP="00D91F78">
            <w:pPr>
              <w:pStyle w:val="TableParagraph"/>
              <w:spacing w:before="19"/>
              <w:ind w:left="205"/>
              <w:rPr>
                <w:sz w:val="16"/>
              </w:rPr>
            </w:pPr>
            <w:r>
              <w:rPr>
                <w:sz w:val="16"/>
              </w:rPr>
              <w:t>markets,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businesses, corporate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 investment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strategy,</w:t>
            </w:r>
          </w:p>
        </w:tc>
        <w:tc>
          <w:tcPr>
            <w:tcW w:w="1134" w:type="dxa"/>
            <w:shd w:val="clear" w:color="auto" w:fill="6DBAC5"/>
          </w:tcPr>
          <w:p w14:paraId="2012FCE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405C2B73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57FEB004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60B3774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FF48363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42615291" w14:textId="77777777" w:rsidR="00716D8D" w:rsidRDefault="00716D8D" w:rsidP="00D91F78">
            <w:pPr>
              <w:pStyle w:val="TableParagraph"/>
              <w:spacing w:before="19"/>
              <w:ind w:left="205"/>
              <w:rPr>
                <w:sz w:val="16"/>
              </w:rPr>
            </w:pPr>
            <w:r>
              <w:rPr>
                <w:sz w:val="16"/>
              </w:rPr>
              <w:t>financial statements, and future cash flows and will capture</w:t>
            </w:r>
          </w:p>
        </w:tc>
        <w:tc>
          <w:tcPr>
            <w:tcW w:w="1134" w:type="dxa"/>
            <w:shd w:val="clear" w:color="auto" w:fill="6DBAC5"/>
          </w:tcPr>
          <w:p w14:paraId="2AA96A3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418D0A3D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2AFBBD7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16A013D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1624D208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1D9A2A9D" w14:textId="77777777" w:rsidR="00716D8D" w:rsidRDefault="00716D8D" w:rsidP="00D91F78">
            <w:pPr>
              <w:pStyle w:val="TableParagraph"/>
              <w:spacing w:before="19"/>
              <w:ind w:left="205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information.</w:t>
            </w:r>
          </w:p>
        </w:tc>
        <w:tc>
          <w:tcPr>
            <w:tcW w:w="1134" w:type="dxa"/>
            <w:shd w:val="clear" w:color="auto" w:fill="6DBAC5"/>
          </w:tcPr>
          <w:p w14:paraId="3E619B3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00F6C3A1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5ACE9DE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438C754B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7E7C97EF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0CDD95ED" w14:textId="77777777" w:rsidR="00716D8D" w:rsidRDefault="00716D8D" w:rsidP="00D91F78">
            <w:pPr>
              <w:pStyle w:val="TableParagraph"/>
              <w:spacing w:before="48"/>
              <w:ind w:left="205"/>
              <w:rPr>
                <w:sz w:val="16"/>
              </w:rPr>
            </w:pPr>
            <w:r>
              <w:rPr>
                <w:sz w:val="16"/>
              </w:rPr>
              <w:t>However,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users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aware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</w:p>
        </w:tc>
        <w:tc>
          <w:tcPr>
            <w:tcW w:w="1134" w:type="dxa"/>
            <w:shd w:val="clear" w:color="auto" w:fill="6DBAC5"/>
          </w:tcPr>
          <w:p w14:paraId="2BCD605E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14615A8A" w14:textId="77777777" w:rsidTr="00D91F78">
        <w:trPr>
          <w:trHeight w:val="235"/>
        </w:trPr>
        <w:tc>
          <w:tcPr>
            <w:tcW w:w="1826" w:type="dxa"/>
            <w:shd w:val="clear" w:color="auto" w:fill="EFF6F6"/>
          </w:tcPr>
          <w:p w14:paraId="15BBA3EC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5A8C638F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56D44D96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29B1538D" w14:textId="77777777" w:rsidR="00716D8D" w:rsidRDefault="00716D8D" w:rsidP="00D91F78">
            <w:pPr>
              <w:pStyle w:val="TableParagraph"/>
              <w:spacing w:before="19"/>
              <w:ind w:left="205"/>
              <w:rPr>
                <w:sz w:val="16"/>
              </w:rPr>
            </w:pPr>
            <w:r>
              <w:rPr>
                <w:sz w:val="16"/>
              </w:rPr>
              <w:t>Standards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capture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</w:p>
        </w:tc>
        <w:tc>
          <w:tcPr>
            <w:tcW w:w="1134" w:type="dxa"/>
            <w:shd w:val="clear" w:color="auto" w:fill="6DBAC5"/>
          </w:tcPr>
          <w:p w14:paraId="12DF1CD2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4856AA66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75DB2716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737777B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4938AA15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1DE1B22F" w14:textId="77777777" w:rsidR="00716D8D" w:rsidRDefault="00716D8D" w:rsidP="00D91F78">
            <w:pPr>
              <w:pStyle w:val="TableParagraph"/>
              <w:spacing w:before="19"/>
              <w:ind w:left="205"/>
              <w:rPr>
                <w:sz w:val="16"/>
              </w:rPr>
            </w:pPr>
            <w:r>
              <w:rPr>
                <w:sz w:val="16"/>
              </w:rPr>
              <w:t>sought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TCFD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recommended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disclosure.</w:t>
            </w:r>
          </w:p>
        </w:tc>
        <w:tc>
          <w:tcPr>
            <w:tcW w:w="1134" w:type="dxa"/>
            <w:shd w:val="clear" w:color="auto" w:fill="6DBAC5"/>
          </w:tcPr>
          <w:p w14:paraId="767D84A5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5D59D50A" w14:textId="77777777" w:rsidTr="00D91F78">
        <w:trPr>
          <w:trHeight w:val="263"/>
        </w:trPr>
        <w:tc>
          <w:tcPr>
            <w:tcW w:w="1826" w:type="dxa"/>
            <w:shd w:val="clear" w:color="auto" w:fill="EFF6F6"/>
          </w:tcPr>
          <w:p w14:paraId="3FD3D9A8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shd w:val="clear" w:color="auto" w:fill="EFF6F6"/>
          </w:tcPr>
          <w:p w14:paraId="3D51CA43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05C94A14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shd w:val="clear" w:color="auto" w:fill="EFF6F6"/>
          </w:tcPr>
          <w:p w14:paraId="162B9DA9" w14:textId="77777777" w:rsidR="00716D8D" w:rsidRDefault="00716D8D" w:rsidP="00D91F78">
            <w:pPr>
              <w:pStyle w:val="TableParagraph"/>
              <w:spacing w:before="48"/>
              <w:ind w:left="205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‘stakeholders’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TCFD’s</w:t>
            </w:r>
          </w:p>
        </w:tc>
        <w:tc>
          <w:tcPr>
            <w:tcW w:w="1134" w:type="dxa"/>
            <w:shd w:val="clear" w:color="auto" w:fill="6DBAC5"/>
          </w:tcPr>
          <w:p w14:paraId="224C1F4F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16D8D" w14:paraId="303071DC" w14:textId="77777777" w:rsidTr="00D91F78">
        <w:trPr>
          <w:trHeight w:val="348"/>
        </w:trPr>
        <w:tc>
          <w:tcPr>
            <w:tcW w:w="1826" w:type="dxa"/>
            <w:tcBorders>
              <w:bottom w:val="single" w:sz="2" w:space="0" w:color="3D4E89"/>
            </w:tcBorders>
            <w:shd w:val="clear" w:color="auto" w:fill="EFF6F6"/>
          </w:tcPr>
          <w:p w14:paraId="5A4EDB70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bottom w:val="single" w:sz="2" w:space="0" w:color="3D4E89"/>
            </w:tcBorders>
            <w:shd w:val="clear" w:color="auto" w:fill="EFF6F6"/>
          </w:tcPr>
          <w:p w14:paraId="1E454CBA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6" w:type="dxa"/>
            <w:vMerge/>
            <w:tcBorders>
              <w:top w:val="nil"/>
              <w:bottom w:val="single" w:sz="2" w:space="0" w:color="3D4E89"/>
            </w:tcBorders>
            <w:shd w:val="clear" w:color="auto" w:fill="EFF6F6"/>
          </w:tcPr>
          <w:p w14:paraId="639D4AC5" w14:textId="77777777" w:rsidR="00716D8D" w:rsidRDefault="00716D8D" w:rsidP="00D91F78">
            <w:pPr>
              <w:rPr>
                <w:sz w:val="2"/>
                <w:szCs w:val="2"/>
              </w:rPr>
            </w:pPr>
          </w:p>
        </w:tc>
        <w:tc>
          <w:tcPr>
            <w:tcW w:w="4854" w:type="dxa"/>
            <w:tcBorders>
              <w:bottom w:val="single" w:sz="2" w:space="0" w:color="3D4E89"/>
            </w:tcBorders>
            <w:shd w:val="clear" w:color="auto" w:fill="EFF6F6"/>
          </w:tcPr>
          <w:p w14:paraId="244A412F" w14:textId="77777777" w:rsidR="00716D8D" w:rsidRDefault="00716D8D" w:rsidP="00D91F78">
            <w:pPr>
              <w:pStyle w:val="TableParagraph"/>
              <w:spacing w:before="19"/>
              <w:ind w:left="205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investors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financial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users.</w:t>
            </w:r>
          </w:p>
        </w:tc>
        <w:tc>
          <w:tcPr>
            <w:tcW w:w="1134" w:type="dxa"/>
            <w:tcBorders>
              <w:bottom w:val="single" w:sz="2" w:space="0" w:color="3D4E89"/>
            </w:tcBorders>
            <w:shd w:val="clear" w:color="auto" w:fill="6DBAC5"/>
          </w:tcPr>
          <w:p w14:paraId="4FB364D7" w14:textId="77777777" w:rsidR="00716D8D" w:rsidRDefault="00716D8D" w:rsidP="00D91F7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D8CD206" w14:textId="77777777" w:rsidR="00716D8D" w:rsidRDefault="00716D8D" w:rsidP="00716D8D">
      <w:pPr>
        <w:rPr>
          <w:rFonts w:ascii="Times New Roman"/>
          <w:sz w:val="14"/>
        </w:rPr>
        <w:sectPr w:rsidR="00716D8D">
          <w:pgSz w:w="17860" w:h="12190" w:orient="landscape"/>
          <w:pgMar w:top="320" w:right="0" w:bottom="540" w:left="280" w:header="122" w:footer="353" w:gutter="0"/>
          <w:cols w:space="720"/>
        </w:sectPr>
      </w:pPr>
    </w:p>
    <w:p w14:paraId="0EE0DB2B" w14:textId="77777777" w:rsidR="00287EFE" w:rsidRDefault="00287EFE"/>
    <w:sectPr w:rsidR="00287EFE" w:rsidSect="00716D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D8E"/>
    <w:multiLevelType w:val="hybridMultilevel"/>
    <w:tmpl w:val="F51603E6"/>
    <w:lvl w:ilvl="0" w:tplc="D50E23FC">
      <w:start w:val="1"/>
      <w:numFmt w:val="lowerRoman"/>
      <w:lvlText w:val="%1."/>
      <w:lvlJc w:val="left"/>
      <w:pPr>
        <w:ind w:left="447" w:hanging="171"/>
        <w:jc w:val="left"/>
      </w:pPr>
      <w:rPr>
        <w:rFonts w:ascii="Tahoma" w:eastAsia="Tahoma" w:hAnsi="Tahoma" w:cs="Tahoma" w:hint="default"/>
        <w:spacing w:val="-1"/>
        <w:w w:val="87"/>
        <w:sz w:val="16"/>
        <w:szCs w:val="16"/>
        <w:lang w:val="en-US" w:eastAsia="en-US" w:bidi="ar-SA"/>
      </w:rPr>
    </w:lvl>
    <w:lvl w:ilvl="1" w:tplc="CEDA1306">
      <w:numFmt w:val="bullet"/>
      <w:lvlText w:val="•"/>
      <w:lvlJc w:val="left"/>
      <w:pPr>
        <w:ind w:left="1229" w:hanging="171"/>
      </w:pPr>
      <w:rPr>
        <w:rFonts w:hint="default"/>
        <w:lang w:val="en-US" w:eastAsia="en-US" w:bidi="ar-SA"/>
      </w:rPr>
    </w:lvl>
    <w:lvl w:ilvl="2" w:tplc="27D6A322">
      <w:numFmt w:val="bullet"/>
      <w:lvlText w:val="•"/>
      <w:lvlJc w:val="left"/>
      <w:pPr>
        <w:ind w:left="2019" w:hanging="171"/>
      </w:pPr>
      <w:rPr>
        <w:rFonts w:hint="default"/>
        <w:lang w:val="en-US" w:eastAsia="en-US" w:bidi="ar-SA"/>
      </w:rPr>
    </w:lvl>
    <w:lvl w:ilvl="3" w:tplc="CFD232EC">
      <w:numFmt w:val="bullet"/>
      <w:lvlText w:val="•"/>
      <w:lvlJc w:val="left"/>
      <w:pPr>
        <w:ind w:left="2808" w:hanging="171"/>
      </w:pPr>
      <w:rPr>
        <w:rFonts w:hint="default"/>
        <w:lang w:val="en-US" w:eastAsia="en-US" w:bidi="ar-SA"/>
      </w:rPr>
    </w:lvl>
    <w:lvl w:ilvl="4" w:tplc="16644DDC">
      <w:numFmt w:val="bullet"/>
      <w:lvlText w:val="•"/>
      <w:lvlJc w:val="left"/>
      <w:pPr>
        <w:ind w:left="3598" w:hanging="171"/>
      </w:pPr>
      <w:rPr>
        <w:rFonts w:hint="default"/>
        <w:lang w:val="en-US" w:eastAsia="en-US" w:bidi="ar-SA"/>
      </w:rPr>
    </w:lvl>
    <w:lvl w:ilvl="5" w:tplc="5A56FBFC">
      <w:numFmt w:val="bullet"/>
      <w:lvlText w:val="•"/>
      <w:lvlJc w:val="left"/>
      <w:pPr>
        <w:ind w:left="4387" w:hanging="171"/>
      </w:pPr>
      <w:rPr>
        <w:rFonts w:hint="default"/>
        <w:lang w:val="en-US" w:eastAsia="en-US" w:bidi="ar-SA"/>
      </w:rPr>
    </w:lvl>
    <w:lvl w:ilvl="6" w:tplc="B338FD66">
      <w:numFmt w:val="bullet"/>
      <w:lvlText w:val="•"/>
      <w:lvlJc w:val="left"/>
      <w:pPr>
        <w:ind w:left="5177" w:hanging="171"/>
      </w:pPr>
      <w:rPr>
        <w:rFonts w:hint="default"/>
        <w:lang w:val="en-US" w:eastAsia="en-US" w:bidi="ar-SA"/>
      </w:rPr>
    </w:lvl>
    <w:lvl w:ilvl="7" w:tplc="FD00A928">
      <w:numFmt w:val="bullet"/>
      <w:lvlText w:val="•"/>
      <w:lvlJc w:val="left"/>
      <w:pPr>
        <w:ind w:left="5966" w:hanging="171"/>
      </w:pPr>
      <w:rPr>
        <w:rFonts w:hint="default"/>
        <w:lang w:val="en-US" w:eastAsia="en-US" w:bidi="ar-SA"/>
      </w:rPr>
    </w:lvl>
    <w:lvl w:ilvl="8" w:tplc="E40A19A8">
      <w:numFmt w:val="bullet"/>
      <w:lvlText w:val="•"/>
      <w:lvlJc w:val="left"/>
      <w:pPr>
        <w:ind w:left="6756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0F6C5196"/>
    <w:multiLevelType w:val="multilevel"/>
    <w:tmpl w:val="6B864B36"/>
    <w:lvl w:ilvl="0">
      <w:start w:val="2"/>
      <w:numFmt w:val="decimal"/>
      <w:lvlText w:val="%1"/>
      <w:lvlJc w:val="left"/>
      <w:pPr>
        <w:ind w:left="108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35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" w:hanging="352"/>
        <w:jc w:val="left"/>
      </w:pPr>
      <w:rPr>
        <w:rFonts w:ascii="Tahoma" w:eastAsia="Tahoma" w:hAnsi="Tahoma" w:cs="Tahoma" w:hint="default"/>
        <w:w w:val="97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559" w:hanging="3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9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9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18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38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58" w:hanging="352"/>
      </w:pPr>
      <w:rPr>
        <w:rFonts w:hint="default"/>
        <w:lang w:val="en-US" w:eastAsia="en-US" w:bidi="ar-SA"/>
      </w:rPr>
    </w:lvl>
  </w:abstractNum>
  <w:abstractNum w:abstractNumId="2" w15:restartNumberingAfterBreak="0">
    <w:nsid w:val="31DC0184"/>
    <w:multiLevelType w:val="multilevel"/>
    <w:tmpl w:val="AD82DE22"/>
    <w:lvl w:ilvl="0">
      <w:start w:val="2"/>
      <w:numFmt w:val="decimal"/>
      <w:lvlText w:val="%1"/>
      <w:lvlJc w:val="left"/>
      <w:pPr>
        <w:ind w:left="107" w:hanging="48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" w:hanging="484"/>
        <w:jc w:val="left"/>
      </w:pPr>
      <w:rPr>
        <w:rFonts w:hint="default"/>
        <w:lang w:val="en-US" w:eastAsia="en-US" w:bidi="ar-SA"/>
      </w:rPr>
    </w:lvl>
    <w:lvl w:ilvl="2">
      <w:start w:val="10"/>
      <w:numFmt w:val="decimal"/>
      <w:lvlText w:val="%1.%2.%3"/>
      <w:lvlJc w:val="left"/>
      <w:pPr>
        <w:ind w:left="107" w:hanging="484"/>
        <w:jc w:val="left"/>
      </w:pPr>
      <w:rPr>
        <w:rFonts w:ascii="Tahoma" w:eastAsia="Tahoma" w:hAnsi="Tahoma" w:cs="Tahoma" w:hint="default"/>
        <w:w w:val="98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540" w:hanging="4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4" w:hanging="4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8" w:hanging="4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1" w:hanging="4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95" w:hanging="4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08" w:hanging="484"/>
      </w:pPr>
      <w:rPr>
        <w:rFonts w:hint="default"/>
        <w:lang w:val="en-US" w:eastAsia="en-US" w:bidi="ar-SA"/>
      </w:rPr>
    </w:lvl>
  </w:abstractNum>
  <w:abstractNum w:abstractNumId="3" w15:restartNumberingAfterBreak="0">
    <w:nsid w:val="3B072ABF"/>
    <w:multiLevelType w:val="multilevel"/>
    <w:tmpl w:val="3A1EFF68"/>
    <w:lvl w:ilvl="0">
      <w:start w:val="2"/>
      <w:numFmt w:val="decimal"/>
      <w:lvlText w:val="%1"/>
      <w:lvlJc w:val="left"/>
      <w:pPr>
        <w:ind w:left="437" w:hanging="35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37" w:hanging="352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437" w:hanging="352"/>
        <w:jc w:val="left"/>
      </w:pPr>
      <w:rPr>
        <w:rFonts w:ascii="Tahoma" w:eastAsia="Tahoma" w:hAnsi="Tahoma" w:cs="Tahoma" w:hint="default"/>
        <w:w w:val="97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798" w:hanging="3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4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1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7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3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29" w:hanging="352"/>
      </w:pPr>
      <w:rPr>
        <w:rFonts w:hint="default"/>
        <w:lang w:val="en-US" w:eastAsia="en-US" w:bidi="ar-SA"/>
      </w:rPr>
    </w:lvl>
  </w:abstractNum>
  <w:abstractNum w:abstractNumId="4" w15:restartNumberingAfterBreak="0">
    <w:nsid w:val="78523E25"/>
    <w:multiLevelType w:val="hybridMultilevel"/>
    <w:tmpl w:val="AAF86B5E"/>
    <w:lvl w:ilvl="0" w:tplc="6E24BC36">
      <w:start w:val="1"/>
      <w:numFmt w:val="lowerLetter"/>
      <w:lvlText w:val="%1."/>
      <w:lvlJc w:val="left"/>
      <w:pPr>
        <w:ind w:left="1292" w:hanging="171"/>
        <w:jc w:val="left"/>
      </w:pPr>
      <w:rPr>
        <w:rFonts w:ascii="Tahoma" w:eastAsia="Tahoma" w:hAnsi="Tahoma" w:cs="Tahoma" w:hint="default"/>
        <w:w w:val="92"/>
        <w:sz w:val="16"/>
        <w:szCs w:val="16"/>
        <w:lang w:val="en-US" w:eastAsia="en-US" w:bidi="ar-SA"/>
      </w:rPr>
    </w:lvl>
    <w:lvl w:ilvl="1" w:tplc="E084B370">
      <w:numFmt w:val="bullet"/>
      <w:lvlText w:val="•"/>
      <w:lvlJc w:val="left"/>
      <w:pPr>
        <w:ind w:left="2096" w:hanging="171"/>
      </w:pPr>
      <w:rPr>
        <w:rFonts w:hint="default"/>
        <w:lang w:val="en-US" w:eastAsia="en-US" w:bidi="ar-SA"/>
      </w:rPr>
    </w:lvl>
    <w:lvl w:ilvl="2" w:tplc="3D38F09A">
      <w:numFmt w:val="bullet"/>
      <w:lvlText w:val="•"/>
      <w:lvlJc w:val="left"/>
      <w:pPr>
        <w:ind w:left="2893" w:hanging="171"/>
      </w:pPr>
      <w:rPr>
        <w:rFonts w:hint="default"/>
        <w:lang w:val="en-US" w:eastAsia="en-US" w:bidi="ar-SA"/>
      </w:rPr>
    </w:lvl>
    <w:lvl w:ilvl="3" w:tplc="D30C1B36">
      <w:numFmt w:val="bullet"/>
      <w:lvlText w:val="•"/>
      <w:lvlJc w:val="left"/>
      <w:pPr>
        <w:ind w:left="3690" w:hanging="171"/>
      </w:pPr>
      <w:rPr>
        <w:rFonts w:hint="default"/>
        <w:lang w:val="en-US" w:eastAsia="en-US" w:bidi="ar-SA"/>
      </w:rPr>
    </w:lvl>
    <w:lvl w:ilvl="4" w:tplc="57745D6A">
      <w:numFmt w:val="bullet"/>
      <w:lvlText w:val="•"/>
      <w:lvlJc w:val="left"/>
      <w:pPr>
        <w:ind w:left="4487" w:hanging="171"/>
      </w:pPr>
      <w:rPr>
        <w:rFonts w:hint="default"/>
        <w:lang w:val="en-US" w:eastAsia="en-US" w:bidi="ar-SA"/>
      </w:rPr>
    </w:lvl>
    <w:lvl w:ilvl="5" w:tplc="2ED03A72">
      <w:numFmt w:val="bullet"/>
      <w:lvlText w:val="•"/>
      <w:lvlJc w:val="left"/>
      <w:pPr>
        <w:ind w:left="5284" w:hanging="171"/>
      </w:pPr>
      <w:rPr>
        <w:rFonts w:hint="default"/>
        <w:lang w:val="en-US" w:eastAsia="en-US" w:bidi="ar-SA"/>
      </w:rPr>
    </w:lvl>
    <w:lvl w:ilvl="6" w:tplc="90E4DD1C">
      <w:numFmt w:val="bullet"/>
      <w:lvlText w:val="•"/>
      <w:lvlJc w:val="left"/>
      <w:pPr>
        <w:ind w:left="6080" w:hanging="171"/>
      </w:pPr>
      <w:rPr>
        <w:rFonts w:hint="default"/>
        <w:lang w:val="en-US" w:eastAsia="en-US" w:bidi="ar-SA"/>
      </w:rPr>
    </w:lvl>
    <w:lvl w:ilvl="7" w:tplc="18BEA318">
      <w:numFmt w:val="bullet"/>
      <w:lvlText w:val="•"/>
      <w:lvlJc w:val="left"/>
      <w:pPr>
        <w:ind w:left="6877" w:hanging="171"/>
      </w:pPr>
      <w:rPr>
        <w:rFonts w:hint="default"/>
        <w:lang w:val="en-US" w:eastAsia="en-US" w:bidi="ar-SA"/>
      </w:rPr>
    </w:lvl>
    <w:lvl w:ilvl="8" w:tplc="43C2EAB6">
      <w:numFmt w:val="bullet"/>
      <w:lvlText w:val="•"/>
      <w:lvlJc w:val="left"/>
      <w:pPr>
        <w:ind w:left="7674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7FED0246"/>
    <w:multiLevelType w:val="hybridMultilevel"/>
    <w:tmpl w:val="BA840806"/>
    <w:lvl w:ilvl="0" w:tplc="226E46C8">
      <w:start w:val="1"/>
      <w:numFmt w:val="lowerLetter"/>
      <w:lvlText w:val="%1."/>
      <w:lvlJc w:val="left"/>
      <w:pPr>
        <w:ind w:left="1417" w:hanging="171"/>
        <w:jc w:val="left"/>
      </w:pPr>
      <w:rPr>
        <w:rFonts w:ascii="Tahoma" w:eastAsia="Tahoma" w:hAnsi="Tahoma" w:cs="Tahoma" w:hint="default"/>
        <w:w w:val="92"/>
        <w:sz w:val="16"/>
        <w:szCs w:val="16"/>
        <w:lang w:val="en-US" w:eastAsia="en-US" w:bidi="ar-SA"/>
      </w:rPr>
    </w:lvl>
    <w:lvl w:ilvl="1" w:tplc="C706BA3A">
      <w:numFmt w:val="bullet"/>
      <w:lvlText w:val="•"/>
      <w:lvlJc w:val="left"/>
      <w:pPr>
        <w:ind w:left="2226" w:hanging="171"/>
      </w:pPr>
      <w:rPr>
        <w:rFonts w:hint="default"/>
        <w:lang w:val="en-US" w:eastAsia="en-US" w:bidi="ar-SA"/>
      </w:rPr>
    </w:lvl>
    <w:lvl w:ilvl="2" w:tplc="B1BABE98">
      <w:numFmt w:val="bullet"/>
      <w:lvlText w:val="•"/>
      <w:lvlJc w:val="left"/>
      <w:pPr>
        <w:ind w:left="3032" w:hanging="171"/>
      </w:pPr>
      <w:rPr>
        <w:rFonts w:hint="default"/>
        <w:lang w:val="en-US" w:eastAsia="en-US" w:bidi="ar-SA"/>
      </w:rPr>
    </w:lvl>
    <w:lvl w:ilvl="3" w:tplc="71C86742">
      <w:numFmt w:val="bullet"/>
      <w:lvlText w:val="•"/>
      <w:lvlJc w:val="left"/>
      <w:pPr>
        <w:ind w:left="3838" w:hanging="171"/>
      </w:pPr>
      <w:rPr>
        <w:rFonts w:hint="default"/>
        <w:lang w:val="en-US" w:eastAsia="en-US" w:bidi="ar-SA"/>
      </w:rPr>
    </w:lvl>
    <w:lvl w:ilvl="4" w:tplc="CB003DD2">
      <w:numFmt w:val="bullet"/>
      <w:lvlText w:val="•"/>
      <w:lvlJc w:val="left"/>
      <w:pPr>
        <w:ind w:left="4644" w:hanging="171"/>
      </w:pPr>
      <w:rPr>
        <w:rFonts w:hint="default"/>
        <w:lang w:val="en-US" w:eastAsia="en-US" w:bidi="ar-SA"/>
      </w:rPr>
    </w:lvl>
    <w:lvl w:ilvl="5" w:tplc="32FA22BA">
      <w:numFmt w:val="bullet"/>
      <w:lvlText w:val="•"/>
      <w:lvlJc w:val="left"/>
      <w:pPr>
        <w:ind w:left="5451" w:hanging="171"/>
      </w:pPr>
      <w:rPr>
        <w:rFonts w:hint="default"/>
        <w:lang w:val="en-US" w:eastAsia="en-US" w:bidi="ar-SA"/>
      </w:rPr>
    </w:lvl>
    <w:lvl w:ilvl="6" w:tplc="A4909EE2">
      <w:numFmt w:val="bullet"/>
      <w:lvlText w:val="•"/>
      <w:lvlJc w:val="left"/>
      <w:pPr>
        <w:ind w:left="6257" w:hanging="171"/>
      </w:pPr>
      <w:rPr>
        <w:rFonts w:hint="default"/>
        <w:lang w:val="en-US" w:eastAsia="en-US" w:bidi="ar-SA"/>
      </w:rPr>
    </w:lvl>
    <w:lvl w:ilvl="7" w:tplc="F10C0488">
      <w:numFmt w:val="bullet"/>
      <w:lvlText w:val="•"/>
      <w:lvlJc w:val="left"/>
      <w:pPr>
        <w:ind w:left="7063" w:hanging="171"/>
      </w:pPr>
      <w:rPr>
        <w:rFonts w:hint="default"/>
        <w:lang w:val="en-US" w:eastAsia="en-US" w:bidi="ar-SA"/>
      </w:rPr>
    </w:lvl>
    <w:lvl w:ilvl="8" w:tplc="1FBA74F0">
      <w:numFmt w:val="bullet"/>
      <w:lvlText w:val="•"/>
      <w:lvlJc w:val="left"/>
      <w:pPr>
        <w:ind w:left="7869" w:hanging="171"/>
      </w:pPr>
      <w:rPr>
        <w:rFonts w:hint="default"/>
        <w:lang w:val="en-US" w:eastAsia="en-US" w:bidi="ar-SA"/>
      </w:rPr>
    </w:lvl>
  </w:abstractNum>
  <w:num w:numId="1" w16cid:durableId="778109344">
    <w:abstractNumId w:val="0"/>
  </w:num>
  <w:num w:numId="2" w16cid:durableId="2047173705">
    <w:abstractNumId w:val="2"/>
  </w:num>
  <w:num w:numId="3" w16cid:durableId="24527963">
    <w:abstractNumId w:val="5"/>
  </w:num>
  <w:num w:numId="4" w16cid:durableId="444619519">
    <w:abstractNumId w:val="3"/>
  </w:num>
  <w:num w:numId="5" w16cid:durableId="1156651335">
    <w:abstractNumId w:val="1"/>
  </w:num>
  <w:num w:numId="6" w16cid:durableId="155211436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8D"/>
    <w:rsid w:val="00287EFE"/>
    <w:rsid w:val="0071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8E74D"/>
  <w15:chartTrackingRefBased/>
  <w15:docId w15:val="{B50D200E-8FD9-8643-A32F-89893789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D8D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16D8D"/>
    <w:pPr>
      <w:spacing w:before="277"/>
      <w:ind w:left="740"/>
      <w:outlineLvl w:val="0"/>
    </w:pPr>
    <w:rPr>
      <w:rFonts w:ascii="Arial" w:eastAsia="Arial" w:hAnsi="Arial" w:cs="Arial"/>
      <w:b/>
      <w:bCs/>
      <w:sz w:val="70"/>
      <w:szCs w:val="70"/>
    </w:rPr>
  </w:style>
  <w:style w:type="paragraph" w:styleId="Heading2">
    <w:name w:val="heading 2"/>
    <w:basedOn w:val="Normal"/>
    <w:link w:val="Heading2Char"/>
    <w:uiPriority w:val="9"/>
    <w:unhideWhenUsed/>
    <w:qFormat/>
    <w:rsid w:val="00716D8D"/>
    <w:pPr>
      <w:spacing w:line="391" w:lineRule="exact"/>
      <w:ind w:left="116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716D8D"/>
    <w:pPr>
      <w:spacing w:before="124"/>
      <w:ind w:left="740" w:right="1227"/>
      <w:outlineLvl w:val="2"/>
    </w:pPr>
    <w:rPr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rsid w:val="00716D8D"/>
    <w:pPr>
      <w:ind w:left="74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716D8D"/>
    <w:pPr>
      <w:ind w:left="1137" w:hanging="568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unhideWhenUsed/>
    <w:qFormat/>
    <w:rsid w:val="00716D8D"/>
    <w:pPr>
      <w:ind w:left="740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link w:val="Heading7Char"/>
    <w:uiPriority w:val="1"/>
    <w:qFormat/>
    <w:rsid w:val="00716D8D"/>
    <w:pPr>
      <w:ind w:left="740"/>
      <w:outlineLvl w:val="6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D8D"/>
    <w:rPr>
      <w:rFonts w:ascii="Arial" w:eastAsia="Arial" w:hAnsi="Arial" w:cs="Arial"/>
      <w:b/>
      <w:bCs/>
      <w:sz w:val="70"/>
      <w:szCs w:val="7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16D8D"/>
    <w:rPr>
      <w:rFonts w:ascii="Trebuchet MS" w:eastAsia="Trebuchet MS" w:hAnsi="Trebuchet MS" w:cs="Trebuchet MS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16D8D"/>
    <w:rPr>
      <w:rFonts w:ascii="Tahoma" w:eastAsia="Tahoma" w:hAnsi="Tahoma" w:cs="Tahoma"/>
      <w:sz w:val="30"/>
      <w:szCs w:val="3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16D8D"/>
    <w:rPr>
      <w:rFonts w:ascii="Arial" w:eastAsia="Arial" w:hAnsi="Arial" w:cs="Arial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16D8D"/>
    <w:rPr>
      <w:rFonts w:ascii="Arial" w:eastAsia="Arial" w:hAnsi="Arial" w:cs="Arial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16D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16D8D"/>
    <w:rPr>
      <w:rFonts w:ascii="Arial" w:eastAsia="Arial" w:hAnsi="Arial" w:cs="Arial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16D8D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16D8D"/>
    <w:rPr>
      <w:rFonts w:ascii="Tahoma" w:eastAsia="Tahoma" w:hAnsi="Tahoma" w:cs="Tahoma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716D8D"/>
    <w:pPr>
      <w:ind w:left="910" w:hanging="171"/>
    </w:pPr>
  </w:style>
  <w:style w:type="paragraph" w:customStyle="1" w:styleId="TableParagraph">
    <w:name w:val="Table Paragraph"/>
    <w:basedOn w:val="Normal"/>
    <w:uiPriority w:val="1"/>
    <w:qFormat/>
    <w:rsid w:val="0071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4784</Words>
  <Characters>27274</Characters>
  <Application>Microsoft Office Word</Application>
  <DocSecurity>0</DocSecurity>
  <Lines>227</Lines>
  <Paragraphs>63</Paragraphs>
  <ScaleCrop>false</ScaleCrop>
  <Company/>
  <LinksUpToDate>false</LinksUpToDate>
  <CharactersWithSpaces>31995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Ham</dc:creator>
  <cp:keywords/>
  <dc:description/>
  <cp:lastModifiedBy>Jay Ham</cp:lastModifiedBy>
  <cp:revision>1</cp:revision>
  <dcterms:created xsi:type="dcterms:W3CDTF">2022-04-25T13:52:00Z</dcterms:created>
  <dcterms:modified xsi:type="dcterms:W3CDTF">2022-04-25T13:53:00Z</dcterms:modified>
</cp:coreProperties>
</file>