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RE</w:t>
      </w:r>
      <w:r>
        <w:rPr>
          <w:rFonts w:ascii="Arial" w:cs="Arial" w:eastAsia="Arial" w:hAnsi="Arial"/>
          <w:b/>
          <w:bCs/>
          <w:color w:val="E8A020"/>
          <w:sz w:val="96"/>
          <w:szCs w:val="96"/>
        </w:rPr>
        <w:t xml:space="preserve">stock</w:t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ESTRATEGIA DE NEGOCIO &amp; PLAN DE LANZAMIENTO</w:t>
      </w:r>
    </w:p>
    <w:p>
      <w:pPr>
        <w:spacing w:before="60" w:after="0"/>
      </w:pPr>
      <w:r>
        <w:t xml:space="preserve"/>
      </w:r>
    </w:p>
    <w:p>
      <w:pPr>
        <w:pBdr>
          <w:top w:val="single" w:color="E8A020" w:sz="3" w:space="4"/>
          <w:bottom w:val="single" w:color="E8A020" w:sz="3" w:space="4"/>
        </w:pBd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Mercado inicial: España | Expansión: Europa | Presupuesto: &lt;5.000€</w:t>
      </w:r>
    </w:p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•  Marzo 2025</w:t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01. RESUMEN EJECUTIVO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1M+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eCommerce en Europa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10B€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Stock sobrante/año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5-10%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Comisión por venta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6"/>
                <w:szCs w:val="36"/>
              </w:rPr>
              <w:t xml:space="preserve">Año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Meta: 1M€ GMV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REstock es un marketplace B2B que conecta vendedores de stock sobrante (eCommerce, dropshippers, almacenes) con compradores que necesitan producto barato para revender. El modelo resuelve un problema real: miles de tiendas acumulan stock muerto sin canal para liquidarlo, mientras miles de revendedores buscan producto barato sin fuente fiable.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Tesis de inversión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REstock no es una app de segunda mano. Es infraestructura financiera: libera capital inmovilizado en stock y lo recircula de forma eficiente. Cada transacción genera valor para ambos lados. El modelo escala sin coste marginal significativo.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02. ANÁLISIS DE MERCADO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Tamaño del mercado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Mercado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España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~120.000 eCommerce activos. Mercado prioritario de lanzamiento.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Europa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1M+ eCommerce activos. Stock sobrante valorado en 10.000M€/año.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EE.UU. (referencia)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B-Stock + Liquidation.com superan 3.000M$ de GMV. Prueba que el modelo funciona.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Devoluciones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30% del eCommerce se devuelve. Gran parte acaba en stock muerto.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Competencia y ventana de oportunidad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Debilidad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B-Stock (EE.UU.)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Solo grandes marcas. No accesible para pequeño eCommerce.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Liquidation.com (EE.UU.)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Enfocado en EE.UU. Sin adaptación europea ni idioma.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Wallapop / eBay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B2C, no B2B. Sin lotes, sin verificación de vendedor, sin logística.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REstock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Primera plataforma B2B de stock sobrante nativa para España y Europa. Gap real.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Ventana de oportunidad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existe ninguna plataforma B2B de liquidación de stock adaptada al pequeño y mediano eCommerce europeo. El gap es real. La ventana para ser el primero en España es ahora.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03. MODELO DE NEGOCIO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Propuesta de valor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REstock opera como marketplace de doble cara: cada usuario puede ser vendedor y comprador simultáneamente. Este efecto crea retención natural — quien vende hoy, compra mañana.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recibido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Para el vendedor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Liquidar stock muerto. Recuperar capital. Reducir costes de almacén.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Para el comprador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Acceso a producto barato para revender. Sin intermediarios. Variedad.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Para la plataforma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Comisión sobre cada transacción + suscripción premium.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Fuentes de ingresos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Comisión por transacción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5-10% sobre el valor de cada venta. Escalable automáticamente.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Plan Premium Mensual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Mayor visibilidad, destacar en categorías, estadísticas de mercado (precio máx/mín, demanda por categoría). Target: vendedores recurrentes.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Logística integrada (futuro)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Acuerdo con partners (Cubyn, Byrd, BigBuy) para ofrecer recogida y envío desde la plataforma. Margen sobre coste logístico.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Datos de mercado (futuro)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Informes de tendencias y demanda para marcas y fondos de liquidación.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Proyección financiera simplificada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Horizonte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Métricas objetivo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Año 1 (validación)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500 usuarios activos | 50K€ GMV | 3-4K€ ingresos (comisiones)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Año 2 (crecimiento)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3.000 usuarios activos | 400K€ GMV | 30K€ ingresos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Año 3 (escala)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10.000+ usuarios | 1M€+ GMV | 100K€+ ingresos | Expansión EU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Nota: Con un presupuesto inicial de 5.000€, el objetivo del Año 1 es validar el modelo con métricas reales antes de buscar inversión externa.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04. ESTRATEGIA GO-TO-MARKET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Segmentación y priorización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 presupuesto limitado, hay que concentrar el fuego. El segmento prioritario de lanzamiento 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ICP — Perfil de cliente ideal (Fase 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Dropshipper o pequeño eCommerce español con 1-3 años de actividad. Factura entre 50K-500K€/año. Tiene stock sobrante por cambio de proveedor, tendencia o error de compra. Activo en grupos de Telegram, comunidades de Shopify o redes. Habla de sus problemas en público.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Estrategia de adquisición — Canal por canal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Táctica concreta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Comunidades Telegram/Discord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Acción inmediata. Entrar en grupos de dropshipping, presentarse, ofrecer acceso gratuito a beta. Meta: 50 usuarios en 30 días sin gastar un euro.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Contactos directos eCommerce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Aprovechar red existente. Llamadas 1:1 para onboardear primeros 20 vendedores. Clave: conseguir los primeros listings reales.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Academias de dropshipping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Partnerships con formadores (Adrian Saez y similares). Comisión por cada referido que se registra. Coste cero hasta conversión.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Contenido en redes (LinkedIn/TikTok)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Documentar el proceso de construcción (build in public). Genera comunidad y SEO orgánico. Inversión: tiempo.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SEO + Blog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Artículos sobre liquidación de stock, dropshipping, eCommerce. Tráfico orgánico a 6-12 meses. Inversión: 0€ en herramientas básicas.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Estrategia de retención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Email marketing automatizado: onboarding, recordatorio de stock publicado, alertas de demanda.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Sistema de reputación: reseñas bidireccionales vendedor-comprador. Crea confianza y lock-in.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Newsletter semanal con datos del mercado: precio medio por categoría, productos más demandados.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Gamificación: insignias de vendedor verificado, vendedor del mes, historial de transacciones.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05. PLAN DE LANZAMIENTO — 12 MESES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00"/>
        <w:gridCol w:w="20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FASE 0
Pre-lanzamiento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 1-2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Construir MVP (web básica). Definir categorías. Crear cuenta en Telegram/Instagram. Onboardear 20 vendedores de la red de contactos con listings reales.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vendedores, 50 productos publicados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FASE 1
Beta privada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 3-4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Abrir beta por invitación. Comunidades Telegram. Activar primeros compradores. Cerrar 10 transacciones reales. Recoger feedback brutal y rápido.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ventas reales. Validar flujo de pago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FASE 2
Lanzamiento público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 5-6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Lanzamiento público en España. PR en medios eCommerce (Ecommerce News, Shopify blog). Activar partnerships con academias. Iniciar contenido en LinkedIn y TikTok.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usuarios registrados. 50K€ GMV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FASE 3
Crecimiento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 7-9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Lanzar plan Premium. Integrar logística con Cubyn o Byrd. SEO activo. Primer test en Portugal. Empezar a documentar métricas para deck de inversión.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2.000 usuarios. 200K€ GMV acumulado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FASE 4
Expansión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 10-12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Expandir a Portugal e Italia. Deck para inversores preparado. Explorar ronda pre-seed. Lanzar app móvil si las métricas lo justifican.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 usuarios. 500K€ GMV. Pitch a inversores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06. PRESUPUESTO INICIAL — &lt;5.000€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Desarrollo MVP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2.000€ — Landing + marketplace básico (Bubble.io / Webflow o dev propio). Prioridad: publicar productos, buscar, pagar.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Diseño y branding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300€ — Logo, paleta, UI básica. Freelance o Canva Pro.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Dominio + hosting + herramientas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300€/año — Dominio, hosting, email marketing (Brevo gratis), Notion.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Marketing inicial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500€ — Primeros anuncios en Meta/Google para test de conversión. Solo en Fase 2.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Legal y estructura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500€ — Registro de marca (OEPM), términos y condiciones, política de privacidad.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Reserva operativa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1.400€ — Buffer para imprevistos, reuniones, desplazamientos.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Principio de presupuesto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 objetivo no es construir el producto perfecto. Es conseguir las primeras 10 transacciones reales con el menor gasto posible. Cada euro debe comprar aprendizaje o usuario, no tecnología.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07. PARTNERS ESTRATÉGICOS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estratégico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Cubyn (Francia)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Logística de última milla. Integración futura para envío de lotes. Contactar en Fase 3.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Byrd (Europa)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Fulfillment pan-europeo. Clave para escalar fuera de España.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BigBuy Fulfillment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Partner español, el más accesible para comenzar. Prioridad alta.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Comunidades Shopify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Acceso directo a ICP. Partnership de contenido o afiliación.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Grupos Telegram de dropshipping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Canal de adquisición gratuito inmediato. Acción en Mes 1.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Influencers (Adrian Saez, etc.)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Acceso a audiencias de dropshippers. Modelo de afiliación: % por referido convertido.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Agencias Shopify/WordPress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Clientes de sus agencias son nuestros usuarios. Co-marketing o bundle.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08. RIESGOS Y MITIGACIÓN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Problema del huevo y la gallina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 vendedores no hay compradores y viceversa. Mitigación: onboardear 20 vendedores manualmente antes de abrir a compradores. Garantizar oferta mínima real.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Confianza y fraude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Transacciones entre desconocidos generan desconfianza. Mitigación: verificación de vendedores, sistema de reseñas, retención de pago (escrow) hasta confirmación de entrega.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Competencia de grandes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Amazon o Alibaba podrían lanzar algo similar. Mitigación: velocidad y nicho. Ser el referente local y de confianza en España antes de que lleguen.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Adopción lenta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mercado puede no moverse rápido. Mitigación: validar con usuarios reales en los primeros 60 días. Pivotear si el problema no es real o el canal es erróneo.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Presupuesto insuficiente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5.000€ es poco margen de error. Mitigación: MVP mínimo. Validar antes de gastar. No contratar hasta tener ingresos.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09. PRÓXIMOS PASOS — ESTA SEMANA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4"/>
                <w:szCs w:val="24"/>
              </w:rPr>
              <w:t xml:space="preserve">Regla de oro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construyas nada antes de hablar con 10 potenciales usuarios. Una semana de conversaciones vale más que un mes de código.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Hacer una lista de 20 contactos del mundo eCommerce que podrían ser los primeros vendedores.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Contactar a 10 de ellos esta semana. Pregunta clave: '¿Tienes stock que no has podido vender? ¿Lo publicarías en una plataforma así?'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Registrar el dominio restock.es (o .com) y crear una landing de lista de espera con Notion o Carrd.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perfil de Instagram y LinkedIn de REstock. Primer post: el problema que resuelve.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Entrar en 3 grupos de Telegram de dropshipping. Escuchar, no vender. Identificar lenguaje y dolor real.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Hablar con el dev para estimar coste y tiempo de MVP. Definir features mínimas: publicar, buscar, contactar.</w:t>
      </w:r>
    </w:p>
    <w:p>
      <w:pPr>
        <w:spacing w:before="200" w:after="0"/>
      </w:pPr>
      <w:r>
        <w:t xml:space="preserve"/>
      </w:r>
    </w:p>
    <w:p>
      <w:pPr>
        <w:pBdr>
          <w:top w:val="single" w:color="E8A020" w:sz="3" w:space="6"/>
        </w:pBdr>
        <w:spacing w:before="100"/>
        <w:jc w:val="center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REstock — El marketplace que Europa necesitaba.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confidencial  •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2026-03-08T17:53:00.123Z</dcterms:created>
  <dcterms:modified xsi:type="dcterms:W3CDTF">2026-03-08T17:53:00.124Z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