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300"/>
      </w:pPr>
      <w:r>
        <w:t xml:space="preserve"/>
      </w:r>
    </w:p>
    <w:p>
      <w:pPr>
        <w:spacing w:before="0" w:after="20"/>
        <w:jc w:val="center"/>
      </w:pPr>
      <w:r>
        <w:rPr>
          <w:rFonts w:ascii="Calibri" w:cs="Calibri" w:eastAsia="Calibri" w:hAnsi="Calibri"/>
          <w:b/>
          <w:bCs/>
          <w:i w:val="false"/>
          <w:iCs w:val="false"/>
          <w:color w:val="555555"/>
          <w:sz w:val="30"/>
          <w:szCs w:val="30"/>
        </w:rPr>
        <w:t xml:space="preserve">NEXUS CAPITAL  —  INTELLIGENCE HUB</w:t>
      </w:r>
    </w:p>
    <w:p>
      <w:pPr>
        <w:spacing w:before="0" w:after="30"/>
        <w:jc w:val="center"/>
      </w:pPr>
      <w:r>
        <w:rPr>
          <w:rFonts w:ascii="Calibri" w:cs="Calibri" w:eastAsia="Calibri" w:hAnsi="Calibri"/>
          <w:b/>
          <w:bCs/>
          <w:i w:val="false"/>
          <w:iCs w:val="false"/>
          <w:color w:val="1A3A6B"/>
          <w:sz w:val="68"/>
          <w:szCs w:val="68"/>
        </w:rPr>
        <w:t xml:space="preserve">THE COMMAND CENTER</w:t>
      </w:r>
    </w:p>
    <w:p>
      <w:pPr>
        <w:spacing w:before="0" w:after="30"/>
        <w:jc w:val="center"/>
      </w:pPr>
      <w:r>
        <w:rPr>
          <w:rFonts w:ascii="Calibri" w:cs="Calibri" w:eastAsia="Calibri" w:hAnsi="Calibri"/>
          <w:b/>
          <w:bCs/>
          <w:i w:val="false"/>
          <w:iCs w:val="false"/>
          <w:color w:val="B8860B"/>
          <w:sz w:val="28"/>
          <w:szCs w:val="28"/>
        </w:rPr>
        <w:t xml:space="preserve">CONCEPT DOCUMENT  ·  VERSION 1.0</w:t>
      </w:r>
    </w:p>
    <w:p>
      <w:pPr>
        <w:spacing w:before="0" w:after="15"/>
        <w:jc w:val="center"/>
      </w:pPr>
      <w:r>
        <w:rPr>
          <w:rFonts w:ascii="Calibri" w:cs="Calibri" w:eastAsia="Calibri" w:hAnsi="Calibri"/>
          <w:b w:val="false"/>
          <w:bCs w:val="false"/>
          <w:i w:val="false"/>
          <w:iCs w:val="false"/>
          <w:color w:val="B8860B"/>
          <w:sz w:val="20"/>
          <w:szCs w:val="20"/>
        </w:rPr>
        <w:t xml:space="preserve">─────────────────────────────────────────</w:t>
      </w:r>
    </w:p>
    <w:p>
      <w:pPr>
        <w:spacing w:before="15" w:after="15"/>
      </w:pPr>
      <w:r>
        <w:t xml:space="preserve"/>
      </w:r>
    </w:p>
    <w:p>
      <w:pPr>
        <w:spacing w:before="0" w:after="18"/>
        <w:jc w:val="center"/>
      </w:pPr>
      <w:r>
        <w:rPr>
          <w:rFonts w:ascii="Calibri" w:cs="Calibri" w:eastAsia="Calibri" w:hAnsi="Calibri"/>
          <w:b w:val="false"/>
          <w:bCs w:val="false"/>
          <w:i/>
          <w:iCs/>
          <w:color w:val="555555"/>
          <w:sz w:val="24"/>
          <w:szCs w:val="24"/>
        </w:rPr>
        <w:t xml:space="preserve">Hub Layer 7  ·  Fleet Coordination  ·  Capital Intelligence</w:t>
      </w:r>
    </w:p>
    <w:p>
      <w:pPr>
        <w:spacing w:before="0" w:after="18"/>
        <w:jc w:val="center"/>
      </w:pPr>
      <w:r>
        <w:rPr>
          <w:rFonts w:ascii="Calibri" w:cs="Calibri" w:eastAsia="Calibri" w:hAnsi="Calibri"/>
          <w:b/>
          <w:bCs/>
          <w:i w:val="false"/>
          <w:iCs w:val="false"/>
          <w:color w:val="1A3A6B"/>
          <w:sz w:val="22"/>
          <w:szCs w:val="22"/>
        </w:rPr>
        <w:t xml:space="preserve">Convergence Engine  ·  Capital Allocation  ·  Kill Switch</w:t>
      </w:r>
    </w:p>
    <w:p>
      <w:pPr>
        <w:spacing w:before="0" w:after="18"/>
        <w:jc w:val="center"/>
      </w:pPr>
      <w:r>
        <w:rPr>
          <w:rFonts w:ascii="Calibri" w:cs="Calibri" w:eastAsia="Calibri" w:hAnsi="Calibri"/>
          <w:b w:val="false"/>
          <w:bCs w:val="false"/>
          <w:i/>
          <w:iCs/>
          <w:color w:val="555555"/>
          <w:sz w:val="22"/>
          <w:szCs w:val="22"/>
        </w:rPr>
        <w:t xml:space="preserve">Treasury  ·  Memory Core  ·  Simultaneous Entry Sequencing</w:t>
      </w:r>
    </w:p>
    <w:p>
      <w:pPr>
        <w:spacing w:before="15" w:after="15"/>
      </w:pPr>
      <w:r>
        <w:t xml:space="preserve"/>
      </w:r>
    </w:p>
    <w:p>
      <w:pPr>
        <w:spacing w:before="0" w:after="0"/>
        <w:jc w:val="center"/>
      </w:pPr>
      <w:r>
        <w:rPr>
          <w:rFonts w:ascii="Calibri" w:cs="Calibri" w:eastAsia="Calibri" w:hAnsi="Calibri"/>
          <w:b w:val="false"/>
          <w:bCs w:val="false"/>
          <w:i w:val="false"/>
          <w:iCs w:val="false"/>
          <w:color w:val="555555"/>
          <w:sz w:val="20"/>
          <w:szCs w:val="20"/>
        </w:rPr>
        <w:t xml:space="preserve">NEXUS CAPITAL  —  EYES ONLY  —  March 2026</w:t>
      </w:r>
    </w:p>
    <w:p>
      <w:pPr>
        <w:spacing w:before="50" w:after="50"/>
      </w:pPr>
      <w:r>
        <w:t xml:space="preserve"/>
      </w:r>
    </w:p>
    <w:p>
      <w:pPr>
        <w:pBdr>
          <w:left w:val="single" w:color="B8860B" w:sz="10" w:space="1"/>
        </w:pBdr>
        <w:spacing w:before="80" w:after="80"/>
        <w:ind w:left="720" w:right="720"/>
      </w:pPr>
      <w:r>
        <w:rPr>
          <w:rFonts w:ascii="Calibri" w:cs="Calibri" w:eastAsia="Calibri" w:hAnsi="Calibri"/>
          <w:b w:val="false"/>
          <w:bCs w:val="false"/>
          <w:i/>
          <w:iCs/>
          <w:color w:val="2C2C2C"/>
          <w:sz w:val="23"/>
          <w:szCs w:val="23"/>
        </w:rPr>
        <w:t xml:space="preserve">The Command Center is not a separate system. It is what the Intelligence Hub does when it thinks about the fleet as a whole — when it sees across every TITAN simultaneously, detects what no individual TITAN can see, coordinates what no individual TITAN can coordinate, and acts on behalf of the empire as one unified organism.</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PERMANENT ANSWER: ONE SYSTEM, NOT TWO</w:t>
            </w:r>
          </w:p>
          <w:p>
            <w:pPr>
              <w:spacing w:before="22" w:after="22"/>
            </w:pPr>
            <w:r>
              <w:rPr>
                <w:rFonts w:ascii="Calibri" w:cs="Calibri" w:eastAsia="Calibri" w:hAnsi="Calibri"/>
                <w:b w:val="false"/>
                <w:bCs w:val="false"/>
                <w:i w:val="false"/>
                <w:iCs w:val="false"/>
                <w:color w:val="2C2C2C"/>
                <w:sz w:val="20"/>
                <w:szCs w:val="20"/>
              </w:rPr>
              <w:t xml:space="preserve">Before this document: ambiguity about whether the Command Center</w:t>
            </w:r>
          </w:p>
          <w:p>
            <w:pPr>
              <w:spacing w:before="22" w:after="22"/>
            </w:pPr>
            <w:r>
              <w:rPr>
                <w:rFonts w:ascii="Calibri" w:cs="Calibri" w:eastAsia="Calibri" w:hAnsi="Calibri"/>
                <w:b w:val="false"/>
                <w:bCs w:val="false"/>
                <w:i w:val="false"/>
                <w:iCs w:val="false"/>
                <w:color w:val="555555"/>
                <w:sz w:val="19"/>
                <w:szCs w:val="19"/>
              </w:rPr>
              <w:t xml:space="preserve">is a separate system connected to the hub, or part of the hub itself.</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After this document: permanently resolved.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Command Center IS Layer 7 of the Intelligence Hub.</w:t>
            </w:r>
          </w:p>
          <w:p>
            <w:pPr>
              <w:spacing w:before="22" w:after="22"/>
            </w:pPr>
            <w:r>
              <w:rPr>
                <w:rFonts w:ascii="Calibri" w:cs="Calibri" w:eastAsia="Calibri" w:hAnsi="Calibri"/>
                <w:b w:val="false"/>
                <w:bCs w:val="false"/>
                <w:i w:val="false"/>
                <w:iCs w:val="false"/>
                <w:color w:val="2C2C2C"/>
                <w:sz w:val="20"/>
                <w:szCs w:val="20"/>
              </w:rPr>
              <w:t xml:space="preserve">Not a separate service. Not an external coordinator.</w:t>
            </w:r>
          </w:p>
          <w:p>
            <w:pPr>
              <w:spacing w:before="22" w:after="22"/>
            </w:pPr>
            <w:r>
              <w:rPr>
                <w:rFonts w:ascii="Calibri" w:cs="Calibri" w:eastAsia="Calibri" w:hAnsi="Calibri"/>
                <w:b w:val="false"/>
                <w:bCs w:val="false"/>
                <w:i w:val="false"/>
                <w:iCs w:val="false"/>
                <w:color w:val="2C2C2C"/>
                <w:sz w:val="20"/>
                <w:szCs w:val="20"/>
              </w:rPr>
              <w:t xml:space="preserve">The same PostgreSQL database. The same Railway project.</w:t>
            </w:r>
          </w:p>
          <w:p>
            <w:pPr>
              <w:spacing w:before="22" w:after="22"/>
            </w:pPr>
            <w:r>
              <w:rPr>
                <w:rFonts w:ascii="Calibri" w:cs="Calibri" w:eastAsia="Calibri" w:hAnsi="Calibri"/>
                <w:b w:val="false"/>
                <w:bCs w:val="false"/>
                <w:i w:val="false"/>
                <w:iCs w:val="false"/>
                <w:color w:val="2C2C2C"/>
                <w:sz w:val="20"/>
                <w:szCs w:val="20"/>
              </w:rPr>
              <w:t xml:space="preserve">The same organism — just the layer that looks across the whole fleet</w:t>
            </w:r>
          </w:p>
          <w:p>
            <w:pPr>
              <w:spacing w:before="22" w:after="22"/>
            </w:pPr>
            <w:r>
              <w:rPr>
                <w:rFonts w:ascii="Calibri" w:cs="Calibri" w:eastAsia="Calibri" w:hAnsi="Calibri"/>
                <w:b w:val="false"/>
                <w:bCs w:val="false"/>
                <w:i w:val="false"/>
                <w:iCs w:val="false"/>
                <w:color w:val="2C2C2C"/>
                <w:sz w:val="20"/>
                <w:szCs w:val="20"/>
              </w:rPr>
              <w:t xml:space="preserve">instead of looking at individual markets or individual TITANs.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This means: building the hub builds the Command Center.</w:t>
            </w:r>
          </w:p>
          <w:p>
            <w:pPr>
              <w:spacing w:before="22" w:after="22"/>
            </w:pPr>
            <w:r>
              <w:rPr>
                <w:rFonts w:ascii="Calibri" w:cs="Calibri" w:eastAsia="Calibri" w:hAnsi="Calibri"/>
                <w:b w:val="false"/>
                <w:bCs w:val="false"/>
                <w:i w:val="false"/>
                <w:iCs w:val="false"/>
                <w:color w:val="2C2C2C"/>
                <w:sz w:val="20"/>
                <w:szCs w:val="20"/>
              </w:rPr>
              <w:t xml:space="preserve">There is no separate Command Center build session.</w:t>
            </w:r>
          </w:p>
          <w:p>
            <w:pPr>
              <w:spacing w:before="22" w:after="22"/>
            </w:pPr>
            <w:r>
              <w:rPr>
                <w:rFonts w:ascii="Calibri" w:cs="Calibri" w:eastAsia="Calibri" w:hAnsi="Calibri"/>
                <w:b w:val="false"/>
                <w:bCs w:val="false"/>
                <w:i w:val="false"/>
                <w:iCs w:val="false"/>
                <w:color w:val="2C2C2C"/>
                <w:sz w:val="20"/>
                <w:szCs w:val="20"/>
              </w:rPr>
              <w:t xml:space="preserve">Layer 7 of the hub spec IS the Command Center spec.</w:t>
            </w:r>
          </w:p>
          <w:p>
            <w:pPr>
              <w:spacing w:before="22" w:after="22"/>
            </w:pPr>
            <w:r>
              <w:rPr>
                <w:rFonts w:ascii="Calibri" w:cs="Calibri" w:eastAsia="Calibri" w:hAnsi="Calibri"/>
                <w:b w:val="false"/>
                <w:bCs w:val="false"/>
                <w:i w:val="false"/>
                <w:iCs w:val="false"/>
                <w:color w:val="2C2C2C"/>
                <w:sz w:val="20"/>
                <w:szCs w:val="20"/>
              </w:rPr>
              <w:t xml:space="preserve">Everything in this document feeds back into the hub build spec</w:t>
            </w:r>
          </w:p>
          <w:p>
            <w:pPr>
              <w:spacing w:before="22" w:after="22"/>
            </w:pPr>
            <w:r>
              <w:rPr>
                <w:rFonts w:ascii="Calibri" w:cs="Calibri" w:eastAsia="Calibri" w:hAnsi="Calibri"/>
                <w:b w:val="false"/>
                <w:bCs w:val="false"/>
                <w:i w:val="false"/>
                <w:iCs w:val="false"/>
                <w:color w:val="2C2C2C"/>
                <w:sz w:val="20"/>
                <w:szCs w:val="20"/>
              </w:rPr>
              <w:t xml:space="preserve">as an update to Section 2 Layer 7.</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 WHAT THE COMMAND CENTER IS</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1.1 — The Simple Definition</w:t>
      </w:r>
    </w:p>
    <w:p>
      <w:pPr>
        <w:spacing w:before="40" w:after="40"/>
      </w:pPr>
      <w:r>
        <w:rPr>
          <w:rFonts w:ascii="Calibri" w:cs="Calibri" w:eastAsia="Calibri" w:hAnsi="Calibri"/>
          <w:b w:val="false"/>
          <w:bCs w:val="false"/>
          <w:i w:val="false"/>
          <w:iCs w:val="false"/>
          <w:color w:val="2C2C2C"/>
          <w:sz w:val="22"/>
          <w:szCs w:val="22"/>
        </w:rPr>
        <w:t xml:space="preserve">Every other layer of the hub looks outward — at markets, at data, at individual TITANs. The Command Center looks inward — at the fleet as a whole organism and asks: what does the whole know that no individual part can see?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833" w:sz="2"/>
              <w:left w:val="single" w:color="0D1833" w:sz="10"/>
              <w:bottom w:val="single" w:color="0D1833" w:sz="2"/>
              <w:right w:val="single" w:color="0D1833" w:sz="2"/>
            </w:tcBorders>
            <w:shd w:fill="F0F2F5" w:val="clear"/>
            <w:tcMar>
              <w:top w:type="dxa" w:w="120"/>
              <w:left w:type="dxa" w:w="200"/>
              <w:bottom w:type="dxa" w:w="120"/>
              <w:right w:type="dxa" w:w="200"/>
            </w:tcMar>
          </w:tcPr>
          <w:p>
            <w:pPr>
              <w:spacing w:before="0" w:after="70"/>
            </w:pPr>
            <w:r>
              <w:rPr>
                <w:rFonts w:ascii="Calibri" w:cs="Calibri" w:eastAsia="Calibri" w:hAnsi="Calibri"/>
                <w:b/>
                <w:bCs/>
                <w:i w:val="false"/>
                <w:iCs w:val="false"/>
                <w:color w:val="0D1833"/>
                <w:sz w:val="22"/>
                <w:szCs w:val="22"/>
              </w:rPr>
              <w:t xml:space="preserve">THE COMMAND CENTER'S FIVE FUNCTIONS</w:t>
            </w:r>
          </w:p>
          <w:p>
            <w:pPr>
              <w:spacing w:before="22" w:after="22"/>
            </w:pPr>
            <w:r>
              <w:rPr>
                <w:rFonts w:ascii="Calibri" w:cs="Calibri" w:eastAsia="Calibri" w:hAnsi="Calibri"/>
                <w:b w:val="false"/>
                <w:bCs w:val="false"/>
                <w:i w:val="false"/>
                <w:iCs w:val="false"/>
                <w:color w:val="2C2C2C"/>
                <w:sz w:val="20"/>
                <w:szCs w:val="20"/>
              </w:rPr>
              <w:t xml:space="preserve">FUNCTION 1 — CONVERGENCE ENGINE:</w:t>
            </w:r>
          </w:p>
          <w:p>
            <w:pPr>
              <w:spacing w:before="22" w:after="22"/>
            </w:pPr>
            <w:r>
              <w:rPr>
                <w:rFonts w:ascii="Calibri" w:cs="Calibri" w:eastAsia="Calibri" w:hAnsi="Calibri"/>
                <w:b w:val="false"/>
                <w:bCs w:val="false"/>
                <w:i w:val="false"/>
                <w:iCs w:val="false"/>
                <w:color w:val="555555"/>
                <w:sz w:val="19"/>
                <w:szCs w:val="19"/>
              </w:rPr>
              <w:t xml:space="preserve">Detects when multiple TITANs are aligned on the same opportunity.</w:t>
            </w:r>
          </w:p>
          <w:p>
            <w:pPr>
              <w:spacing w:before="22" w:after="22"/>
            </w:pPr>
            <w:r>
              <w:rPr>
                <w:rFonts w:ascii="Calibri" w:cs="Calibri" w:eastAsia="Calibri" w:hAnsi="Calibri"/>
                <w:b w:val="false"/>
                <w:bCs w:val="false"/>
                <w:i w:val="false"/>
                <w:iCs w:val="false"/>
                <w:color w:val="555555"/>
                <w:sz w:val="19"/>
                <w:szCs w:val="19"/>
              </w:rPr>
              <w:t xml:space="preserve">The highest-confidence signal in the entire empire.</w:t>
            </w:r>
          </w:p>
          <w:p>
            <w:pPr>
              <w:spacing w:before="22" w:after="22"/>
            </w:pPr>
            <w:r>
              <w:rPr>
                <w:rFonts w:ascii="Calibri" w:cs="Calibri" w:eastAsia="Calibri" w:hAnsi="Calibri"/>
                <w:b w:val="false"/>
                <w:bCs w:val="false"/>
                <w:i w:val="false"/>
                <w:iCs w:val="false"/>
                <w:color w:val="555555"/>
                <w:sz w:val="19"/>
                <w:szCs w:val="19"/>
              </w:rPr>
              <w:t xml:space="preserve">Sequences simultaneous entries so TITANs do not move against each other.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FUNCTION 2 — CAPITAL ALLOCATION INTELLIGENCE:</w:t>
            </w:r>
          </w:p>
          <w:p>
            <w:pPr>
              <w:spacing w:before="22" w:after="22"/>
            </w:pPr>
            <w:r>
              <w:rPr>
                <w:rFonts w:ascii="Calibri" w:cs="Calibri" w:eastAsia="Calibri" w:hAnsi="Calibri"/>
                <w:b w:val="false"/>
                <w:bCs w:val="false"/>
                <w:i w:val="false"/>
                <w:iCs w:val="false"/>
                <w:color w:val="555555"/>
                <w:sz w:val="19"/>
                <w:szCs w:val="19"/>
              </w:rPr>
              <w:t xml:space="preserve">Knows where every dollar is across the fleet at every moment.</w:t>
            </w:r>
          </w:p>
          <w:p>
            <w:pPr>
              <w:spacing w:before="22" w:after="22"/>
            </w:pPr>
            <w:r>
              <w:rPr>
                <w:rFonts w:ascii="Calibri" w:cs="Calibri" w:eastAsia="Calibri" w:hAnsi="Calibri"/>
                <w:b w:val="false"/>
                <w:bCs w:val="false"/>
                <w:i w:val="false"/>
                <w:iCs w:val="false"/>
                <w:color w:val="555555"/>
                <w:sz w:val="19"/>
                <w:szCs w:val="19"/>
              </w:rPr>
              <w:t xml:space="preserve">Decides how much capital each TITAN gets at each stage of growth.</w:t>
            </w:r>
          </w:p>
          <w:p>
            <w:pPr>
              <w:spacing w:before="22" w:after="22"/>
            </w:pPr>
            <w:r>
              <w:rPr>
                <w:rFonts w:ascii="Calibri" w:cs="Calibri" w:eastAsia="Calibri" w:hAnsi="Calibri"/>
                <w:b w:val="false"/>
                <w:bCs w:val="false"/>
                <w:i w:val="false"/>
                <w:iCs w:val="false"/>
                <w:color w:val="555555"/>
                <w:sz w:val="19"/>
                <w:szCs w:val="19"/>
              </w:rPr>
              <w:t xml:space="preserve">Routes Treasury capital to TITANs when milestones trigger deployment.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FUNCTION 3 — FLEET HEALTH COMMAND:</w:t>
            </w:r>
          </w:p>
          <w:p>
            <w:pPr>
              <w:spacing w:before="22" w:after="22"/>
            </w:pPr>
            <w:r>
              <w:rPr>
                <w:rFonts w:ascii="Calibri" w:cs="Calibri" w:eastAsia="Calibri" w:hAnsi="Calibri"/>
                <w:b w:val="false"/>
                <w:bCs w:val="false"/>
                <w:i w:val="false"/>
                <w:iCs w:val="false"/>
                <w:color w:val="555555"/>
                <w:sz w:val="19"/>
                <w:szCs w:val="19"/>
              </w:rPr>
              <w:t xml:space="preserve">PULSE monitoring across every TITAN simultaneously.</w:t>
            </w:r>
          </w:p>
          <w:p>
            <w:pPr>
              <w:spacing w:before="22" w:after="22"/>
            </w:pPr>
            <w:r>
              <w:rPr>
                <w:rFonts w:ascii="Calibri" w:cs="Calibri" w:eastAsia="Calibri" w:hAnsi="Calibri"/>
                <w:b w:val="false"/>
                <w:bCs w:val="false"/>
                <w:i w:val="false"/>
                <w:iCs w:val="false"/>
                <w:color w:val="555555"/>
                <w:sz w:val="19"/>
                <w:szCs w:val="19"/>
              </w:rPr>
              <w:t xml:space="preserve">Ticker Coordination Registry preventing fleet-wide conflicts.</w:t>
            </w:r>
          </w:p>
          <w:p>
            <w:pPr>
              <w:spacing w:before="22" w:after="22"/>
            </w:pPr>
            <w:r>
              <w:rPr>
                <w:rFonts w:ascii="Calibri" w:cs="Calibri" w:eastAsia="Calibri" w:hAnsi="Calibri"/>
                <w:b w:val="false"/>
                <w:bCs w:val="false"/>
                <w:i w:val="false"/>
                <w:iCs w:val="false"/>
                <w:color w:val="555555"/>
                <w:sz w:val="19"/>
                <w:szCs w:val="19"/>
              </w:rPr>
              <w:t xml:space="preserve">Kill switch closing all fleet positions within 60 seconds.</w:t>
            </w:r>
          </w:p>
          <w:p>
            <w:pPr>
              <w:spacing w:before="22" w:after="22"/>
            </w:pPr>
            <w:r>
              <w:rPr>
                <w:rFonts w:ascii="Calibri" w:cs="Calibri" w:eastAsia="Calibri" w:hAnsi="Calibri"/>
                <w:b w:val="false"/>
                <w:bCs w:val="false"/>
                <w:i w:val="false"/>
                <w:iCs w:val="false"/>
                <w:color w:val="555555"/>
                <w:sz w:val="19"/>
                <w:szCs w:val="19"/>
              </w:rPr>
              <w:t xml:space="preserve">Emergency protocols for circuit breakers and cascade failures.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FUNCTION 4 — MEMORY CORE:</w:t>
            </w:r>
          </w:p>
          <w:p>
            <w:pPr>
              <w:spacing w:before="22" w:after="22"/>
            </w:pPr>
            <w:r>
              <w:rPr>
                <w:rFonts w:ascii="Calibri" w:cs="Calibri" w:eastAsia="Calibri" w:hAnsi="Calibri"/>
                <w:b w:val="false"/>
                <w:bCs w:val="false"/>
                <w:i w:val="false"/>
                <w:iCs w:val="false"/>
                <w:color w:val="555555"/>
                <w:sz w:val="19"/>
                <w:szCs w:val="19"/>
              </w:rPr>
              <w:t xml:space="preserve">All collective fleet intelligence in one queryable store.</w:t>
            </w:r>
          </w:p>
          <w:p>
            <w:pPr>
              <w:spacing w:before="22" w:after="22"/>
            </w:pPr>
            <w:r>
              <w:rPr>
                <w:rFonts w:ascii="Calibri" w:cs="Calibri" w:eastAsia="Calibri" w:hAnsi="Calibri"/>
                <w:b w:val="false"/>
                <w:bCs w:val="false"/>
                <w:i w:val="false"/>
                <w:iCs w:val="false"/>
                <w:color w:val="555555"/>
                <w:sz w:val="19"/>
                <w:szCs w:val="19"/>
              </w:rPr>
              <w:t xml:space="preserve">Every TITAN's outcomes, patterns, fingerprints, calibration.</w:t>
            </w:r>
          </w:p>
          <w:p>
            <w:pPr>
              <w:spacing w:before="22" w:after="22"/>
            </w:pPr>
            <w:r>
              <w:rPr>
                <w:rFonts w:ascii="Calibri" w:cs="Calibri" w:eastAsia="Calibri" w:hAnsi="Calibri"/>
                <w:b w:val="false"/>
                <w:bCs w:val="false"/>
                <w:i w:val="false"/>
                <w:iCs w:val="false"/>
                <w:color w:val="555555"/>
                <w:sz w:val="19"/>
                <w:szCs w:val="19"/>
              </w:rPr>
              <w:t xml:space="preserve">The institutional memory that makes each TITAN smarter</w:t>
            </w:r>
          </w:p>
          <w:p>
            <w:pPr>
              <w:spacing w:before="22" w:after="22"/>
            </w:pPr>
            <w:r>
              <w:rPr>
                <w:rFonts w:ascii="Calibri" w:cs="Calibri" w:eastAsia="Calibri" w:hAnsi="Calibri"/>
                <w:b w:val="false"/>
                <w:bCs w:val="false"/>
                <w:i w:val="false"/>
                <w:iCs w:val="false"/>
                <w:color w:val="555555"/>
                <w:sz w:val="19"/>
                <w:szCs w:val="19"/>
              </w:rPr>
              <w:t xml:space="preserve">from what every other TITAN has learned.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FUNCTION 5 — JORGE COMMAND INTERFACE:</w:t>
            </w:r>
          </w:p>
          <w:p>
            <w:pPr>
              <w:spacing w:before="22" w:after="22"/>
            </w:pPr>
            <w:r>
              <w:rPr>
                <w:rFonts w:ascii="Calibri" w:cs="Calibri" w:eastAsia="Calibri" w:hAnsi="Calibri"/>
                <w:b w:val="false"/>
                <w:bCs w:val="false"/>
                <w:i w:val="false"/>
                <w:iCs w:val="false"/>
                <w:color w:val="555555"/>
                <w:sz w:val="19"/>
                <w:szCs w:val="19"/>
              </w:rPr>
              <w:t xml:space="preserve">The layer that translates fleet intelligence into Jorge decisions.</w:t>
            </w:r>
          </w:p>
          <w:p>
            <w:pPr>
              <w:spacing w:before="22" w:after="22"/>
            </w:pPr>
            <w:r>
              <w:rPr>
                <w:rFonts w:ascii="Calibri" w:cs="Calibri" w:eastAsia="Calibri" w:hAnsi="Calibri"/>
                <w:b w:val="false"/>
                <w:bCs w:val="false"/>
                <w:i w:val="false"/>
                <w:iCs w:val="false"/>
                <w:color w:val="555555"/>
                <w:sz w:val="19"/>
                <w:szCs w:val="19"/>
              </w:rPr>
              <w:t xml:space="preserve">Morning Brief. Alert Queue. Convergence notifications.</w:t>
            </w:r>
          </w:p>
          <w:p>
            <w:pPr>
              <w:spacing w:before="22" w:after="22"/>
            </w:pPr>
            <w:r>
              <w:rPr>
                <w:rFonts w:ascii="Calibri" w:cs="Calibri" w:eastAsia="Calibri" w:hAnsi="Calibri"/>
                <w:b w:val="false"/>
                <w:bCs w:val="false"/>
                <w:i w:val="false"/>
                <w:iCs w:val="false"/>
                <w:color w:val="555555"/>
                <w:sz w:val="19"/>
                <w:szCs w:val="19"/>
              </w:rPr>
              <w:t xml:space="preserve">Everything Jorge needs to govern the empire in 15 minutes per day.</w:t>
            </w:r>
          </w:p>
        </w:tc>
      </w:tr>
    </w:tbl>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2: THE CONVERGENCE ENGINE</w:t>
      </w:r>
    </w:p>
    <w:p>
      <w:pPr>
        <w:spacing w:before="40" w:after="40"/>
      </w:pPr>
      <w:r>
        <w:rPr>
          <w:rFonts w:ascii="Calibri" w:cs="Calibri" w:eastAsia="Calibri" w:hAnsi="Calibri"/>
          <w:b w:val="false"/>
          <w:bCs w:val="false"/>
          <w:i/>
          <w:iCs/>
          <w:color w:val="555555"/>
          <w:sz w:val="22"/>
          <w:szCs w:val="22"/>
        </w:rPr>
        <w:t xml:space="preserve">The most powerful signal in the empire. No individual TITAN can generate it. Only the Command Center can.</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2.1 — What Convergence Actually Means</w:t>
      </w:r>
    </w:p>
    <w:p>
      <w:pPr>
        <w:spacing w:before="40" w:after="40"/>
      </w:pPr>
      <w:r>
        <w:rPr>
          <w:rFonts w:ascii="Calibri" w:cs="Calibri" w:eastAsia="Calibri" w:hAnsi="Calibri"/>
          <w:b w:val="false"/>
          <w:bCs w:val="false"/>
          <w:i w:val="false"/>
          <w:iCs w:val="false"/>
          <w:color w:val="2C2C2C"/>
          <w:sz w:val="22"/>
          <w:szCs w:val="22"/>
        </w:rPr>
        <w:t xml:space="preserve">Every TITAN independently analyzes its own domain. TITAN PRIME sees unusual options flow building in a specific sector. TITAN MOMENTUM sees a micro-float stock in that sector gapping on enormous volume with a tier-1 catalyst. TITAN CRYPTO sees BTC breaking a key level that historically precedes risk-on equity momentum.</w:t>
      </w:r>
    </w:p>
    <w:p>
      <w:pPr>
        <w:spacing w:before="40" w:after="40"/>
      </w:pPr>
      <w:r>
        <w:rPr>
          <w:rFonts w:ascii="Calibri" w:cs="Calibri" w:eastAsia="Calibri" w:hAnsi="Calibri"/>
          <w:b w:val="false"/>
          <w:bCs w:val="false"/>
          <w:i w:val="false"/>
          <w:iCs w:val="false"/>
          <w:color w:val="2C2C2C"/>
          <w:sz w:val="22"/>
          <w:szCs w:val="22"/>
        </w:rPr>
        <w:t xml:space="preserve">No individual TITAN sees all three simultaneously. Each one sees its fragment. The Command Center sees the whole picture — and when the fragments align it recognizes something no individual intelligence could: the entire market is pointing at the same opportunity from three independent directions.</w:t>
      </w:r>
    </w:p>
    <w:p>
      <w:pPr>
        <w:spacing w:before="40" w:after="40"/>
      </w:pPr>
      <w:r>
        <w:rPr>
          <w:rFonts w:ascii="Calibri" w:cs="Calibri" w:eastAsia="Calibri" w:hAnsi="Calibri"/>
          <w:b w:val="false"/>
          <w:bCs w:val="false"/>
          <w:i w:val="false"/>
          <w:iCs w:val="false"/>
          <w:color w:val="2C2C2C"/>
          <w:sz w:val="22"/>
          <w:szCs w:val="22"/>
        </w:rPr>
        <w:t xml:space="preserve">That alignment is a Convergence Signal. And it is the highest-confidence trade the empire can generate.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WHY CONVERGENCE SIGNALS ARE EXTRAORDINARY</w:t>
            </w:r>
          </w:p>
          <w:p>
            <w:pPr>
              <w:spacing w:before="22" w:after="22"/>
            </w:pPr>
            <w:r>
              <w:rPr>
                <w:rFonts w:ascii="Calibri" w:cs="Calibri" w:eastAsia="Calibri" w:hAnsi="Calibri"/>
                <w:b w:val="false"/>
                <w:bCs w:val="false"/>
                <w:i w:val="false"/>
                <w:iCs w:val="false"/>
                <w:color w:val="2C2C2C"/>
                <w:sz w:val="20"/>
                <w:szCs w:val="20"/>
              </w:rPr>
              <w:t xml:space="preserve">A single TITAN at 85% conviction: strong. Worth trading at standard size.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Two TITANs independently at 85% conviction on the same opportunity:</w:t>
            </w:r>
          </w:p>
          <w:p>
            <w:pPr>
              <w:spacing w:before="22" w:after="22"/>
            </w:pPr>
            <w:r>
              <w:rPr>
                <w:rFonts w:ascii="Calibri" w:cs="Calibri" w:eastAsia="Calibri" w:hAnsi="Calibri"/>
                <w:b w:val="false"/>
                <w:bCs w:val="false"/>
                <w:i w:val="false"/>
                <w:iCs w:val="false"/>
                <w:color w:val="555555"/>
                <w:sz w:val="19"/>
                <w:szCs w:val="19"/>
              </w:rPr>
              <w:t xml:space="preserve">The probability of both being wrong simultaneously is dramatically lower.</w:t>
            </w:r>
          </w:p>
          <w:p>
            <w:pPr>
              <w:spacing w:before="22" w:after="22"/>
            </w:pPr>
            <w:r>
              <w:rPr>
                <w:rFonts w:ascii="Calibri" w:cs="Calibri" w:eastAsia="Calibri" w:hAnsi="Calibri"/>
                <w:b w:val="false"/>
                <w:bCs w:val="false"/>
                <w:i w:val="false"/>
                <w:iCs w:val="false"/>
                <w:color w:val="555555"/>
                <w:sz w:val="19"/>
                <w:szCs w:val="19"/>
              </w:rPr>
              <w:t xml:space="preserve">Independent confirmation from different analytical frameworks.</w:t>
            </w:r>
          </w:p>
          <w:p>
            <w:pPr>
              <w:spacing w:before="22" w:after="22"/>
            </w:pPr>
            <w:r>
              <w:rPr>
                <w:rFonts w:ascii="Calibri" w:cs="Calibri" w:eastAsia="Calibri" w:hAnsi="Calibri"/>
                <w:b w:val="false"/>
                <w:bCs w:val="false"/>
                <w:i w:val="false"/>
                <w:iCs w:val="false"/>
                <w:color w:val="555555"/>
                <w:sz w:val="19"/>
                <w:szCs w:val="19"/>
              </w:rPr>
              <w:t xml:space="preserve">Each TITAN used different data, different methods, different signals.</w:t>
            </w:r>
          </w:p>
          <w:p>
            <w:pPr>
              <w:spacing w:before="22" w:after="22"/>
            </w:pPr>
            <w:r>
              <w:rPr>
                <w:rFonts w:ascii="Calibri" w:cs="Calibri" w:eastAsia="Calibri" w:hAnsi="Calibri"/>
                <w:b w:val="false"/>
                <w:bCs w:val="false"/>
                <w:i w:val="false"/>
                <w:iCs w:val="false"/>
                <w:color w:val="555555"/>
                <w:sz w:val="19"/>
                <w:szCs w:val="19"/>
              </w:rPr>
              <w:t xml:space="preserve">All arrived at the same conclusion.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Three TITANs independently at 80%+ conviction on the same opportunity:</w:t>
            </w:r>
          </w:p>
          <w:p>
            <w:pPr>
              <w:spacing w:before="22" w:after="22"/>
            </w:pPr>
            <w:r>
              <w:rPr>
                <w:rFonts w:ascii="Calibri" w:cs="Calibri" w:eastAsia="Calibri" w:hAnsi="Calibri"/>
                <w:b w:val="false"/>
                <w:bCs w:val="false"/>
                <w:i w:val="false"/>
                <w:iCs w:val="false"/>
                <w:color w:val="555555"/>
                <w:sz w:val="19"/>
                <w:szCs w:val="19"/>
              </w:rPr>
              <w:t xml:space="preserve">This is not a trade. This is the empire at maximum alignment.</w:t>
            </w:r>
          </w:p>
          <w:p>
            <w:pPr>
              <w:spacing w:before="22" w:after="22"/>
            </w:pPr>
            <w:r>
              <w:rPr>
                <w:rFonts w:ascii="Calibri" w:cs="Calibri" w:eastAsia="Calibri" w:hAnsi="Calibri"/>
                <w:b w:val="false"/>
                <w:bCs w:val="false"/>
                <w:i w:val="false"/>
                <w:iCs w:val="false"/>
                <w:color w:val="555555"/>
                <w:sz w:val="19"/>
                <w:szCs w:val="19"/>
              </w:rPr>
              <w:t xml:space="preserve">Capital allocation shifts toward this opportunity.</w:t>
            </w:r>
          </w:p>
          <w:p>
            <w:pPr>
              <w:spacing w:before="22" w:after="22"/>
            </w:pPr>
            <w:r>
              <w:rPr>
                <w:rFonts w:ascii="Calibri" w:cs="Calibri" w:eastAsia="Calibri" w:hAnsi="Calibri"/>
                <w:b w:val="false"/>
                <w:bCs w:val="false"/>
                <w:i w:val="false"/>
                <w:iCs w:val="false"/>
                <w:color w:val="555555"/>
                <w:sz w:val="19"/>
                <w:szCs w:val="19"/>
              </w:rPr>
              <w:t xml:space="preserve">Maximum sizing activated across all relevant TITANs.</w:t>
            </w:r>
          </w:p>
          <w:p>
            <w:pPr>
              <w:spacing w:before="22" w:after="22"/>
            </w:pPr>
            <w:r>
              <w:rPr>
                <w:rFonts w:ascii="Calibri" w:cs="Calibri" w:eastAsia="Calibri" w:hAnsi="Calibri"/>
                <w:b w:val="false"/>
                <w:bCs w:val="false"/>
                <w:i w:val="false"/>
                <w:iCs w:val="false"/>
                <w:color w:val="555555"/>
                <w:sz w:val="19"/>
                <w:szCs w:val="19"/>
              </w:rPr>
              <w:t xml:space="preserve">Jorge notified immediately regardless of time of day.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Convergence Signal cannot be manufactured.</w:t>
            </w:r>
          </w:p>
          <w:p>
            <w:pPr>
              <w:spacing w:before="22" w:after="22"/>
            </w:pPr>
            <w:r>
              <w:rPr>
                <w:rFonts w:ascii="Calibri" w:cs="Calibri" w:eastAsia="Calibri" w:hAnsi="Calibri"/>
                <w:b w:val="false"/>
                <w:bCs w:val="false"/>
                <w:i w:val="false"/>
                <w:iCs w:val="false"/>
                <w:color w:val="2C2C2C"/>
                <w:sz w:val="20"/>
                <w:szCs w:val="20"/>
              </w:rPr>
              <w:t xml:space="preserve">No individual TITAN can trigger it alone.</w:t>
            </w:r>
          </w:p>
          <w:p>
            <w:pPr>
              <w:spacing w:before="22" w:after="22"/>
            </w:pPr>
            <w:r>
              <w:rPr>
                <w:rFonts w:ascii="Calibri" w:cs="Calibri" w:eastAsia="Calibri" w:hAnsi="Calibri"/>
                <w:b w:val="false"/>
                <w:bCs w:val="false"/>
                <w:i w:val="false"/>
                <w:iCs w:val="false"/>
                <w:color w:val="2C2C2C"/>
                <w:sz w:val="20"/>
                <w:szCs w:val="20"/>
              </w:rPr>
              <w:t xml:space="preserve">It only fires when the empire genuinely sees the same thing</w:t>
            </w:r>
          </w:p>
          <w:p>
            <w:pPr>
              <w:spacing w:before="22" w:after="22"/>
            </w:pPr>
            <w:r>
              <w:rPr>
                <w:rFonts w:ascii="Calibri" w:cs="Calibri" w:eastAsia="Calibri" w:hAnsi="Calibri"/>
                <w:b w:val="false"/>
                <w:bCs w:val="false"/>
                <w:i w:val="false"/>
                <w:iCs w:val="false"/>
                <w:color w:val="2C2C2C"/>
                <w:sz w:val="20"/>
                <w:szCs w:val="20"/>
              </w:rPr>
              <w:t xml:space="preserve">from multiple independent perspectives simultaneously.</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2.2 — The Convergence Detection Logic</w:t>
      </w:r>
    </w:p>
    <w:p>
      <w:pPr>
        <w:spacing w:before="28" w:after="28"/>
        <w:ind w:left="440"/>
      </w:pPr>
      <w:r>
        <w:rPr>
          <w:rFonts w:ascii="Calibri" w:cs="Calibri" w:eastAsia="Calibri" w:hAnsi="Calibri"/>
          <w:b/>
          <w:bCs/>
          <w:i w:val="false"/>
          <w:iCs w:val="false"/>
          <w:color w:val="8B0000"/>
          <w:sz w:val="18"/>
          <w:szCs w:val="18"/>
        </w:rPr>
        <w:t xml:space="preserve">#001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Command Center monitors all TITAN Evaluate signal responses in real time. When two or more TITANs return conviction 80%+ on the same instrument within a 10-minute window: Convergence Signal fires automatically.</w:t>
      </w:r>
    </w:p>
    <w:p>
      <w:pPr>
        <w:spacing w:before="28" w:after="28"/>
        <w:ind w:left="440"/>
      </w:pPr>
      <w:r>
        <w:rPr>
          <w:rFonts w:ascii="Calibri" w:cs="Calibri" w:eastAsia="Calibri" w:hAnsi="Calibri"/>
          <w:b/>
          <w:bCs/>
          <w:i w:val="false"/>
          <w:iCs w:val="false"/>
          <w:color w:val="8B0000"/>
          <w:sz w:val="18"/>
          <w:szCs w:val="18"/>
        </w:rPr>
        <w:t xml:space="preserve">#002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Convergence Signal includes: instrument, participating TITANs, individual conviction scores, time window, combined confidence assessment, recommended combined sizing, Jorge notification.</w:t>
      </w:r>
    </w:p>
    <w:p>
      <w:pPr>
        <w:spacing w:before="28" w:after="28"/>
        <w:ind w:left="440"/>
      </w:pPr>
      <w:r>
        <w:rPr>
          <w:rFonts w:ascii="Calibri" w:cs="Calibri" w:eastAsia="Calibri" w:hAnsi="Calibri"/>
          <w:b/>
          <w:bCs/>
          <w:i w:val="false"/>
          <w:iCs w:val="false"/>
          <w:color w:val="8B0000"/>
          <w:sz w:val="18"/>
          <w:szCs w:val="18"/>
        </w:rPr>
        <w:t xml:space="preserve">#003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Convergence Signal stored permanently in Evidence Layer with full context. Every Convergence Signal's outcome tracked. Calibration improves from every event.</w:t>
      </w:r>
    </w:p>
    <w:p>
      <w:pPr>
        <w:spacing w:before="28" w:after="28"/>
        <w:ind w:left="440"/>
      </w:pPr>
      <w:r>
        <w:rPr>
          <w:rFonts w:ascii="Calibri" w:cs="Calibri" w:eastAsia="Calibri" w:hAnsi="Calibri"/>
          <w:b/>
          <w:bCs/>
          <w:i w:val="false"/>
          <w:iCs w:val="false"/>
          <w:color w:val="8B4000"/>
          <w:sz w:val="18"/>
          <w:szCs w:val="18"/>
        </w:rPr>
        <w:t xml:space="preserve">#004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Convergence Signal strength tiers: Level 1 = two TITANs 80-89% conviction. Level 2 = two TITANs 90%+ OR three TITANs 80%+. Level 3 = three or more TITANs 90%+. Each level has different capital allocation response.</w:t>
      </w:r>
    </w:p>
    <w:p>
      <w:pPr>
        <w:spacing w:before="28" w:after="28"/>
        <w:ind w:left="440"/>
      </w:pPr>
      <w:r>
        <w:rPr>
          <w:rFonts w:ascii="Calibri" w:cs="Calibri" w:eastAsia="Calibri" w:hAnsi="Calibri"/>
          <w:b/>
          <w:bCs/>
          <w:i w:val="false"/>
          <w:iCs w:val="false"/>
          <w:color w:val="8B4000"/>
          <w:sz w:val="18"/>
          <w:szCs w:val="18"/>
        </w:rPr>
        <w:t xml:space="preserve">#005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Cross-domain convergence weighted higher than same-domain convergence. TITAN PRIME and TITAN CRYPTO converging on the same instrument is stronger evidence than TITAN MOMENTUM and TITAN STOCK converging on the same equity — because they use completely different analytical frameworks.</w:t>
      </w:r>
    </w:p>
    <w:p>
      <w:pPr>
        <w:spacing w:before="28" w:after="28"/>
        <w:ind w:left="440"/>
      </w:pPr>
      <w:r>
        <w:rPr>
          <w:rFonts w:ascii="Calibri" w:cs="Calibri" w:eastAsia="Calibri" w:hAnsi="Calibri"/>
          <w:b/>
          <w:bCs/>
          <w:i w:val="false"/>
          <w:iCs w:val="false"/>
          <w:color w:val="1A6B3A"/>
          <w:sz w:val="18"/>
          <w:szCs w:val="18"/>
        </w:rPr>
        <w:t xml:space="preserve">#006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Convergence Signal has a 10-minute expiry. If the opportunity is not entered within 10 minutes of the signal: signal expires and is logged as expired. No stale convergence trades.</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2.3 — Simultaneous Entry Sequencing</w:t>
      </w:r>
    </w:p>
    <w:p>
      <w:pPr>
        <w:spacing w:before="40" w:after="40"/>
      </w:pPr>
      <w:r>
        <w:rPr>
          <w:rFonts w:ascii="Calibri" w:cs="Calibri" w:eastAsia="Calibri" w:hAnsi="Calibri"/>
          <w:b w:val="false"/>
          <w:bCs w:val="false"/>
          <w:i w:val="false"/>
          <w:iCs w:val="false"/>
          <w:color w:val="2C2C2C"/>
          <w:sz w:val="22"/>
          <w:szCs w:val="22"/>
        </w:rPr>
        <w:t xml:space="preserve">This is the problem that was never resolved in any prior document. When a Convergence Signal fires and multiple TITANs all want to enter the same instrument simultaneously — they cannot all fire market orders at the same moment. That creates self-impact. The fleet moves against itself.</w:t>
      </w:r>
    </w:p>
    <w:p>
      <w:pPr>
        <w:spacing w:before="40" w:after="40"/>
      </w:pPr>
      <w:r>
        <w:rPr>
          <w:rFonts w:ascii="Calibri" w:cs="Calibri" w:eastAsia="Calibri" w:hAnsi="Calibri"/>
          <w:b w:val="false"/>
          <w:bCs w:val="false"/>
          <w:i w:val="false"/>
          <w:iCs w:val="false"/>
          <w:color w:val="2C2C2C"/>
          <w:sz w:val="22"/>
          <w:szCs w:val="22"/>
        </w:rPr>
        <w:t xml:space="preserve">The Command Center's entry sequencing protocol solves this permanently.</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THE SIMULTANEOUS ENTRY SEQUENCING PROTOCOL</w:t>
            </w:r>
          </w:p>
          <w:p>
            <w:pPr>
              <w:spacing w:before="22" w:after="22"/>
            </w:pPr>
            <w:r>
              <w:rPr>
                <w:rFonts w:ascii="Calibri" w:cs="Calibri" w:eastAsia="Calibri" w:hAnsi="Calibri"/>
                <w:b w:val="false"/>
                <w:bCs w:val="false"/>
                <w:i w:val="false"/>
                <w:iCs w:val="false"/>
                <w:color w:val="2C2C2C"/>
                <w:sz w:val="20"/>
                <w:szCs w:val="20"/>
              </w:rPr>
              <w:t xml:space="preserve">STEP 1 — CONVERGENCE SIGNAL FIRES:</w:t>
            </w:r>
          </w:p>
          <w:p>
            <w:pPr>
              <w:spacing w:before="22" w:after="22"/>
            </w:pPr>
            <w:r>
              <w:rPr>
                <w:rFonts w:ascii="Calibri" w:cs="Calibri" w:eastAsia="Calibri" w:hAnsi="Calibri"/>
                <w:b w:val="false"/>
                <w:bCs w:val="false"/>
                <w:i w:val="false"/>
                <w:iCs w:val="false"/>
                <w:color w:val="555555"/>
                <w:sz w:val="19"/>
                <w:szCs w:val="19"/>
              </w:rPr>
              <w:t xml:space="preserve">Command Center detects two or more TITANs aligned.</w:t>
            </w:r>
          </w:p>
          <w:p>
            <w:pPr>
              <w:spacing w:before="22" w:after="22"/>
            </w:pPr>
            <w:r>
              <w:rPr>
                <w:rFonts w:ascii="Calibri" w:cs="Calibri" w:eastAsia="Calibri" w:hAnsi="Calibri"/>
                <w:b w:val="false"/>
                <w:bCs w:val="false"/>
                <w:i w:val="false"/>
                <w:iCs w:val="false"/>
                <w:color w:val="555555"/>
                <w:sz w:val="19"/>
                <w:szCs w:val="19"/>
              </w:rPr>
              <w:t xml:space="preserve">Immediately locks the instrument in the Ticker Registry.</w:t>
            </w:r>
          </w:p>
          <w:p>
            <w:pPr>
              <w:spacing w:before="22" w:after="22"/>
            </w:pPr>
            <w:r>
              <w:rPr>
                <w:rFonts w:ascii="Calibri" w:cs="Calibri" w:eastAsia="Calibri" w:hAnsi="Calibri"/>
                <w:b w:val="false"/>
                <w:bCs w:val="false"/>
                <w:i w:val="false"/>
                <w:iCs w:val="false"/>
                <w:color w:val="555555"/>
                <w:sz w:val="19"/>
                <w:szCs w:val="19"/>
              </w:rPr>
              <w:t xml:space="preserve">No TITAN can enter independently while sequencing is active.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2 — SEQUENCE DETERMINATION:</w:t>
            </w:r>
          </w:p>
          <w:p>
            <w:pPr>
              <w:spacing w:before="22" w:after="22"/>
            </w:pPr>
            <w:r>
              <w:rPr>
                <w:rFonts w:ascii="Calibri" w:cs="Calibri" w:eastAsia="Calibri" w:hAnsi="Calibri"/>
                <w:b w:val="false"/>
                <w:bCs w:val="false"/>
                <w:i w:val="false"/>
                <w:iCs w:val="false"/>
                <w:color w:val="555555"/>
                <w:sz w:val="19"/>
                <w:szCs w:val="19"/>
              </w:rPr>
              <w:t xml:space="preserve">Command Center calculates total combined intended position size.</w:t>
            </w:r>
          </w:p>
          <w:p>
            <w:pPr>
              <w:spacing w:before="22" w:after="22"/>
            </w:pPr>
            <w:r>
              <w:rPr>
                <w:rFonts w:ascii="Calibri" w:cs="Calibri" w:eastAsia="Calibri" w:hAnsi="Calibri"/>
                <w:b w:val="false"/>
                <w:bCs w:val="false"/>
                <w:i w:val="false"/>
                <w:iCs w:val="false"/>
                <w:color w:val="555555"/>
                <w:sz w:val="19"/>
                <w:szCs w:val="19"/>
              </w:rPr>
              <w:t xml:space="preserve">Compares against instrument's average daily volume.</w:t>
            </w:r>
          </w:p>
          <w:p>
            <w:pPr>
              <w:spacing w:before="22" w:after="22"/>
            </w:pPr>
            <w:r>
              <w:rPr>
                <w:rFonts w:ascii="Calibri" w:cs="Calibri" w:eastAsia="Calibri" w:hAnsi="Calibri"/>
                <w:b w:val="false"/>
                <w:bCs w:val="false"/>
                <w:i w:val="false"/>
                <w:iCs w:val="false"/>
                <w:color w:val="555555"/>
                <w:sz w:val="19"/>
                <w:szCs w:val="19"/>
              </w:rPr>
              <w:t xml:space="preserve">If combined size is below 0.5% of ADV: simultaneous entry allowed.</w:t>
            </w:r>
          </w:p>
          <w:p>
            <w:pPr>
              <w:spacing w:before="22" w:after="22"/>
            </w:pPr>
            <w:r>
              <w:rPr>
                <w:rFonts w:ascii="Calibri" w:cs="Calibri" w:eastAsia="Calibri" w:hAnsi="Calibri"/>
                <w:b w:val="false"/>
                <w:bCs w:val="false"/>
                <w:i w:val="false"/>
                <w:iCs w:val="false"/>
                <w:color w:val="555555"/>
                <w:sz w:val="19"/>
                <w:szCs w:val="19"/>
              </w:rPr>
              <w:t xml:space="preserve">If combined size is above 0.5% ADV: sequential entry required.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3A — SIMULTANEOUS ENTRY (below 0.5% ADV):</w:t>
            </w:r>
          </w:p>
          <w:p>
            <w:pPr>
              <w:spacing w:before="22" w:after="22"/>
            </w:pPr>
            <w:r>
              <w:rPr>
                <w:rFonts w:ascii="Calibri" w:cs="Calibri" w:eastAsia="Calibri" w:hAnsi="Calibri"/>
                <w:b w:val="false"/>
                <w:bCs w:val="false"/>
                <w:i w:val="false"/>
                <w:iCs w:val="false"/>
                <w:color w:val="555555"/>
                <w:sz w:val="19"/>
                <w:szCs w:val="19"/>
              </w:rPr>
              <w:t xml:space="preserve">All participating TITANs receive entry authorization simultaneously.</w:t>
            </w:r>
          </w:p>
          <w:p>
            <w:pPr>
              <w:spacing w:before="22" w:after="22"/>
            </w:pPr>
            <w:r>
              <w:rPr>
                <w:rFonts w:ascii="Calibri" w:cs="Calibri" w:eastAsia="Calibri" w:hAnsi="Calibri"/>
                <w:b w:val="false"/>
                <w:bCs w:val="false"/>
                <w:i w:val="false"/>
                <w:iCs w:val="false"/>
                <w:color w:val="555555"/>
                <w:sz w:val="19"/>
                <w:szCs w:val="19"/>
              </w:rPr>
              <w:t xml:space="preserve">Each enters independently at their own calculated size.</w:t>
            </w:r>
          </w:p>
          <w:p>
            <w:pPr>
              <w:spacing w:before="22" w:after="22"/>
            </w:pPr>
            <w:r>
              <w:rPr>
                <w:rFonts w:ascii="Calibri" w:cs="Calibri" w:eastAsia="Calibri" w:hAnsi="Calibri"/>
                <w:b w:val="false"/>
                <w:bCs w:val="false"/>
                <w:i w:val="false"/>
                <w:iCs w:val="false"/>
                <w:color w:val="555555"/>
                <w:sz w:val="19"/>
                <w:szCs w:val="19"/>
              </w:rPr>
              <w:t xml:space="preserve">Combined position does not move the market meaningfully.</w:t>
            </w:r>
          </w:p>
          <w:p>
            <w:pPr>
              <w:spacing w:before="22" w:after="22"/>
            </w:pPr>
            <w:r>
              <w:rPr>
                <w:rFonts w:ascii="Calibri" w:cs="Calibri" w:eastAsia="Calibri" w:hAnsi="Calibri"/>
                <w:b w:val="false"/>
                <w:bCs w:val="false"/>
                <w:i w:val="false"/>
                <w:iCs w:val="false"/>
                <w:color w:val="555555"/>
                <w:sz w:val="19"/>
                <w:szCs w:val="19"/>
              </w:rPr>
              <w:t xml:space="preserve">Most common case — fleet is deliberately sized to avoid impact.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3B — SEQUENTIAL ENTRY (above 0.5% ADV):</w:t>
            </w:r>
          </w:p>
          <w:p>
            <w:pPr>
              <w:spacing w:before="22" w:after="22"/>
            </w:pPr>
            <w:r>
              <w:rPr>
                <w:rFonts w:ascii="Calibri" w:cs="Calibri" w:eastAsia="Calibri" w:hAnsi="Calibri"/>
                <w:b w:val="false"/>
                <w:bCs w:val="false"/>
                <w:i w:val="false"/>
                <w:iCs w:val="false"/>
                <w:color w:val="555555"/>
                <w:sz w:val="19"/>
                <w:szCs w:val="19"/>
              </w:rPr>
              <w:t xml:space="preserve">Command Center determines entry order by conviction score.</w:t>
            </w:r>
          </w:p>
          <w:p>
            <w:pPr>
              <w:spacing w:before="22" w:after="22"/>
            </w:pPr>
            <w:r>
              <w:rPr>
                <w:rFonts w:ascii="Calibri" w:cs="Calibri" w:eastAsia="Calibri" w:hAnsi="Calibri"/>
                <w:b w:val="false"/>
                <w:bCs w:val="false"/>
                <w:i w:val="false"/>
                <w:iCs w:val="false"/>
                <w:color w:val="555555"/>
                <w:sz w:val="19"/>
                <w:szCs w:val="19"/>
              </w:rPr>
              <w:t xml:space="preserve">Highest conviction TITAN enters first.</w:t>
            </w:r>
          </w:p>
          <w:p>
            <w:pPr>
              <w:spacing w:before="22" w:after="22"/>
            </w:pPr>
            <w:r>
              <w:rPr>
                <w:rFonts w:ascii="Calibri" w:cs="Calibri" w:eastAsia="Calibri" w:hAnsi="Calibri"/>
                <w:b w:val="false"/>
                <w:bCs w:val="false"/>
                <w:i w:val="false"/>
                <w:iCs w:val="false"/>
                <w:color w:val="555555"/>
                <w:sz w:val="19"/>
                <w:szCs w:val="19"/>
              </w:rPr>
              <w:t xml:space="preserve">30-second pause between each TITAN entry.</w:t>
            </w:r>
          </w:p>
          <w:p>
            <w:pPr>
              <w:spacing w:before="22" w:after="22"/>
            </w:pPr>
            <w:r>
              <w:rPr>
                <w:rFonts w:ascii="Calibri" w:cs="Calibri" w:eastAsia="Calibri" w:hAnsi="Calibri"/>
                <w:b w:val="false"/>
                <w:bCs w:val="false"/>
                <w:i w:val="false"/>
                <w:iCs w:val="false"/>
                <w:color w:val="555555"/>
                <w:sz w:val="19"/>
                <w:szCs w:val="19"/>
              </w:rPr>
              <w:t xml:space="preserve">During pause: Command Center monitors for adverse price movement.</w:t>
            </w:r>
          </w:p>
          <w:p>
            <w:pPr>
              <w:spacing w:before="22" w:after="22"/>
            </w:pPr>
            <w:r>
              <w:rPr>
                <w:rFonts w:ascii="Calibri" w:cs="Calibri" w:eastAsia="Calibri" w:hAnsi="Calibri"/>
                <w:b w:val="false"/>
                <w:bCs w:val="false"/>
                <w:i w:val="false"/>
                <w:iCs w:val="false"/>
                <w:color w:val="555555"/>
                <w:sz w:val="19"/>
                <w:szCs w:val="19"/>
              </w:rPr>
              <w:t xml:space="preserve">If price moves more than 0.5% against intended direction during pause:</w:t>
            </w:r>
          </w:p>
          <w:p>
            <w:pPr>
              <w:spacing w:before="22" w:after="22"/>
            </w:pPr>
            <w:r>
              <w:rPr>
                <w:rFonts w:ascii="Calibri" w:cs="Calibri" w:eastAsia="Calibri" w:hAnsi="Calibri"/>
                <w:b w:val="false"/>
                <w:bCs w:val="false"/>
                <w:i w:val="false"/>
                <w:iCs w:val="false"/>
                <w:color w:val="555555"/>
                <w:sz w:val="19"/>
                <w:szCs w:val="19"/>
              </w:rPr>
              <w:t xml:space="preserve">Remaining TITANs receive HOLD signal. Sequencing paused.</w:t>
            </w:r>
          </w:p>
          <w:p>
            <w:pPr>
              <w:spacing w:before="22" w:after="22"/>
            </w:pPr>
            <w:r>
              <w:rPr>
                <w:rFonts w:ascii="Calibri" w:cs="Calibri" w:eastAsia="Calibri" w:hAnsi="Calibri"/>
                <w:b w:val="false"/>
                <w:bCs w:val="false"/>
                <w:i w:val="false"/>
                <w:iCs w:val="false"/>
                <w:color w:val="555555"/>
                <w:sz w:val="19"/>
                <w:szCs w:val="19"/>
              </w:rPr>
              <w:t xml:space="preserve">Command Center reassesses. Sends updated guidance.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4 — POSITION TRACKING:</w:t>
            </w:r>
          </w:p>
          <w:p>
            <w:pPr>
              <w:spacing w:before="22" w:after="22"/>
            </w:pPr>
            <w:r>
              <w:rPr>
                <w:rFonts w:ascii="Calibri" w:cs="Calibri" w:eastAsia="Calibri" w:hAnsi="Calibri"/>
                <w:b w:val="false"/>
                <w:bCs w:val="false"/>
                <w:i w:val="false"/>
                <w:iCs w:val="false"/>
                <w:color w:val="555555"/>
                <w:sz w:val="19"/>
                <w:szCs w:val="19"/>
              </w:rPr>
              <w:t xml:space="preserve">All positions from Convergence Signal tracked as a fleet position.</w:t>
            </w:r>
          </w:p>
          <w:p>
            <w:pPr>
              <w:spacing w:before="22" w:after="22"/>
            </w:pPr>
            <w:r>
              <w:rPr>
                <w:rFonts w:ascii="Calibri" w:cs="Calibri" w:eastAsia="Calibri" w:hAnsi="Calibri"/>
                <w:b w:val="false"/>
                <w:bCs w:val="false"/>
                <w:i w:val="false"/>
                <w:iCs w:val="false"/>
                <w:color w:val="555555"/>
                <w:sz w:val="19"/>
                <w:szCs w:val="19"/>
              </w:rPr>
              <w:t xml:space="preserve">Combined P&amp;L calculated. Combined exit coordination if needed.</w:t>
            </w:r>
          </w:p>
          <w:p>
            <w:pPr>
              <w:spacing w:before="22" w:after="22"/>
            </w:pPr>
            <w:r>
              <w:rPr>
                <w:rFonts w:ascii="Calibri" w:cs="Calibri" w:eastAsia="Calibri" w:hAnsi="Calibri"/>
                <w:b w:val="false"/>
                <w:bCs w:val="false"/>
                <w:i w:val="false"/>
                <w:iCs w:val="false"/>
                <w:color w:val="555555"/>
                <w:sz w:val="19"/>
                <w:szCs w:val="19"/>
              </w:rPr>
              <w:t xml:space="preserve">Ticker Registry updated with all participating TITAN positions.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STEP 5 — EXIT COORDINATION:</w:t>
            </w:r>
          </w:p>
          <w:p>
            <w:pPr>
              <w:spacing w:before="22" w:after="22"/>
            </w:pPr>
            <w:r>
              <w:rPr>
                <w:rFonts w:ascii="Calibri" w:cs="Calibri" w:eastAsia="Calibri" w:hAnsi="Calibri"/>
                <w:b w:val="false"/>
                <w:bCs w:val="false"/>
                <w:i w:val="false"/>
                <w:iCs w:val="false"/>
                <w:color w:val="555555"/>
                <w:sz w:val="19"/>
                <w:szCs w:val="19"/>
              </w:rPr>
              <w:t xml:space="preserve">Each TITAN manages its own exit per its own protocol.</w:t>
            </w:r>
          </w:p>
          <w:p>
            <w:pPr>
              <w:spacing w:before="22" w:after="22"/>
            </w:pPr>
            <w:r>
              <w:rPr>
                <w:rFonts w:ascii="Calibri" w:cs="Calibri" w:eastAsia="Calibri" w:hAnsi="Calibri"/>
                <w:b w:val="false"/>
                <w:bCs w:val="false"/>
                <w:i w:val="false"/>
                <w:iCs w:val="false"/>
                <w:color w:val="555555"/>
                <w:sz w:val="19"/>
                <w:szCs w:val="19"/>
              </w:rPr>
              <w:t xml:space="preserve">Exception: if Convergence Signal exit needed (adverse news),</w:t>
            </w:r>
          </w:p>
          <w:p>
            <w:pPr>
              <w:spacing w:before="22" w:after="22"/>
            </w:pPr>
            <w:r>
              <w:rPr>
                <w:rFonts w:ascii="Calibri" w:cs="Calibri" w:eastAsia="Calibri" w:hAnsi="Calibri"/>
                <w:b w:val="false"/>
                <w:bCs w:val="false"/>
                <w:i w:val="false"/>
                <w:iCs w:val="false"/>
                <w:color w:val="555555"/>
                <w:sz w:val="19"/>
                <w:szCs w:val="19"/>
              </w:rPr>
              <w:t xml:space="preserve">Command Center sequences exits in reverse order of entry.</w:t>
            </w:r>
          </w:p>
          <w:p>
            <w:pPr>
              <w:spacing w:before="22" w:after="22"/>
            </w:pPr>
            <w:r>
              <w:rPr>
                <w:rFonts w:ascii="Calibri" w:cs="Calibri" w:eastAsia="Calibri" w:hAnsi="Calibri"/>
                <w:b w:val="false"/>
                <w:bCs w:val="false"/>
                <w:i w:val="false"/>
                <w:iCs w:val="false"/>
                <w:color w:val="555555"/>
                <w:sz w:val="19"/>
                <w:szCs w:val="19"/>
              </w:rPr>
              <w:t xml:space="preserve">Last in, first out. Minimizes market impact on exit.</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#007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Simultaneous entry sequencing protocol activates for every Convergence Signal without exception. No manual override. Sequencing is automatic.</w:t>
      </w:r>
    </w:p>
    <w:p>
      <w:pPr>
        <w:spacing w:before="28" w:after="28"/>
        <w:ind w:left="440"/>
      </w:pPr>
      <w:r>
        <w:rPr>
          <w:rFonts w:ascii="Calibri" w:cs="Calibri" w:eastAsia="Calibri" w:hAnsi="Calibri"/>
          <w:b/>
          <w:bCs/>
          <w:i w:val="false"/>
          <w:iCs w:val="false"/>
          <w:color w:val="8B0000"/>
          <w:sz w:val="18"/>
          <w:szCs w:val="18"/>
        </w:rPr>
        <w:t xml:space="preserve">#008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0.5% ADV threshold calculated at time of sequencing using 20-day average daily volume from Evidence Layer. Not estimated. Calculated.</w:t>
      </w:r>
    </w:p>
    <w:p>
      <w:pPr>
        <w:spacing w:before="28" w:after="28"/>
        <w:ind w:left="440"/>
      </w:pPr>
      <w:r>
        <w:rPr>
          <w:rFonts w:ascii="Calibri" w:cs="Calibri" w:eastAsia="Calibri" w:hAnsi="Calibri"/>
          <w:b/>
          <w:bCs/>
          <w:i w:val="false"/>
          <w:iCs w:val="false"/>
          <w:color w:val="8B0000"/>
          <w:sz w:val="18"/>
          <w:szCs w:val="18"/>
        </w:rPr>
        <w:t xml:space="preserve">#009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30-second pause between sequential entries is a hard minimum. Command Center cannot compress this regardless of conviction level or signal strength.</w:t>
      </w:r>
    </w:p>
    <w:p>
      <w:pPr>
        <w:spacing w:before="28" w:after="28"/>
        <w:ind w:left="440"/>
      </w:pPr>
      <w:r>
        <w:rPr>
          <w:rFonts w:ascii="Calibri" w:cs="Calibri" w:eastAsia="Calibri" w:hAnsi="Calibri"/>
          <w:b/>
          <w:bCs/>
          <w:i w:val="false"/>
          <w:iCs w:val="false"/>
          <w:color w:val="8B4000"/>
          <w:sz w:val="18"/>
          <w:szCs w:val="18"/>
        </w:rPr>
        <w:t xml:space="preserve">#010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Adverse movement threshold during sequencing: if price moves 0.5%+ against direction during any pause, remaining entries hold. Command Center sends updated assessment to all participating TITANs within 30 seconds.</w:t>
      </w:r>
    </w:p>
    <w:p>
      <w:pPr>
        <w:spacing w:before="28" w:after="28"/>
        <w:ind w:left="440"/>
      </w:pPr>
      <w:r>
        <w:rPr>
          <w:rFonts w:ascii="Calibri" w:cs="Calibri" w:eastAsia="Calibri" w:hAnsi="Calibri"/>
          <w:b/>
          <w:bCs/>
          <w:i w:val="false"/>
          <w:iCs w:val="false"/>
          <w:color w:val="8B4000"/>
          <w:sz w:val="18"/>
          <w:szCs w:val="18"/>
        </w:rPr>
        <w:t xml:space="preserve">#011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Exit coordination: each TITAN exits independently unless Command Center emergency exit protocol fires. Emergency exit uses reverse sequence with 15-second pause between exits (faster than entry because urgency is higher).</w:t>
      </w:r>
    </w:p>
    <w:p>
      <w:pPr>
        <w:spacing w:before="28" w:after="28"/>
        <w:ind w:left="440"/>
      </w:pPr>
      <w:r>
        <w:rPr>
          <w:rFonts w:ascii="Calibri" w:cs="Calibri" w:eastAsia="Calibri" w:hAnsi="Calibri"/>
          <w:b/>
          <w:bCs/>
          <w:i w:val="false"/>
          <w:iCs w:val="false"/>
          <w:color w:val="1A6B3A"/>
          <w:sz w:val="18"/>
          <w:szCs w:val="18"/>
        </w:rPr>
        <w:t xml:space="preserve">#012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All sequencing decisions logged with reasoning: why simultaneous vs sequential, entry order determination, pause outcomes, final combined entry quality vs individual entry estimates.</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3: CAPITAL ALLOCATION INTELLIGENCE</w:t>
      </w:r>
    </w:p>
    <w:p>
      <w:pPr>
        <w:spacing w:before="40" w:after="40"/>
      </w:pPr>
      <w:r>
        <w:rPr>
          <w:rFonts w:ascii="Calibri" w:cs="Calibri" w:eastAsia="Calibri" w:hAnsi="Calibri"/>
          <w:b w:val="false"/>
          <w:bCs w:val="false"/>
          <w:i/>
          <w:iCs/>
          <w:color w:val="555555"/>
          <w:sz w:val="22"/>
          <w:szCs w:val="22"/>
        </w:rPr>
        <w:t xml:space="preserve">Every dollar in the empire has a known location, a known purpose, and a known path forward.</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3.1 — The Capital Map</w:t>
      </w:r>
    </w:p>
    <w:p>
      <w:pPr>
        <w:spacing w:before="40" w:after="40"/>
      </w:pPr>
      <w:r>
        <w:rPr>
          <w:rFonts w:ascii="Calibri" w:cs="Calibri" w:eastAsia="Calibri" w:hAnsi="Calibri"/>
          <w:b w:val="false"/>
          <w:bCs w:val="false"/>
          <w:i w:val="false"/>
          <w:iCs w:val="false"/>
          <w:color w:val="2C2C2C"/>
          <w:sz w:val="22"/>
          <w:szCs w:val="22"/>
        </w:rPr>
        <w:t xml:space="preserve">At any moment the Command Center knows exactly where every dollar in the NEXUS empire is. Not approximately. Exactly. This is not an accounting function. It is a strategic intelligence function.</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FORGE Accounts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Each prop firm account tracked independently. Balance, drawdown used, daily loss used, profit target progress. Read-only from Command Center. Hard wall on write access.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 Treasury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Capital accumulating between earning and deployment. FORGE income above costs. SWARM extractions above ceiling. Deployment-ready capital with deployment criteria per target.</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PRIME Capital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Allocated capital, deployed capital, margin used, current P&amp;L, stage parameters. Command Center monitors but PRIME manages its own capital within allocated envelope.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CRYPTO Capital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Same structure as PRIME. Separate envelope. No cross-contamination between TITAN capital pools.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MOMENTUM Capital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Same structure. Added at Stage 4 when full unlock reached.</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SWARM Pool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Completely isolated. Command Center sees balance and extraction triggers only. Cannot write to pool. Isolation enforcer active permanently.</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Available for Deployment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Real-time calculation: Treasury balance minus any committed but undeployed capital. This is what is available for the next TITAN seeding decision.</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3.2 — The Capital Allocation Formula</w:t>
      </w:r>
    </w:p>
    <w:p>
      <w:pPr>
        <w:spacing w:before="40" w:after="40"/>
      </w:pPr>
      <w:r>
        <w:rPr>
          <w:rFonts w:ascii="Calibri" w:cs="Calibri" w:eastAsia="Calibri" w:hAnsi="Calibri"/>
          <w:b w:val="false"/>
          <w:bCs w:val="false"/>
          <w:i w:val="false"/>
          <w:iCs w:val="false"/>
          <w:color w:val="2C2C2C"/>
          <w:sz w:val="22"/>
          <w:szCs w:val="22"/>
        </w:rPr>
        <w:t xml:space="preserve">The formula that determines how much capital each TITAN receives at each stage of empire growth. Never arbitrary. Always evidence-based.</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ALLOCATION FORMULA — PERMANENT</w:t>
            </w:r>
          </w:p>
          <w:p>
            <w:pPr>
              <w:spacing w:before="22" w:after="22"/>
            </w:pPr>
            <w:r>
              <w:rPr>
                <w:rFonts w:ascii="Calibri" w:cs="Calibri" w:eastAsia="Calibri" w:hAnsi="Calibri"/>
                <w:b w:val="false"/>
                <w:bCs w:val="false"/>
                <w:i w:val="false"/>
                <w:iCs w:val="false"/>
                <w:color w:val="2C2C2C"/>
                <w:sz w:val="20"/>
                <w:szCs w:val="20"/>
              </w:rPr>
              <w:t xml:space="preserve">BASE PRINCIPLE: Capital flows to demonstrated edge first.</w:t>
            </w:r>
          </w:p>
          <w:p>
            <w:pPr>
              <w:spacing w:before="22" w:after="22"/>
            </w:pPr>
            <w:r>
              <w:rPr>
                <w:rFonts w:ascii="Calibri" w:cs="Calibri" w:eastAsia="Calibri" w:hAnsi="Calibri"/>
                <w:b w:val="false"/>
                <w:bCs w:val="false"/>
                <w:i w:val="false"/>
                <w:iCs w:val="false"/>
                <w:color w:val="555555"/>
                <w:sz w:val="19"/>
                <w:szCs w:val="19"/>
              </w:rPr>
              <w:t xml:space="preserve">The TITAN with the strongest recent Sharpe ratio and profit factor</w:t>
            </w:r>
          </w:p>
          <w:p>
            <w:pPr>
              <w:spacing w:before="22" w:after="22"/>
            </w:pPr>
            <w:r>
              <w:rPr>
                <w:rFonts w:ascii="Calibri" w:cs="Calibri" w:eastAsia="Calibri" w:hAnsi="Calibri"/>
                <w:b w:val="false"/>
                <w:bCs w:val="false"/>
                <w:i w:val="false"/>
                <w:iCs w:val="false"/>
                <w:color w:val="555555"/>
                <w:sz w:val="19"/>
                <w:szCs w:val="19"/>
              </w:rPr>
              <w:t xml:space="preserve">gets priority in allocation above TITANs still proving themselves.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STAGE 1-3 (pre-full-unlock, under $25K total fleet capital):</w:t>
            </w:r>
          </w:p>
          <w:p>
            <w:pPr>
              <w:spacing w:before="22" w:after="22"/>
            </w:pPr>
            <w:r>
              <w:rPr>
                <w:rFonts w:ascii="Calibri" w:cs="Calibri" w:eastAsia="Calibri" w:hAnsi="Calibri"/>
                <w:b w:val="false"/>
                <w:bCs w:val="false"/>
                <w:i w:val="false"/>
                <w:iCs w:val="false"/>
                <w:color w:val="555555"/>
                <w:sz w:val="19"/>
                <w:szCs w:val="19"/>
              </w:rPr>
              <w:t xml:space="preserve">100% to FORGE — prop firm capital acquisition is the only priority.</w:t>
            </w:r>
          </w:p>
          <w:p>
            <w:pPr>
              <w:spacing w:before="22" w:after="22"/>
            </w:pPr>
            <w:r>
              <w:rPr>
                <w:rFonts w:ascii="Calibri" w:cs="Calibri" w:eastAsia="Calibri" w:hAnsi="Calibri"/>
                <w:b w:val="false"/>
                <w:bCs w:val="false"/>
                <w:i w:val="false"/>
                <w:iCs w:val="false"/>
                <w:color w:val="555555"/>
                <w:sz w:val="19"/>
                <w:szCs w:val="19"/>
              </w:rPr>
              <w:t xml:space="preserve">No other TITAN receives personal capital until FORGE is funded.</w:t>
            </w:r>
          </w:p>
          <w:p>
            <w:pPr>
              <w:spacing w:before="22" w:after="22"/>
            </w:pPr>
            <w:r>
              <w:rPr>
                <w:rFonts w:ascii="Calibri" w:cs="Calibri" w:eastAsia="Calibri" w:hAnsi="Calibri"/>
                <w:b w:val="false"/>
                <w:bCs w:val="false"/>
                <w:i w:val="false"/>
                <w:iCs w:val="false"/>
                <w:color w:val="555555"/>
                <w:sz w:val="19"/>
                <w:szCs w:val="19"/>
              </w:rPr>
              <w:t xml:space="preserve">Exception: if FORGE evaluation fees are covered, excess to Treasury.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STAGE 4 ($25K+ available for deployment):</w:t>
            </w:r>
          </w:p>
          <w:p>
            <w:pPr>
              <w:spacing w:before="22" w:after="22"/>
            </w:pPr>
            <w:r>
              <w:rPr>
                <w:rFonts w:ascii="Calibri" w:cs="Calibri" w:eastAsia="Calibri" w:hAnsi="Calibri"/>
                <w:b w:val="false"/>
                <w:bCs w:val="false"/>
                <w:i w:val="false"/>
                <w:iCs w:val="false"/>
                <w:color w:val="555555"/>
                <w:sz w:val="19"/>
                <w:szCs w:val="19"/>
              </w:rPr>
              <w:t xml:space="preserve">FORGE: continues operating on prop firm capital independently.</w:t>
            </w:r>
          </w:p>
          <w:p>
            <w:pPr>
              <w:spacing w:before="22" w:after="22"/>
            </w:pPr>
            <w:r>
              <w:rPr>
                <w:rFonts w:ascii="Calibri" w:cs="Calibri" w:eastAsia="Calibri" w:hAnsi="Calibri"/>
                <w:b w:val="false"/>
                <w:bCs w:val="false"/>
                <w:i w:val="false"/>
                <w:iCs w:val="false"/>
                <w:color w:val="555555"/>
                <w:sz w:val="19"/>
                <w:szCs w:val="19"/>
              </w:rPr>
              <w:t xml:space="preserve">TITAN PRIME seed: $5,000-$10,000 from Treasury when available.</w:t>
            </w:r>
          </w:p>
          <w:p>
            <w:pPr>
              <w:spacing w:before="22" w:after="22"/>
            </w:pPr>
            <w:r>
              <w:rPr>
                <w:rFonts w:ascii="Calibri" w:cs="Calibri" w:eastAsia="Calibri" w:hAnsi="Calibri"/>
                <w:b w:val="false"/>
                <w:bCs w:val="false"/>
                <w:i w:val="false"/>
                <w:iCs w:val="false"/>
                <w:color w:val="555555"/>
                <w:sz w:val="19"/>
                <w:szCs w:val="19"/>
              </w:rPr>
              <w:t xml:space="preserve">Treasury reserve: minimum 20% of total capital always maintained.</w:t>
            </w:r>
          </w:p>
          <w:p>
            <w:pPr>
              <w:spacing w:before="22" w:after="22"/>
            </w:pPr>
            <w:r>
              <w:rPr>
                <w:rFonts w:ascii="Calibri" w:cs="Calibri" w:eastAsia="Calibri" w:hAnsi="Calibri"/>
                <w:b w:val="false"/>
                <w:bCs w:val="false"/>
                <w:i w:val="false"/>
                <w:iCs w:val="false"/>
                <w:color w:val="555555"/>
                <w:sz w:val="19"/>
                <w:szCs w:val="19"/>
              </w:rPr>
              <w:t xml:space="preserve">Allocation to PRIME increases as PRIME proves performance.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STAGE 5 ($100K+ total fleet capital):</w:t>
            </w:r>
          </w:p>
          <w:p>
            <w:pPr>
              <w:spacing w:before="22" w:after="22"/>
            </w:pPr>
            <w:r>
              <w:rPr>
                <w:rFonts w:ascii="Calibri" w:cs="Calibri" w:eastAsia="Calibri" w:hAnsi="Calibri"/>
                <w:b w:val="false"/>
                <w:bCs w:val="false"/>
                <w:i w:val="false"/>
                <w:iCs w:val="false"/>
                <w:color w:val="555555"/>
                <w:sz w:val="19"/>
                <w:szCs w:val="19"/>
              </w:rPr>
              <w:t xml:space="preserve">FORGE: independent prop firm income stream.</w:t>
            </w:r>
          </w:p>
          <w:p>
            <w:pPr>
              <w:spacing w:before="22" w:after="22"/>
            </w:pPr>
            <w:r>
              <w:rPr>
                <w:rFonts w:ascii="Calibri" w:cs="Calibri" w:eastAsia="Calibri" w:hAnsi="Calibri"/>
                <w:b w:val="false"/>
                <w:bCs w:val="false"/>
                <w:i w:val="false"/>
                <w:iCs w:val="false"/>
                <w:color w:val="555555"/>
                <w:sz w:val="19"/>
                <w:szCs w:val="19"/>
              </w:rPr>
              <w:t xml:space="preserve">TITAN PRIME: up to 40% of personal trading capital.</w:t>
            </w:r>
          </w:p>
          <w:p>
            <w:pPr>
              <w:spacing w:before="22" w:after="22"/>
            </w:pPr>
            <w:r>
              <w:rPr>
                <w:rFonts w:ascii="Calibri" w:cs="Calibri" w:eastAsia="Calibri" w:hAnsi="Calibri"/>
                <w:b w:val="false"/>
                <w:bCs w:val="false"/>
                <w:i w:val="false"/>
                <w:iCs w:val="false"/>
                <w:color w:val="555555"/>
                <w:sz w:val="19"/>
                <w:szCs w:val="19"/>
              </w:rPr>
              <w:t xml:space="preserve">TITAN CRYPTO: up to 25% of personal trading capital.</w:t>
            </w:r>
          </w:p>
          <w:p>
            <w:pPr>
              <w:spacing w:before="22" w:after="22"/>
            </w:pPr>
            <w:r>
              <w:rPr>
                <w:rFonts w:ascii="Calibri" w:cs="Calibri" w:eastAsia="Calibri" w:hAnsi="Calibri"/>
                <w:b w:val="false"/>
                <w:bCs w:val="false"/>
                <w:i w:val="false"/>
                <w:iCs w:val="false"/>
                <w:color w:val="555555"/>
                <w:sz w:val="19"/>
                <w:szCs w:val="19"/>
              </w:rPr>
              <w:t xml:space="preserve">TITAN MOMENTUM: up to 25% of personal trading capital.</w:t>
            </w:r>
          </w:p>
          <w:p>
            <w:pPr>
              <w:spacing w:before="22" w:after="22"/>
            </w:pPr>
            <w:r>
              <w:rPr>
                <w:rFonts w:ascii="Calibri" w:cs="Calibri" w:eastAsia="Calibri" w:hAnsi="Calibri"/>
                <w:b w:val="false"/>
                <w:bCs w:val="false"/>
                <w:i w:val="false"/>
                <w:iCs w:val="false"/>
                <w:color w:val="555555"/>
                <w:sz w:val="19"/>
                <w:szCs w:val="19"/>
              </w:rPr>
              <w:t xml:space="preserve">Treasury reserve: minimum 10% maintained.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STAGE 6 ($500K+ — SWARM activated):</w:t>
            </w:r>
          </w:p>
          <w:p>
            <w:pPr>
              <w:spacing w:before="22" w:after="22"/>
            </w:pPr>
            <w:r>
              <w:rPr>
                <w:rFonts w:ascii="Calibri" w:cs="Calibri" w:eastAsia="Calibri" w:hAnsi="Calibri"/>
                <w:b w:val="false"/>
                <w:bCs w:val="false"/>
                <w:i w:val="false"/>
                <w:iCs w:val="false"/>
                <w:color w:val="555555"/>
                <w:sz w:val="19"/>
                <w:szCs w:val="19"/>
              </w:rPr>
              <w:t xml:space="preserve">SWARM fund: $30K seeded, isolated, compounds independently.</w:t>
            </w:r>
          </w:p>
          <w:p>
            <w:pPr>
              <w:spacing w:before="22" w:after="22"/>
            </w:pPr>
            <w:r>
              <w:rPr>
                <w:rFonts w:ascii="Calibri" w:cs="Calibri" w:eastAsia="Calibri" w:hAnsi="Calibri"/>
                <w:b w:val="false"/>
                <w:bCs w:val="false"/>
                <w:i w:val="false"/>
                <w:iCs w:val="false"/>
                <w:color w:val="555555"/>
                <w:sz w:val="19"/>
                <w:szCs w:val="19"/>
              </w:rPr>
              <w:t xml:space="preserve">SWARM extractions above ceiling: fund all other TITAN expansions.</w:t>
            </w:r>
          </w:p>
          <w:p>
            <w:pPr>
              <w:spacing w:before="22" w:after="22"/>
            </w:pPr>
            <w:r>
              <w:rPr>
                <w:rFonts w:ascii="Calibri" w:cs="Calibri" w:eastAsia="Calibri" w:hAnsi="Calibri"/>
                <w:b w:val="false"/>
                <w:bCs w:val="false"/>
                <w:i w:val="false"/>
                <w:iCs w:val="false"/>
                <w:color w:val="555555"/>
                <w:sz w:val="19"/>
                <w:szCs w:val="19"/>
              </w:rPr>
              <w:t xml:space="preserve">Personal trading capital allocation maintained per Stage 5 ratios.</w:t>
            </w:r>
          </w:p>
          <w:p>
            <w:pPr>
              <w:spacing w:before="22" w:after="22"/>
            </w:pPr>
            <w:r>
              <w:rPr>
                <w:rFonts w:ascii="Calibri" w:cs="Calibri" w:eastAsia="Calibri" w:hAnsi="Calibri"/>
                <w:b w:val="false"/>
                <w:bCs w:val="false"/>
                <w:i w:val="false"/>
                <w:iCs w:val="false"/>
                <w:color w:val="555555"/>
                <w:sz w:val="19"/>
                <w:szCs w:val="19"/>
              </w:rPr>
              <w:t xml:space="preserve">Treasury reserve: minimum 15% due to larger absolute dollar risk.</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PERFORMANCE ADJUSTMENT (applied monthly):</w:t>
            </w:r>
          </w:p>
          <w:p>
            <w:pPr>
              <w:spacing w:before="22" w:after="22"/>
            </w:pPr>
            <w:r>
              <w:rPr>
                <w:rFonts w:ascii="Calibri" w:cs="Calibri" w:eastAsia="Calibri" w:hAnsi="Calibri"/>
                <w:b w:val="false"/>
                <w:bCs w:val="false"/>
                <w:i w:val="false"/>
                <w:iCs w:val="false"/>
                <w:color w:val="555555"/>
                <w:sz w:val="19"/>
                <w:szCs w:val="19"/>
              </w:rPr>
              <w:t xml:space="preserve">If a TITAN's 30-day Sharpe ratio drops below 1.0: allocation reduced 20%.</w:t>
            </w:r>
          </w:p>
          <w:p>
            <w:pPr>
              <w:spacing w:before="22" w:after="22"/>
            </w:pPr>
            <w:r>
              <w:rPr>
                <w:rFonts w:ascii="Calibri" w:cs="Calibri" w:eastAsia="Calibri" w:hAnsi="Calibri"/>
                <w:b w:val="false"/>
                <w:bCs w:val="false"/>
                <w:i w:val="false"/>
                <w:iCs w:val="false"/>
                <w:color w:val="555555"/>
                <w:sz w:val="19"/>
                <w:szCs w:val="19"/>
              </w:rPr>
              <w:t xml:space="preserve">If a TITAN's 30-day profit factor drops below 1.3: allocation reduced 30%.</w:t>
            </w:r>
          </w:p>
          <w:p>
            <w:pPr>
              <w:spacing w:before="22" w:after="22"/>
            </w:pPr>
            <w:r>
              <w:rPr>
                <w:rFonts w:ascii="Calibri" w:cs="Calibri" w:eastAsia="Calibri" w:hAnsi="Calibri"/>
                <w:b w:val="false"/>
                <w:bCs w:val="false"/>
                <w:i w:val="false"/>
                <w:iCs w:val="false"/>
                <w:color w:val="555555"/>
                <w:sz w:val="19"/>
                <w:szCs w:val="19"/>
              </w:rPr>
              <w:t xml:space="preserve">Reduced allocation restored when metrics recover above thresholds.</w:t>
            </w:r>
          </w:p>
          <w:p>
            <w:pPr>
              <w:spacing w:before="22" w:after="22"/>
            </w:pPr>
            <w:r>
              <w:rPr>
                <w:rFonts w:ascii="Calibri" w:cs="Calibri" w:eastAsia="Calibri" w:hAnsi="Calibri"/>
                <w:b w:val="false"/>
                <w:bCs w:val="false"/>
                <w:i w:val="false"/>
                <w:iCs w:val="false"/>
                <w:color w:val="555555"/>
                <w:sz w:val="19"/>
                <w:szCs w:val="19"/>
              </w:rPr>
              <w:t xml:space="preserve">Never reduced below minimum viable operating capital for that TITAN.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CONVERGENCE BONUS (event-based):</w:t>
            </w:r>
          </w:p>
          <w:p>
            <w:pPr>
              <w:spacing w:before="22" w:after="22"/>
            </w:pPr>
            <w:r>
              <w:rPr>
                <w:rFonts w:ascii="Calibri" w:cs="Calibri" w:eastAsia="Calibri" w:hAnsi="Calibri"/>
                <w:b w:val="false"/>
                <w:bCs w:val="false"/>
                <w:i w:val="false"/>
                <w:iCs w:val="false"/>
                <w:color w:val="555555"/>
                <w:sz w:val="19"/>
                <w:szCs w:val="19"/>
              </w:rPr>
              <w:t xml:space="preserve">When Level 2 or Level 3 Convergence Signal fires:</w:t>
            </w:r>
          </w:p>
          <w:p>
            <w:pPr>
              <w:spacing w:before="22" w:after="22"/>
            </w:pPr>
            <w:r>
              <w:rPr>
                <w:rFonts w:ascii="Calibri" w:cs="Calibri" w:eastAsia="Calibri" w:hAnsi="Calibri"/>
                <w:b w:val="false"/>
                <w:bCs w:val="false"/>
                <w:i w:val="false"/>
                <w:iCs w:val="false"/>
                <w:color w:val="555555"/>
                <w:sz w:val="19"/>
                <w:szCs w:val="19"/>
              </w:rPr>
              <w:t xml:space="preserve">Command Center temporarily increases participating TITANs' available</w:t>
            </w:r>
          </w:p>
          <w:p>
            <w:pPr>
              <w:spacing w:before="22" w:after="22"/>
            </w:pPr>
            <w:r>
              <w:rPr>
                <w:rFonts w:ascii="Calibri" w:cs="Calibri" w:eastAsia="Calibri" w:hAnsi="Calibri"/>
                <w:b w:val="false"/>
                <w:bCs w:val="false"/>
                <w:i w:val="false"/>
                <w:iCs w:val="false"/>
                <w:color w:val="555555"/>
                <w:sz w:val="19"/>
                <w:szCs w:val="19"/>
              </w:rPr>
              <w:t xml:space="preserve">capital by up to 25% using Treasury reserve for the duration of the trade.</w:t>
            </w:r>
          </w:p>
          <w:p>
            <w:pPr>
              <w:spacing w:before="22" w:after="22"/>
            </w:pPr>
            <w:r>
              <w:rPr>
                <w:rFonts w:ascii="Calibri" w:cs="Calibri" w:eastAsia="Calibri" w:hAnsi="Calibri"/>
                <w:b w:val="false"/>
                <w:bCs w:val="false"/>
                <w:i w:val="false"/>
                <w:iCs w:val="false"/>
                <w:color w:val="555555"/>
                <w:sz w:val="19"/>
                <w:szCs w:val="19"/>
              </w:rPr>
              <w:t xml:space="preserve">Capital returns to Treasury reserve when position closes.</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#013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Capital allocation formula applied automatically by Command Center. No manual allocation decisions in Phase 3. Jorge approves formula changes in Phase 2.</w:t>
      </w:r>
    </w:p>
    <w:p>
      <w:pPr>
        <w:spacing w:before="28" w:after="28"/>
        <w:ind w:left="440"/>
      </w:pPr>
      <w:r>
        <w:rPr>
          <w:rFonts w:ascii="Calibri" w:cs="Calibri" w:eastAsia="Calibri" w:hAnsi="Calibri"/>
          <w:b/>
          <w:bCs/>
          <w:i w:val="false"/>
          <w:iCs w:val="false"/>
          <w:color w:val="8B0000"/>
          <w:sz w:val="18"/>
          <w:szCs w:val="18"/>
        </w:rPr>
        <w:t xml:space="preserve">#014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20% Treasury reserve is a hard floor in Stages 4-5. Command Center cannot allocate below this regardless of opportunity quality. 15% floor in Stage 6.</w:t>
      </w:r>
    </w:p>
    <w:p>
      <w:pPr>
        <w:spacing w:before="28" w:after="28"/>
        <w:ind w:left="440"/>
      </w:pPr>
      <w:r>
        <w:rPr>
          <w:rFonts w:ascii="Calibri" w:cs="Calibri" w:eastAsia="Calibri" w:hAnsi="Calibri"/>
          <w:b/>
          <w:bCs/>
          <w:i w:val="false"/>
          <w:iCs w:val="false"/>
          <w:color w:val="8B0000"/>
          <w:sz w:val="18"/>
          <w:szCs w:val="18"/>
        </w:rPr>
        <w:t xml:space="preserve">#015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Performance adjustment runs on the first trading day of each month. Reductions applied immediately. Restorations applied after 5 consecutive trading days above threshold.</w:t>
      </w:r>
    </w:p>
    <w:p>
      <w:pPr>
        <w:spacing w:before="28" w:after="28"/>
        <w:ind w:left="440"/>
      </w:pPr>
      <w:r>
        <w:rPr>
          <w:rFonts w:ascii="Calibri" w:cs="Calibri" w:eastAsia="Calibri" w:hAnsi="Calibri"/>
          <w:b/>
          <w:bCs/>
          <w:i w:val="false"/>
          <w:iCs w:val="false"/>
          <w:color w:val="8B4000"/>
          <w:sz w:val="18"/>
          <w:szCs w:val="18"/>
        </w:rPr>
        <w:t xml:space="preserve">#016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Convergence bonus capital: maximum 25% of Treasury reserve at any time. If Treasury reserve is at floor, no convergence bonus available regardless of signal level.</w:t>
      </w:r>
    </w:p>
    <w:p>
      <w:pPr>
        <w:spacing w:before="28" w:after="28"/>
        <w:ind w:left="440"/>
      </w:pPr>
      <w:r>
        <w:rPr>
          <w:rFonts w:ascii="Calibri" w:cs="Calibri" w:eastAsia="Calibri" w:hAnsi="Calibri"/>
          <w:b/>
          <w:bCs/>
          <w:i w:val="false"/>
          <w:iCs w:val="false"/>
          <w:color w:val="8B4000"/>
          <w:sz w:val="18"/>
          <w:szCs w:val="18"/>
        </w:rPr>
        <w:t xml:space="preserve">#017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Capital allocation decisions logged with full reasoning: which formula applied, what metrics triggered adjustments, what the allocation was before and after. Complete audit trail.</w:t>
      </w:r>
    </w:p>
    <w:p>
      <w:pPr>
        <w:spacing w:before="28" w:after="28"/>
        <w:ind w:left="440"/>
      </w:pPr>
      <w:r>
        <w:rPr>
          <w:rFonts w:ascii="Calibri" w:cs="Calibri" w:eastAsia="Calibri" w:hAnsi="Calibri"/>
          <w:b/>
          <w:bCs/>
          <w:i w:val="false"/>
          <w:iCs w:val="false"/>
          <w:color w:val="1A6B3A"/>
          <w:sz w:val="18"/>
          <w:szCs w:val="18"/>
        </w:rPr>
        <w:t xml:space="preserve">#018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Monthly capital allocation report generated for Jorge: where every dollar was allocated, what returned what, which TITANs received adjustments and why, Treasury trajectory.</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4: FLEET HEALTH COMMAND</w:t>
      </w:r>
    </w:p>
    <w:p>
      <w:pPr>
        <w:spacing w:before="40" w:after="40"/>
      </w:pPr>
      <w:r>
        <w:rPr>
          <w:rFonts w:ascii="Calibri" w:cs="Calibri" w:eastAsia="Calibri" w:hAnsi="Calibri"/>
          <w:b w:val="false"/>
          <w:bCs w:val="false"/>
          <w:i/>
          <w:iCs/>
          <w:color w:val="555555"/>
          <w:sz w:val="22"/>
          <w:szCs w:val="22"/>
        </w:rPr>
        <w:t xml:space="preserve">Every TITAN monitored. Every conflict prevented. Every emergency handled. All from one command layer.</w:t>
      </w:r>
    </w:p>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4.1 — PULSE Monitoring</w:t>
      </w:r>
    </w:p>
    <w:p>
      <w:pPr>
        <w:spacing w:before="28" w:after="28"/>
        <w:ind w:left="440"/>
      </w:pPr>
      <w:r>
        <w:rPr>
          <w:rFonts w:ascii="Calibri" w:cs="Calibri" w:eastAsia="Calibri" w:hAnsi="Calibri"/>
          <w:b/>
          <w:bCs/>
          <w:i w:val="false"/>
          <w:iCs w:val="false"/>
          <w:color w:val="8B0000"/>
          <w:sz w:val="18"/>
          <w:szCs w:val="18"/>
        </w:rPr>
        <w:t xml:space="preserve">#019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Every TITAN broadcasts PULSE signal every 60 seconds. PULSE contains: system status, active positions count, current P&amp;L, drawdown used percentage, last action timestamp, feed status.</w:t>
      </w:r>
    </w:p>
    <w:p>
      <w:pPr>
        <w:spacing w:before="28" w:after="28"/>
        <w:ind w:left="440"/>
      </w:pPr>
      <w:r>
        <w:rPr>
          <w:rFonts w:ascii="Calibri" w:cs="Calibri" w:eastAsia="Calibri" w:hAnsi="Calibri"/>
          <w:b/>
          <w:bCs/>
          <w:i w:val="false"/>
          <w:iCs w:val="false"/>
          <w:color w:val="8B0000"/>
          <w:sz w:val="18"/>
          <w:szCs w:val="18"/>
        </w:rPr>
        <w:t xml:space="preserve">#020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Missing PULSE detected within 90 seconds. Jorge alerted immediately. Missing PULSE does not auto-close positions — it triggers investigation protocol, not panic protocol.</w:t>
      </w:r>
    </w:p>
    <w:p>
      <w:pPr>
        <w:spacing w:before="28" w:after="28"/>
        <w:ind w:left="440"/>
      </w:pPr>
      <w:r>
        <w:rPr>
          <w:rFonts w:ascii="Calibri" w:cs="Calibri" w:eastAsia="Calibri" w:hAnsi="Calibri"/>
          <w:b/>
          <w:bCs/>
          <w:i w:val="false"/>
          <w:iCs w:val="false"/>
          <w:color w:val="8B0000"/>
          <w:sz w:val="18"/>
          <w:szCs w:val="18"/>
        </w:rPr>
        <w:t xml:space="preserve">#021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PULSE history stored in Evidence Layer. 30-day retention at full granularity. Used for performance pattern analysis and anomaly detection.</w:t>
      </w:r>
    </w:p>
    <w:p>
      <w:pPr>
        <w:spacing w:before="28" w:after="28"/>
        <w:ind w:left="440"/>
      </w:pPr>
      <w:r>
        <w:rPr>
          <w:rFonts w:ascii="Calibri" w:cs="Calibri" w:eastAsia="Calibri" w:hAnsi="Calibri"/>
          <w:b/>
          <w:bCs/>
          <w:i w:val="false"/>
          <w:iCs w:val="false"/>
          <w:color w:val="8B4000"/>
          <w:sz w:val="18"/>
          <w:szCs w:val="18"/>
        </w:rPr>
        <w:t xml:space="preserve">#022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PULSE anomaly detection: if a TITAN's PULSE shows unusual patterns — position count spiking abnormally, P&amp;L swinging beyond expected range, drawdown accelerating faster than historical norms — Command Center flags for immediate review.</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4.2 — Ticker Coordination Registry</w:t>
      </w:r>
    </w:p>
    <w:p>
      <w:pPr>
        <w:spacing w:before="28" w:after="28"/>
        <w:ind w:left="440"/>
      </w:pPr>
      <w:r>
        <w:rPr>
          <w:rFonts w:ascii="Calibri" w:cs="Calibri" w:eastAsia="Calibri" w:hAnsi="Calibri"/>
          <w:b/>
          <w:bCs/>
          <w:i w:val="false"/>
          <w:iCs w:val="false"/>
          <w:color w:val="8B0000"/>
          <w:sz w:val="18"/>
          <w:szCs w:val="18"/>
        </w:rPr>
        <w:t xml:space="preserve">#023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Ticker Coordination Registry maintained in Redis for sub-100-millisecond read performance. Every instrument any TITAN currently holds is locked in registry.</w:t>
      </w:r>
    </w:p>
    <w:p>
      <w:pPr>
        <w:spacing w:before="28" w:after="28"/>
        <w:ind w:left="440"/>
      </w:pPr>
      <w:r>
        <w:rPr>
          <w:rFonts w:ascii="Calibri" w:cs="Calibri" w:eastAsia="Calibri" w:hAnsi="Calibri"/>
          <w:b/>
          <w:bCs/>
          <w:i w:val="false"/>
          <w:iCs w:val="false"/>
          <w:color w:val="8B0000"/>
          <w:sz w:val="18"/>
          <w:szCs w:val="18"/>
        </w:rPr>
        <w:t xml:space="preserve">#024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Before any TITAN submits any entry order: registry check required. If instrument is locked by another TITAN: entry blocked, TITAN notified, routing to alternative instrument suggested if available.</w:t>
      </w:r>
    </w:p>
    <w:p>
      <w:pPr>
        <w:spacing w:before="28" w:after="28"/>
        <w:ind w:left="440"/>
      </w:pPr>
      <w:r>
        <w:rPr>
          <w:rFonts w:ascii="Calibri" w:cs="Calibri" w:eastAsia="Calibri" w:hAnsi="Calibri"/>
          <w:b/>
          <w:bCs/>
          <w:i w:val="false"/>
          <w:iCs w:val="false"/>
          <w:color w:val="8B0000"/>
          <w:sz w:val="18"/>
          <w:szCs w:val="18"/>
        </w:rPr>
        <w:t xml:space="preserve">#025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Registry updates within 100 milliseconds of any position open or close. Stale registry entries are a critical risk. Freshness timestamp on every entry. Entries older than 2 minutes without PULSE confirmation flagged.</w:t>
      </w:r>
    </w:p>
    <w:p>
      <w:pPr>
        <w:spacing w:before="28" w:after="28"/>
        <w:ind w:left="440"/>
      </w:pPr>
      <w:r>
        <w:rPr>
          <w:rFonts w:ascii="Calibri" w:cs="Calibri" w:eastAsia="Calibri" w:hAnsi="Calibri"/>
          <w:b/>
          <w:bCs/>
          <w:i w:val="false"/>
          <w:iCs w:val="false"/>
          <w:color w:val="8B4000"/>
          <w:sz w:val="18"/>
          <w:szCs w:val="18"/>
        </w:rPr>
        <w:t xml:space="preserve">#026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SWARM extended registry: hub tracks every ticker any SWARM bot occupies in addition to TITAN positions. SWARM bot positions lock registry entries for other TITANs. Other TITAN positions lock registry entries for SWARM bots.</w:t>
      </w:r>
    </w:p>
    <w:p>
      <w:pPr>
        <w:spacing w:before="28" w:after="28"/>
        <w:ind w:left="440"/>
      </w:pPr>
      <w:r>
        <w:rPr>
          <w:rFonts w:ascii="Calibri" w:cs="Calibri" w:eastAsia="Calibri" w:hAnsi="Calibri"/>
          <w:b/>
          <w:bCs/>
          <w:i w:val="false"/>
          <w:iCs w:val="false"/>
          <w:color w:val="8B4000"/>
          <w:sz w:val="18"/>
          <w:szCs w:val="18"/>
        </w:rPr>
        <w:t xml:space="preserve">#027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Registry conflict analytics: weekly analysis of how often registry blocks occur, which instruments cause most conflicts, whether TITAN universe selections need adjustment to reduce conflicts.</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4.3 — Kill Switch Protocol</w:t>
      </w:r>
    </w:p>
    <w:p>
      <w:pPr>
        <w:spacing w:before="28" w:after="28"/>
        <w:ind w:left="440"/>
      </w:pPr>
      <w:r>
        <w:rPr>
          <w:rFonts w:ascii="Calibri" w:cs="Calibri" w:eastAsia="Calibri" w:hAnsi="Calibri"/>
          <w:b/>
          <w:bCs/>
          <w:i w:val="false"/>
          <w:iCs w:val="false"/>
          <w:color w:val="8B0000"/>
          <w:sz w:val="18"/>
          <w:szCs w:val="18"/>
        </w:rPr>
        <w:t xml:space="preserve">#028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Kill switch closes all fleet positions as market orders. Target: all positions closed within 60 seconds of trigger. Not guaranteed — market conditions may delay fills. But all orders submitted within 60 seconds.</w:t>
      </w:r>
    </w:p>
    <w:p>
      <w:pPr>
        <w:spacing w:before="28" w:after="28"/>
        <w:ind w:left="440"/>
      </w:pPr>
      <w:r>
        <w:rPr>
          <w:rFonts w:ascii="Calibri" w:cs="Calibri" w:eastAsia="Calibri" w:hAnsi="Calibri"/>
          <w:b/>
          <w:bCs/>
          <w:i w:val="false"/>
          <w:iCs w:val="false"/>
          <w:color w:val="8B0000"/>
          <w:sz w:val="18"/>
          <w:szCs w:val="18"/>
        </w:rPr>
        <w:t xml:space="preserve">#029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Kill switch trigger sources: Jorge app one-tap, Command Center automatic (30% peak drawdown across full fleet), circuit breaker Level 3 activation, feed failure across three or more primary market connections simultaneously.</w:t>
      </w:r>
    </w:p>
    <w:p>
      <w:pPr>
        <w:spacing w:before="28" w:after="28"/>
        <w:ind w:left="440"/>
      </w:pPr>
      <w:r>
        <w:rPr>
          <w:rFonts w:ascii="Calibri" w:cs="Calibri" w:eastAsia="Calibri" w:hAnsi="Calibri"/>
          <w:b/>
          <w:bCs/>
          <w:i w:val="false"/>
          <w:iCs w:val="false"/>
          <w:color w:val="8B0000"/>
          <w:sz w:val="18"/>
          <w:szCs w:val="18"/>
        </w:rPr>
        <w:t xml:space="preserve">#030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Kill switch sequence: SWARM bots first (most positions, fastest to close), then TITAN MOMENTUM (shortest hold times), then TITAN PRIME and CRYPTO (may have options positions requiring special handling), then any remaining.</w:t>
      </w:r>
    </w:p>
    <w:p>
      <w:pPr>
        <w:spacing w:before="28" w:after="28"/>
        <w:ind w:left="440"/>
      </w:pPr>
      <w:r>
        <w:rPr>
          <w:rFonts w:ascii="Calibri" w:cs="Calibri" w:eastAsia="Calibri" w:hAnsi="Calibri"/>
          <w:b/>
          <w:bCs/>
          <w:i w:val="false"/>
          <w:iCs w:val="false"/>
          <w:color w:val="8B0000"/>
          <w:sz w:val="18"/>
          <w:szCs w:val="18"/>
        </w:rPr>
        <w:t xml:space="preserve">#031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After kill switch fires: all TITAN scanners pause. No new signals routed. No new entries permitted. Hub enters assessment mode. Jorge reviews before any system resumes.</w:t>
      </w:r>
    </w:p>
    <w:p>
      <w:pPr>
        <w:spacing w:before="28" w:after="28"/>
        <w:ind w:left="440"/>
      </w:pPr>
      <w:r>
        <w:rPr>
          <w:rFonts w:ascii="Calibri" w:cs="Calibri" w:eastAsia="Calibri" w:hAnsi="Calibri"/>
          <w:b/>
          <w:bCs/>
          <w:i w:val="false"/>
          <w:iCs w:val="false"/>
          <w:color w:val="8B4000"/>
          <w:sz w:val="18"/>
          <w:szCs w:val="18"/>
        </w:rPr>
        <w:t xml:space="preserve">#032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Kill switch tested monthly in paper mode. Test confirms: all paper positions close within 60 seconds, all scanners pause correctly, hub enters assessment mode, Jorge receives notification. Test results logged.</w:t>
      </w:r>
    </w:p>
    <w:p>
      <w:pPr>
        <w:spacing w:before="28" w:after="28"/>
        <w:ind w:left="440"/>
      </w:pPr>
      <w:r>
        <w:rPr>
          <w:rFonts w:ascii="Calibri" w:cs="Calibri" w:eastAsia="Calibri" w:hAnsi="Calibri"/>
          <w:b/>
          <w:bCs/>
          <w:i w:val="false"/>
          <w:iCs w:val="false"/>
          <w:color w:val="8B4000"/>
          <w:sz w:val="18"/>
          <w:szCs w:val="18"/>
        </w:rPr>
        <w:t xml:space="preserve">#033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Partial kill switch: Jorge can trigger kill switch for a single TITAN without affecting the rest of the fleet. One-tap per TITAN in the Jorge app Fleet Status screen.</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4.4 — Cascade Failure Prevention</w:t>
      </w:r>
    </w:p>
    <w:p>
      <w:pPr>
        <w:spacing w:before="40" w:after="40"/>
      </w:pPr>
      <w:r>
        <w:rPr>
          <w:rFonts w:ascii="Calibri" w:cs="Calibri" w:eastAsia="Calibri" w:hAnsi="Calibri"/>
          <w:b w:val="false"/>
          <w:bCs w:val="false"/>
          <w:i w:val="false"/>
          <w:iCs w:val="false"/>
          <w:color w:val="2C2C2C"/>
          <w:sz w:val="22"/>
          <w:szCs w:val="22"/>
        </w:rPr>
        <w:t xml:space="preserve">A cascade failure is when one TITAN's problem causes problems in other TITANs. The most dangerous scenario in a multi-TITAN fleet. The Command Center prevents it through four mechanisms.</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THE FOUR CASCADE PREVENTION MECHANISMS</w:t>
            </w:r>
          </w:p>
          <w:p>
            <w:pPr>
              <w:spacing w:before="22" w:after="22"/>
            </w:pPr>
            <w:r>
              <w:rPr>
                <w:rFonts w:ascii="Calibri" w:cs="Calibri" w:eastAsia="Calibri" w:hAnsi="Calibri"/>
                <w:b w:val="false"/>
                <w:bCs w:val="false"/>
                <w:i w:val="false"/>
                <w:iCs w:val="false"/>
                <w:color w:val="2C2C2C"/>
                <w:sz w:val="20"/>
                <w:szCs w:val="20"/>
              </w:rPr>
              <w:t xml:space="preserve">MECHANISM 1 — CAPITAL ISOLATION:</w:t>
            </w:r>
          </w:p>
          <w:p>
            <w:pPr>
              <w:spacing w:before="22" w:after="22"/>
            </w:pPr>
            <w:r>
              <w:rPr>
                <w:rFonts w:ascii="Calibri" w:cs="Calibri" w:eastAsia="Calibri" w:hAnsi="Calibri"/>
                <w:b w:val="false"/>
                <w:bCs w:val="false"/>
                <w:i w:val="false"/>
                <w:iCs w:val="false"/>
                <w:color w:val="555555"/>
                <w:sz w:val="19"/>
                <w:szCs w:val="19"/>
              </w:rPr>
              <w:t xml:space="preserve">Each TITAN operates within its own capital envelope.</w:t>
            </w:r>
          </w:p>
          <w:p>
            <w:pPr>
              <w:spacing w:before="22" w:after="22"/>
            </w:pPr>
            <w:r>
              <w:rPr>
                <w:rFonts w:ascii="Calibri" w:cs="Calibri" w:eastAsia="Calibri" w:hAnsi="Calibri"/>
                <w:b w:val="false"/>
                <w:bCs w:val="false"/>
                <w:i w:val="false"/>
                <w:iCs w:val="false"/>
                <w:color w:val="555555"/>
                <w:sz w:val="19"/>
                <w:szCs w:val="19"/>
              </w:rPr>
              <w:t xml:space="preserve">A TITAN hitting its drawdown limit cannot pull capital from other TITANs.</w:t>
            </w:r>
          </w:p>
          <w:p>
            <w:pPr>
              <w:spacing w:before="22" w:after="22"/>
            </w:pPr>
            <w:r>
              <w:rPr>
                <w:rFonts w:ascii="Calibri" w:cs="Calibri" w:eastAsia="Calibri" w:hAnsi="Calibri"/>
                <w:b w:val="false"/>
                <w:bCs w:val="false"/>
                <w:i w:val="false"/>
                <w:iCs w:val="false"/>
                <w:color w:val="555555"/>
                <w:sz w:val="19"/>
                <w:szCs w:val="19"/>
              </w:rPr>
              <w:t xml:space="preserve">Capital pools do not share risk.</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MECHANISM 2 — CORRELATION CIRCUIT BREAKER:</w:t>
            </w:r>
          </w:p>
          <w:p>
            <w:pPr>
              <w:spacing w:before="22" w:after="22"/>
            </w:pPr>
            <w:r>
              <w:rPr>
                <w:rFonts w:ascii="Calibri" w:cs="Calibri" w:eastAsia="Calibri" w:hAnsi="Calibri"/>
                <w:b w:val="false"/>
                <w:bCs w:val="false"/>
                <w:i w:val="false"/>
                <w:iCs w:val="false"/>
                <w:color w:val="555555"/>
                <w:sz w:val="19"/>
                <w:szCs w:val="19"/>
              </w:rPr>
              <w:t xml:space="preserve">If two or more TITANs are simultaneously in correlated positions</w:t>
            </w:r>
          </w:p>
          <w:p>
            <w:pPr>
              <w:spacing w:before="22" w:after="22"/>
            </w:pPr>
            <w:r>
              <w:rPr>
                <w:rFonts w:ascii="Calibri" w:cs="Calibri" w:eastAsia="Calibri" w:hAnsi="Calibri"/>
                <w:b w:val="false"/>
                <w:bCs w:val="false"/>
                <w:i w:val="false"/>
                <w:iCs w:val="false"/>
                <w:color w:val="555555"/>
                <w:sz w:val="19"/>
                <w:szCs w:val="19"/>
              </w:rPr>
              <w:t xml:space="preserve">AND all are showing drawdown simultaneously:</w:t>
            </w:r>
          </w:p>
          <w:p>
            <w:pPr>
              <w:spacing w:before="22" w:after="22"/>
            </w:pPr>
            <w:r>
              <w:rPr>
                <w:rFonts w:ascii="Calibri" w:cs="Calibri" w:eastAsia="Calibri" w:hAnsi="Calibri"/>
                <w:b w:val="false"/>
                <w:bCs w:val="false"/>
                <w:i w:val="false"/>
                <w:iCs w:val="false"/>
                <w:color w:val="555555"/>
                <w:sz w:val="19"/>
                <w:szCs w:val="19"/>
              </w:rPr>
              <w:t xml:space="preserve">Command Center reduces all correlated positions by 50% immediately.</w:t>
            </w:r>
          </w:p>
          <w:p>
            <w:pPr>
              <w:spacing w:before="22" w:after="22"/>
            </w:pPr>
            <w:r>
              <w:rPr>
                <w:rFonts w:ascii="Calibri" w:cs="Calibri" w:eastAsia="Calibri" w:hAnsi="Calibri"/>
                <w:b w:val="false"/>
                <w:bCs w:val="false"/>
                <w:i w:val="false"/>
                <w:iCs w:val="false"/>
                <w:color w:val="555555"/>
                <w:sz w:val="19"/>
                <w:szCs w:val="19"/>
              </w:rPr>
              <w:t xml:space="preserve">Not closes — reduces. Preserves the positions if thesis is intact.</w:t>
            </w:r>
          </w:p>
          <w:p>
            <w:pPr>
              <w:spacing w:before="22" w:after="22"/>
            </w:pPr>
            <w:r>
              <w:rPr>
                <w:rFonts w:ascii="Calibri" w:cs="Calibri" w:eastAsia="Calibri" w:hAnsi="Calibri"/>
                <w:b w:val="false"/>
                <w:bCs w:val="false"/>
                <w:i w:val="false"/>
                <w:iCs w:val="false"/>
                <w:color w:val="555555"/>
                <w:sz w:val="19"/>
                <w:szCs w:val="19"/>
              </w:rPr>
              <w:t xml:space="preserve">Protects against a single market event hitting the fleet from all sides.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MECHANISM 3 — LIQUIDITY RESERVE:</w:t>
            </w:r>
          </w:p>
          <w:p>
            <w:pPr>
              <w:spacing w:before="22" w:after="22"/>
            </w:pPr>
            <w:r>
              <w:rPr>
                <w:rFonts w:ascii="Calibri" w:cs="Calibri" w:eastAsia="Calibri" w:hAnsi="Calibri"/>
                <w:b w:val="false"/>
                <w:bCs w:val="false"/>
                <w:i w:val="false"/>
                <w:iCs w:val="false"/>
                <w:color w:val="555555"/>
                <w:sz w:val="19"/>
                <w:szCs w:val="19"/>
              </w:rPr>
              <w:t xml:space="preserve">During any single-TITAN crisis (missing PULSE, unusual P&amp;L swing,</w:t>
            </w:r>
          </w:p>
          <w:p>
            <w:pPr>
              <w:spacing w:before="22" w:after="22"/>
            </w:pPr>
            <w:r>
              <w:rPr>
                <w:rFonts w:ascii="Calibri" w:cs="Calibri" w:eastAsia="Calibri" w:hAnsi="Calibri"/>
                <w:b w:val="false"/>
                <w:bCs w:val="false"/>
                <w:i w:val="false"/>
                <w:iCs w:val="false"/>
                <w:color w:val="555555"/>
                <w:sz w:val="19"/>
                <w:szCs w:val="19"/>
              </w:rPr>
              <w:t xml:space="preserve">drawdown acceleration): Command Center temporarily reduces all</w:t>
            </w:r>
          </w:p>
          <w:p>
            <w:pPr>
              <w:spacing w:before="22" w:after="22"/>
            </w:pPr>
            <w:r>
              <w:rPr>
                <w:rFonts w:ascii="Calibri" w:cs="Calibri" w:eastAsia="Calibri" w:hAnsi="Calibri"/>
                <w:b w:val="false"/>
                <w:bCs w:val="false"/>
                <w:i w:val="false"/>
                <w:iCs w:val="false"/>
                <w:color w:val="555555"/>
                <w:sz w:val="19"/>
                <w:szCs w:val="19"/>
              </w:rPr>
              <w:t xml:space="preserve">other TITANs' maximum new position size by 25%.</w:t>
            </w:r>
          </w:p>
          <w:p>
            <w:pPr>
              <w:spacing w:before="22" w:after="22"/>
            </w:pPr>
            <w:r>
              <w:rPr>
                <w:rFonts w:ascii="Calibri" w:cs="Calibri" w:eastAsia="Calibri" w:hAnsi="Calibri"/>
                <w:b w:val="false"/>
                <w:bCs w:val="false"/>
                <w:i w:val="false"/>
                <w:iCs w:val="false"/>
                <w:color w:val="555555"/>
                <w:sz w:val="19"/>
                <w:szCs w:val="19"/>
              </w:rPr>
              <w:t xml:space="preserve">The fleet is not frozen. But it is more conservative while one</w:t>
            </w:r>
          </w:p>
          <w:p>
            <w:pPr>
              <w:spacing w:before="22" w:after="22"/>
            </w:pPr>
            <w:r>
              <w:rPr>
                <w:rFonts w:ascii="Calibri" w:cs="Calibri" w:eastAsia="Calibri" w:hAnsi="Calibri"/>
                <w:b w:val="false"/>
                <w:bCs w:val="false"/>
                <w:i w:val="false"/>
                <w:iCs w:val="false"/>
                <w:color w:val="555555"/>
                <w:sz w:val="19"/>
                <w:szCs w:val="19"/>
              </w:rPr>
              <w:t xml:space="preserve">member is under stress.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MECHANISM 4 — INDEPENDENT FAILURE DOMAINS:</w:t>
            </w:r>
          </w:p>
          <w:p>
            <w:pPr>
              <w:spacing w:before="22" w:after="22"/>
            </w:pPr>
            <w:r>
              <w:rPr>
                <w:rFonts w:ascii="Calibri" w:cs="Calibri" w:eastAsia="Calibri" w:hAnsi="Calibri"/>
                <w:b w:val="false"/>
                <w:bCs w:val="false"/>
                <w:i w:val="false"/>
                <w:iCs w:val="false"/>
                <w:color w:val="555555"/>
                <w:sz w:val="19"/>
                <w:szCs w:val="19"/>
              </w:rPr>
              <w:t xml:space="preserve">Each TITAN runs as a separate Railway service.</w:t>
            </w:r>
          </w:p>
          <w:p>
            <w:pPr>
              <w:spacing w:before="22" w:after="22"/>
            </w:pPr>
            <w:r>
              <w:rPr>
                <w:rFonts w:ascii="Calibri" w:cs="Calibri" w:eastAsia="Calibri" w:hAnsi="Calibri"/>
                <w:b w:val="false"/>
                <w:bCs w:val="false"/>
                <w:i w:val="false"/>
                <w:iCs w:val="false"/>
                <w:color w:val="555555"/>
                <w:sz w:val="19"/>
                <w:szCs w:val="19"/>
              </w:rPr>
              <w:t xml:space="preserve">A crash in TITAN PRIME's service does not affect TITAN MOMENTUM.</w:t>
            </w:r>
          </w:p>
          <w:p>
            <w:pPr>
              <w:spacing w:before="22" w:after="22"/>
            </w:pPr>
            <w:r>
              <w:rPr>
                <w:rFonts w:ascii="Calibri" w:cs="Calibri" w:eastAsia="Calibri" w:hAnsi="Calibri"/>
                <w:b w:val="false"/>
                <w:bCs w:val="false"/>
                <w:i w:val="false"/>
                <w:iCs w:val="false"/>
                <w:color w:val="555555"/>
                <w:sz w:val="19"/>
                <w:szCs w:val="19"/>
              </w:rPr>
              <w:t xml:space="preserve">The hub detects the crash via missing PULSE and routes signals</w:t>
            </w:r>
          </w:p>
          <w:p>
            <w:pPr>
              <w:spacing w:before="22" w:after="22"/>
            </w:pPr>
            <w:r>
              <w:rPr>
                <w:rFonts w:ascii="Calibri" w:cs="Calibri" w:eastAsia="Calibri" w:hAnsi="Calibri"/>
                <w:b w:val="false"/>
                <w:bCs w:val="false"/>
                <w:i w:val="false"/>
                <w:iCs w:val="false"/>
                <w:color w:val="555555"/>
                <w:sz w:val="19"/>
                <w:szCs w:val="19"/>
              </w:rPr>
              <w:t xml:space="preserve">to remaining healthy TITANs only.</w:t>
            </w:r>
          </w:p>
          <w:p>
            <w:pPr>
              <w:spacing w:before="22" w:after="22"/>
            </w:pPr>
            <w:r>
              <w:rPr>
                <w:rFonts w:ascii="Calibri" w:cs="Calibri" w:eastAsia="Calibri" w:hAnsi="Calibri"/>
                <w:b w:val="false"/>
                <w:bCs w:val="false"/>
                <w:i w:val="false"/>
                <w:iCs w:val="false"/>
                <w:color w:val="555555"/>
                <w:sz w:val="19"/>
                <w:szCs w:val="19"/>
              </w:rPr>
              <w:t xml:space="preserve">The fleet degrades gracefully — never catastrophically.</w:t>
            </w:r>
          </w:p>
        </w:tc>
      </w:tr>
    </w:tbl>
    <w:p>
      <w:pPr>
        <w:spacing w:before="28" w:after="28"/>
        <w:ind w:left="440"/>
      </w:pPr>
      <w:r>
        <w:rPr>
          <w:rFonts w:ascii="Calibri" w:cs="Calibri" w:eastAsia="Calibri" w:hAnsi="Calibri"/>
          <w:b/>
          <w:bCs/>
          <w:i w:val="false"/>
          <w:iCs w:val="false"/>
          <w:color w:val="8B0000"/>
          <w:sz w:val="18"/>
          <w:szCs w:val="18"/>
        </w:rPr>
        <w:t xml:space="preserve">#034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Capital isolation enforced at database model level. Cross-TITAN capital transfers require explicit Command Center action plus Jorge approval (Category 3).</w:t>
      </w:r>
    </w:p>
    <w:p>
      <w:pPr>
        <w:spacing w:before="28" w:after="28"/>
        <w:ind w:left="440"/>
      </w:pPr>
      <w:r>
        <w:rPr>
          <w:rFonts w:ascii="Calibri" w:cs="Calibri" w:eastAsia="Calibri" w:hAnsi="Calibri"/>
          <w:b/>
          <w:bCs/>
          <w:i w:val="false"/>
          <w:iCs w:val="false"/>
          <w:color w:val="8B0000"/>
          <w:sz w:val="18"/>
          <w:szCs w:val="18"/>
        </w:rPr>
        <w:t xml:space="preserve">#035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Correlation circuit breaker: activates when two or more TITANs show simultaneous drawdown exceeding 50% of their daily limit while holding correlated positions. Positions reduced immediately, Jorge notified.</w:t>
      </w:r>
    </w:p>
    <w:p>
      <w:pPr>
        <w:spacing w:before="28" w:after="28"/>
        <w:ind w:left="440"/>
      </w:pPr>
      <w:r>
        <w:rPr>
          <w:rFonts w:ascii="Calibri" w:cs="Calibri" w:eastAsia="Calibri" w:hAnsi="Calibri"/>
          <w:b/>
          <w:bCs/>
          <w:i w:val="false"/>
          <w:iCs w:val="false"/>
          <w:color w:val="8B4000"/>
          <w:sz w:val="18"/>
          <w:szCs w:val="18"/>
        </w:rPr>
        <w:t xml:space="preserve">#036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Liquidity reserve: 25% position size reduction on healthy TITANs during single-TITAN crisis. Automatic. Lifts when crisis TITAN resumes normal PULSE for 10 consecutive minutes.</w:t>
      </w:r>
    </w:p>
    <w:p>
      <w:pPr>
        <w:spacing w:before="28" w:after="28"/>
        <w:ind w:left="440"/>
      </w:pPr>
      <w:r>
        <w:rPr>
          <w:rFonts w:ascii="Calibri" w:cs="Calibri" w:eastAsia="Calibri" w:hAnsi="Calibri"/>
          <w:b/>
          <w:bCs/>
          <w:i w:val="false"/>
          <w:iCs w:val="false"/>
          <w:color w:val="8B4000"/>
          <w:sz w:val="18"/>
          <w:szCs w:val="18"/>
        </w:rPr>
        <w:t xml:space="preserve">#037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Each TITAN deployed as independent Railway service. Hub detects service-level failures via PULSE. Routing automatically excludes TITANs with missing PULSE from new signal distribution.</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5: THE MEMORY CORE</w:t>
      </w:r>
    </w:p>
    <w:p>
      <w:pPr>
        <w:spacing w:before="40" w:after="40"/>
      </w:pPr>
      <w:r>
        <w:rPr>
          <w:rFonts w:ascii="Calibri" w:cs="Calibri" w:eastAsia="Calibri" w:hAnsi="Calibri"/>
          <w:b w:val="false"/>
          <w:bCs w:val="false"/>
          <w:i/>
          <w:iCs/>
          <w:color w:val="555555"/>
          <w:sz w:val="22"/>
          <w:szCs w:val="22"/>
        </w:rPr>
        <w:t xml:space="preserve">The institutional intelligence of the fleet. What the whole knows that no individual part knows alone.</w:t>
      </w:r>
    </w:p>
    <w:p>
      <w:pPr>
        <w:spacing w:before="30" w:after="30"/>
      </w:pPr>
      <w:r>
        <w:t xml:space="preserve"/>
      </w:r>
    </w:p>
    <w:p>
      <w:pPr>
        <w:spacing w:before="40" w:after="40"/>
      </w:pPr>
      <w:r>
        <w:rPr>
          <w:rFonts w:ascii="Calibri" w:cs="Calibri" w:eastAsia="Calibri" w:hAnsi="Calibri"/>
          <w:b w:val="false"/>
          <w:bCs w:val="false"/>
          <w:i w:val="false"/>
          <w:iCs w:val="false"/>
          <w:color w:val="2C2C2C"/>
          <w:sz w:val="22"/>
          <w:szCs w:val="22"/>
        </w:rPr>
        <w:t xml:space="preserve">Every individual TITAN has its own behavioral fingerprints, its own conviction calibration, its own pattern library. The Memory Core is where the fleet's collective intelligence lives — the patterns that only become visible when you look across all TITANs simultaneously.</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4A" w:sz="2"/>
              <w:left w:val="single" w:color="0A5A4A" w:sz="10"/>
              <w:bottom w:val="single" w:color="0A5A4A" w:sz="2"/>
              <w:right w:val="single" w:color="0A5A4A" w:sz="2"/>
            </w:tcBorders>
            <w:shd w:fill="F0FFFB" w:val="clear"/>
            <w:tcMar>
              <w:top w:type="dxa" w:w="120"/>
              <w:left w:type="dxa" w:w="200"/>
              <w:bottom w:type="dxa" w:w="120"/>
              <w:right w:type="dxa" w:w="200"/>
            </w:tcMar>
          </w:tcPr>
          <w:p>
            <w:pPr>
              <w:spacing w:before="0" w:after="70"/>
            </w:pPr>
            <w:r>
              <w:rPr>
                <w:rFonts w:ascii="Calibri" w:cs="Calibri" w:eastAsia="Calibri" w:hAnsi="Calibri"/>
                <w:b/>
                <w:bCs/>
                <w:i w:val="false"/>
                <w:iCs w:val="false"/>
                <w:color w:val="0A5A4A"/>
                <w:sz w:val="22"/>
                <w:szCs w:val="22"/>
              </w:rPr>
              <w:t xml:space="preserve">WHAT ONLY THE MEMORY CORE CAN SEE</w:t>
            </w:r>
          </w:p>
          <w:p>
            <w:pPr>
              <w:spacing w:before="22" w:after="22"/>
            </w:pPr>
            <w:r>
              <w:rPr>
                <w:rFonts w:ascii="Calibri" w:cs="Calibri" w:eastAsia="Calibri" w:hAnsi="Calibri"/>
                <w:b w:val="false"/>
                <w:bCs w:val="false"/>
                <w:i w:val="false"/>
                <w:iCs w:val="false"/>
                <w:color w:val="2C2C2C"/>
                <w:sz w:val="20"/>
                <w:szCs w:val="20"/>
              </w:rPr>
              <w:t xml:space="preserve">CROSS-TITAN PATTERN 1 — SECTOR ROTATION TIMING:</w:t>
            </w:r>
          </w:p>
          <w:p>
            <w:pPr>
              <w:spacing w:before="22" w:after="22"/>
            </w:pPr>
            <w:r>
              <w:rPr>
                <w:rFonts w:ascii="Calibri" w:cs="Calibri" w:eastAsia="Calibri" w:hAnsi="Calibri"/>
                <w:b w:val="false"/>
                <w:bCs w:val="false"/>
                <w:i w:val="false"/>
                <w:iCs w:val="false"/>
                <w:color w:val="555555"/>
                <w:sz w:val="19"/>
                <w:szCs w:val="19"/>
              </w:rPr>
              <w:t xml:space="preserve">TITAN MACRO sees the macro regime shifting to risk-off.</w:t>
            </w:r>
          </w:p>
          <w:p>
            <w:pPr>
              <w:spacing w:before="22" w:after="22"/>
            </w:pPr>
            <w:r>
              <w:rPr>
                <w:rFonts w:ascii="Calibri" w:cs="Calibri" w:eastAsia="Calibri" w:hAnsi="Calibri"/>
                <w:b w:val="false"/>
                <w:bCs w:val="false"/>
                <w:i w:val="false"/>
                <w:iCs w:val="false"/>
                <w:color w:val="555555"/>
                <w:sz w:val="19"/>
                <w:szCs w:val="19"/>
              </w:rPr>
              <w:t xml:space="preserve">TITAN MOMENTUM sees equity momentum setups degrading.</w:t>
            </w:r>
          </w:p>
          <w:p>
            <w:pPr>
              <w:spacing w:before="22" w:after="22"/>
            </w:pPr>
            <w:r>
              <w:rPr>
                <w:rFonts w:ascii="Calibri" w:cs="Calibri" w:eastAsia="Calibri" w:hAnsi="Calibri"/>
                <w:b w:val="false"/>
                <w:bCs w:val="false"/>
                <w:i w:val="false"/>
                <w:iCs w:val="false"/>
                <w:color w:val="555555"/>
                <w:sz w:val="19"/>
                <w:szCs w:val="19"/>
              </w:rPr>
              <w:t xml:space="preserve">TITAN CRYPTO sees BTC correlation with equities increasing.</w:t>
            </w:r>
          </w:p>
          <w:p>
            <w:pPr>
              <w:spacing w:before="22" w:after="22"/>
            </w:pPr>
            <w:r>
              <w:rPr>
                <w:rFonts w:ascii="Calibri" w:cs="Calibri" w:eastAsia="Calibri" w:hAnsi="Calibri"/>
                <w:b w:val="false"/>
                <w:bCs w:val="false"/>
                <w:i w:val="false"/>
                <w:iCs w:val="false"/>
                <w:color w:val="555555"/>
                <w:sz w:val="19"/>
                <w:szCs w:val="19"/>
              </w:rPr>
              <w:t xml:space="preserve">Individually each TITAN sees one data point.</w:t>
            </w:r>
          </w:p>
          <w:p>
            <w:pPr>
              <w:spacing w:before="22" w:after="22"/>
            </w:pPr>
            <w:r>
              <w:rPr>
                <w:rFonts w:ascii="Calibri" w:cs="Calibri" w:eastAsia="Calibri" w:hAnsi="Calibri"/>
                <w:b w:val="false"/>
                <w:bCs w:val="false"/>
                <w:i w:val="false"/>
                <w:iCs w:val="false"/>
                <w:color w:val="555555"/>
                <w:sz w:val="19"/>
                <w:szCs w:val="19"/>
              </w:rPr>
              <w:t xml:space="preserve">Memory Core sees the rotation signal three sessions before it is obvious.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CROSS-TITAN PATTERN 2 — OPTIMAL TIMING ACROSS INSTRUMENTS:</w:t>
            </w:r>
          </w:p>
          <w:p>
            <w:pPr>
              <w:spacing w:before="22" w:after="22"/>
            </w:pPr>
            <w:r>
              <w:rPr>
                <w:rFonts w:ascii="Calibri" w:cs="Calibri" w:eastAsia="Calibri" w:hAnsi="Calibri"/>
                <w:b w:val="false"/>
                <w:bCs w:val="false"/>
                <w:i w:val="false"/>
                <w:iCs w:val="false"/>
                <w:color w:val="555555"/>
                <w:sz w:val="19"/>
                <w:szCs w:val="19"/>
              </w:rPr>
              <w:t xml:space="preserve">When TITAN PRIME traded ES futures between 9:45-10:15 AM last month</w:t>
            </w:r>
          </w:p>
          <w:p>
            <w:pPr>
              <w:spacing w:before="22" w:after="22"/>
            </w:pPr>
            <w:r>
              <w:rPr>
                <w:rFonts w:ascii="Calibri" w:cs="Calibri" w:eastAsia="Calibri" w:hAnsi="Calibri"/>
                <w:b w:val="false"/>
                <w:bCs w:val="false"/>
                <w:i w:val="false"/>
                <w:iCs w:val="false"/>
                <w:color w:val="555555"/>
                <w:sz w:val="19"/>
                <w:szCs w:val="19"/>
              </w:rPr>
              <w:t xml:space="preserve">it outperformed other windows by 23%.</w:t>
            </w:r>
          </w:p>
          <w:p>
            <w:pPr>
              <w:spacing w:before="22" w:after="22"/>
            </w:pPr>
            <w:r>
              <w:rPr>
                <w:rFonts w:ascii="Calibri" w:cs="Calibri" w:eastAsia="Calibri" w:hAnsi="Calibri"/>
                <w:b w:val="false"/>
                <w:bCs w:val="false"/>
                <w:i w:val="false"/>
                <w:iCs w:val="false"/>
                <w:color w:val="555555"/>
                <w:sz w:val="19"/>
                <w:szCs w:val="19"/>
              </w:rPr>
              <w:t xml:space="preserve">When TITAN MOMENTUM traded micro-float gaps in the same window</w:t>
            </w:r>
          </w:p>
          <w:p>
            <w:pPr>
              <w:spacing w:before="22" w:after="22"/>
            </w:pPr>
            <w:r>
              <w:rPr>
                <w:rFonts w:ascii="Calibri" w:cs="Calibri" w:eastAsia="Calibri" w:hAnsi="Calibri"/>
                <w:b w:val="false"/>
                <w:bCs w:val="false"/>
                <w:i w:val="false"/>
                <w:iCs w:val="false"/>
                <w:color w:val="555555"/>
                <w:sz w:val="19"/>
                <w:szCs w:val="19"/>
              </w:rPr>
              <w:t xml:space="preserve">those trades also outperformed.</w:t>
            </w:r>
          </w:p>
          <w:p>
            <w:pPr>
              <w:spacing w:before="22" w:after="22"/>
            </w:pPr>
            <w:r>
              <w:rPr>
                <w:rFonts w:ascii="Calibri" w:cs="Calibri" w:eastAsia="Calibri" w:hAnsi="Calibri"/>
                <w:b w:val="false"/>
                <w:bCs w:val="false"/>
                <w:i w:val="false"/>
                <w:iCs w:val="false"/>
                <w:color w:val="555555"/>
                <w:sz w:val="19"/>
                <w:szCs w:val="19"/>
              </w:rPr>
              <w:t xml:space="preserve">Memory Core identifies this timing correlation.</w:t>
            </w:r>
          </w:p>
          <w:p>
            <w:pPr>
              <w:spacing w:before="22" w:after="22"/>
            </w:pPr>
            <w:r>
              <w:rPr>
                <w:rFonts w:ascii="Calibri" w:cs="Calibri" w:eastAsia="Calibri" w:hAnsi="Calibri"/>
                <w:b w:val="false"/>
                <w:bCs w:val="false"/>
                <w:i w:val="false"/>
                <w:iCs w:val="false"/>
                <w:color w:val="555555"/>
                <w:sz w:val="19"/>
                <w:szCs w:val="19"/>
              </w:rPr>
              <w:t xml:space="preserve">Both TITANs now prioritize that window.</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CROSS-TITAN PATTERN 3 — SHARED FAILURE MODES:</w:t>
            </w:r>
          </w:p>
          <w:p>
            <w:pPr>
              <w:spacing w:before="22" w:after="22"/>
            </w:pPr>
            <w:r>
              <w:rPr>
                <w:rFonts w:ascii="Calibri" w:cs="Calibri" w:eastAsia="Calibri" w:hAnsi="Calibri"/>
                <w:b w:val="false"/>
                <w:bCs w:val="false"/>
                <w:i w:val="false"/>
                <w:iCs w:val="false"/>
                <w:color w:val="555555"/>
                <w:sz w:val="19"/>
                <w:szCs w:val="19"/>
              </w:rPr>
              <w:t xml:space="preserve">TITAN PRIME had three losing trades on days when TITAN MOMENTUM</w:t>
            </w:r>
          </w:p>
          <w:p>
            <w:pPr>
              <w:spacing w:before="22" w:after="22"/>
            </w:pPr>
            <w:r>
              <w:rPr>
                <w:rFonts w:ascii="Calibri" w:cs="Calibri" w:eastAsia="Calibri" w:hAnsi="Calibri"/>
                <w:b w:val="false"/>
                <w:bCs w:val="false"/>
                <w:i w:val="false"/>
                <w:iCs w:val="false"/>
                <w:color w:val="555555"/>
                <w:sz w:val="19"/>
                <w:szCs w:val="19"/>
              </w:rPr>
              <w:t xml:space="preserve">also had below-average sessions and TITAN CRYPTO was flat.</w:t>
            </w:r>
          </w:p>
          <w:p>
            <w:pPr>
              <w:spacing w:before="22" w:after="22"/>
            </w:pPr>
            <w:r>
              <w:rPr>
                <w:rFonts w:ascii="Calibri" w:cs="Calibri" w:eastAsia="Calibri" w:hAnsi="Calibri"/>
                <w:b w:val="false"/>
                <w:bCs w:val="false"/>
                <w:i w:val="false"/>
                <w:iCs w:val="false"/>
                <w:color w:val="555555"/>
                <w:sz w:val="19"/>
                <w:szCs w:val="19"/>
              </w:rPr>
              <w:t xml:space="preserve">Memory Core flags this pattern: when all three underperform,</w:t>
            </w:r>
          </w:p>
          <w:p>
            <w:pPr>
              <w:spacing w:before="22" w:after="22"/>
            </w:pPr>
            <w:r>
              <w:rPr>
                <w:rFonts w:ascii="Calibri" w:cs="Calibri" w:eastAsia="Calibri" w:hAnsi="Calibri"/>
                <w:b w:val="false"/>
                <w:bCs w:val="false"/>
                <w:i w:val="false"/>
                <w:iCs w:val="false"/>
                <w:color w:val="555555"/>
                <w:sz w:val="19"/>
                <w:szCs w:val="19"/>
              </w:rPr>
              <w:t xml:space="preserve">what are the common conditions? (Answer: VIX 24-27, low breadth,</w:t>
            </w:r>
          </w:p>
          <w:p>
            <w:pPr>
              <w:spacing w:before="22" w:after="22"/>
            </w:pPr>
            <w:r>
              <w:rPr>
                <w:rFonts w:ascii="Calibri" w:cs="Calibri" w:eastAsia="Calibri" w:hAnsi="Calibri"/>
                <w:b w:val="false"/>
                <w:bCs w:val="false"/>
                <w:i w:val="false"/>
                <w:iCs w:val="false"/>
                <w:color w:val="555555"/>
                <w:sz w:val="19"/>
                <w:szCs w:val="19"/>
              </w:rPr>
              <w:t xml:space="preserve">correlations elevated. Fleet should reduce sizing in those conditions.)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CROSS-TITAN PATTERN 4 — INSTRUMENT BEHAVIORAL OVERLAP:</w:t>
            </w:r>
          </w:p>
          <w:p>
            <w:pPr>
              <w:spacing w:before="22" w:after="22"/>
            </w:pPr>
            <w:r>
              <w:rPr>
                <w:rFonts w:ascii="Calibri" w:cs="Calibri" w:eastAsia="Calibri" w:hAnsi="Calibri"/>
                <w:b w:val="false"/>
                <w:bCs w:val="false"/>
                <w:i w:val="false"/>
                <w:iCs w:val="false"/>
                <w:color w:val="555555"/>
                <w:sz w:val="19"/>
                <w:szCs w:val="19"/>
              </w:rPr>
              <w:t xml:space="preserve">TITAN STOCK and TITAN MOMENTUM both trade NVDA occasionally.</w:t>
            </w:r>
          </w:p>
          <w:p>
            <w:pPr>
              <w:spacing w:before="22" w:after="22"/>
            </w:pPr>
            <w:r>
              <w:rPr>
                <w:rFonts w:ascii="Calibri" w:cs="Calibri" w:eastAsia="Calibri" w:hAnsi="Calibri"/>
                <w:b w:val="false"/>
                <w:bCs w:val="false"/>
                <w:i w:val="false"/>
                <w:iCs w:val="false"/>
                <w:color w:val="555555"/>
                <w:sz w:val="19"/>
                <w:szCs w:val="19"/>
              </w:rPr>
              <w:t xml:space="preserve">Memory Core tracks NVDA behavioral fingerprint from BOTH TITANs.</w:t>
            </w:r>
          </w:p>
          <w:p>
            <w:pPr>
              <w:spacing w:before="22" w:after="22"/>
            </w:pPr>
            <w:r>
              <w:rPr>
                <w:rFonts w:ascii="Calibri" w:cs="Calibri" w:eastAsia="Calibri" w:hAnsi="Calibri"/>
                <w:b w:val="false"/>
                <w:bCs w:val="false"/>
                <w:i w:val="false"/>
                <w:iCs w:val="false"/>
                <w:color w:val="555555"/>
                <w:sz w:val="19"/>
                <w:szCs w:val="19"/>
              </w:rPr>
              <w:t xml:space="preserve">Combined fingerprint is twice as rich as either alone.</w:t>
            </w:r>
          </w:p>
          <w:p>
            <w:pPr>
              <w:spacing w:before="22" w:after="22"/>
            </w:pPr>
            <w:r>
              <w:rPr>
                <w:rFonts w:ascii="Calibri" w:cs="Calibri" w:eastAsia="Calibri" w:hAnsi="Calibri"/>
                <w:b w:val="false"/>
                <w:bCs w:val="false"/>
                <w:i w:val="false"/>
                <w:iCs w:val="false"/>
                <w:color w:val="555555"/>
                <w:sz w:val="19"/>
                <w:szCs w:val="19"/>
              </w:rPr>
              <w:t xml:space="preserve">Future trades in NVDA by either TITAN use the combined fingerprint.</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#038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Memory Core is a dedicated schema within the Evidence Layer. Every TITAN writes outcomes to its own namespace plus the shared Memory Core namespace simultaneously.</w:t>
      </w:r>
    </w:p>
    <w:p>
      <w:pPr>
        <w:spacing w:before="28" w:after="28"/>
        <w:ind w:left="440"/>
      </w:pPr>
      <w:r>
        <w:rPr>
          <w:rFonts w:ascii="Calibri" w:cs="Calibri" w:eastAsia="Calibri" w:hAnsi="Calibri"/>
          <w:b/>
          <w:bCs/>
          <w:i w:val="false"/>
          <w:iCs w:val="false"/>
          <w:color w:val="8B0000"/>
          <w:sz w:val="18"/>
          <w:szCs w:val="18"/>
        </w:rPr>
        <w:t xml:space="preserve">#039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Memory Core nightly analysis: Analysis Engine processes cross-TITAN patterns weekly. Identifies: timing correlations, shared failure conditions, instrument behavioral overlap, regime performance patterns across fleet.</w:t>
      </w:r>
    </w:p>
    <w:p>
      <w:pPr>
        <w:spacing w:before="28" w:after="28"/>
        <w:ind w:left="440"/>
      </w:pPr>
      <w:r>
        <w:rPr>
          <w:rFonts w:ascii="Calibri" w:cs="Calibri" w:eastAsia="Calibri" w:hAnsi="Calibri"/>
          <w:b/>
          <w:bCs/>
          <w:i w:val="false"/>
          <w:iCs w:val="false"/>
          <w:color w:val="8B0000"/>
          <w:sz w:val="18"/>
          <w:szCs w:val="18"/>
        </w:rPr>
        <w:t xml:space="preserve">#040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Memory Core outputs fed to Intelligence Layer as context for every significant event evaluation. When Claude analyzes a setup, it receives not just that TITAN's history but the fleet's collective experience with similar conditions.</w:t>
      </w:r>
    </w:p>
    <w:p>
      <w:pPr>
        <w:spacing w:before="28" w:after="28"/>
        <w:ind w:left="440"/>
      </w:pPr>
      <w:r>
        <w:rPr>
          <w:rFonts w:ascii="Calibri" w:cs="Calibri" w:eastAsia="Calibri" w:hAnsi="Calibri"/>
          <w:b/>
          <w:bCs/>
          <w:i w:val="false"/>
          <w:iCs w:val="false"/>
          <w:color w:val="8B4000"/>
          <w:sz w:val="18"/>
          <w:szCs w:val="18"/>
        </w:rPr>
        <w:t xml:space="preserve">#041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Cross-TITAN behavioral fingerprints: when two or more TITANs have traded the same instrument, Memory Core maintains a combined fingerprint. Any TITAN querying that instrument receives the combined fingerprint, not just its own.</w:t>
      </w:r>
    </w:p>
    <w:p>
      <w:pPr>
        <w:spacing w:before="28" w:after="28"/>
        <w:ind w:left="440"/>
      </w:pPr>
      <w:r>
        <w:rPr>
          <w:rFonts w:ascii="Calibri" w:cs="Calibri" w:eastAsia="Calibri" w:hAnsi="Calibri"/>
          <w:b/>
          <w:bCs/>
          <w:i w:val="false"/>
          <w:iCs w:val="false"/>
          <w:color w:val="8B4000"/>
          <w:sz w:val="18"/>
          <w:szCs w:val="18"/>
        </w:rPr>
        <w:t xml:space="preserve">#042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Fleet-wide failure condition library: conditions under which multiple TITANs underperformed simultaneously. Documented and updated monthly. Used to trigger fleet-wide conservative mode when similar conditions detected.</w:t>
      </w:r>
    </w:p>
    <w:p>
      <w:pPr>
        <w:spacing w:before="28" w:after="28"/>
        <w:ind w:left="440"/>
      </w:pPr>
      <w:r>
        <w:rPr>
          <w:rFonts w:ascii="Calibri" w:cs="Calibri" w:eastAsia="Calibri" w:hAnsi="Calibri"/>
          <w:b/>
          <w:bCs/>
          <w:i w:val="false"/>
          <w:iCs w:val="false"/>
          <w:color w:val="1A6B3A"/>
          <w:sz w:val="18"/>
          <w:szCs w:val="18"/>
        </w:rPr>
        <w:t xml:space="preserve">#043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Memory Core accessible read-only to all TITANs. No TITAN can write directly to another TITAN's namespace. All cross-TITAN data flows through Command Center.</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6: THE TREASURY — CAPITAL INTELLIGENCE</w:t>
      </w:r>
    </w:p>
    <w:p>
      <w:pPr>
        <w:spacing w:before="40" w:after="40"/>
      </w:pPr>
      <w:r>
        <w:rPr>
          <w:rFonts w:ascii="Calibri" w:cs="Calibri" w:eastAsia="Calibri" w:hAnsi="Calibri"/>
          <w:b w:val="false"/>
          <w:bCs w:val="false"/>
          <w:i/>
          <w:iCs/>
          <w:color w:val="555555"/>
          <w:sz w:val="22"/>
          <w:szCs w:val="22"/>
        </w:rPr>
        <w:t xml:space="preserve">Not just a holding pool. The system that makes capital deployment intelligent.</w:t>
      </w:r>
    </w:p>
    <w:p>
      <w:pPr>
        <w:spacing w:before="30" w:after="30"/>
      </w:pPr>
      <w:r>
        <w:t xml:space="preserve"/>
      </w:r>
    </w:p>
    <w:p>
      <w:pPr>
        <w:spacing w:before="40" w:after="40"/>
      </w:pPr>
      <w:r>
        <w:rPr>
          <w:rFonts w:ascii="Calibri" w:cs="Calibri" w:eastAsia="Calibri" w:hAnsi="Calibri"/>
          <w:b w:val="false"/>
          <w:bCs w:val="false"/>
          <w:i w:val="false"/>
          <w:iCs w:val="false"/>
          <w:color w:val="2C2C2C"/>
          <w:sz w:val="22"/>
          <w:szCs w:val="22"/>
        </w:rPr>
        <w:t xml:space="preserve">The Treasury was introduced in the hub build spec as a formal capital holding pool. This section completes the concept — the Treasury as a capital intelligence function that understands when to deploy, where to deploy, and how to sequence deployment across the fleet.</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6.1 — What the Treasury Knows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Current Balance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Total Treasury capital available for deployment. Updated in real time as FORGE income arrives and SWARM extractions occur.</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Committed Capital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Capital allocated but not yet deployed. E.g. PRIME seed committed but waiting for paper validation to complete. Subtracted from available.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Deployment Queue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Ordered list of pending deployments. Which TITAN needs capital next, how much, what gate must be passed first, estimated timing.</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Velocity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Rate of Treasury accumulation. At current FORGE income rate and SWARM extraction rate, when does Treasury reach each milestone?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Deployment History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Every dollar deployed from Treasury. When, to which TITAN, what performance resulted. Informs future deployment decisions.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Reserve Floor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Minimum Treasury balance maintained regardless of deployment opportunities. Dynamic — increases as fleet capital grows.</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6.2 — The Deployment Intelligence</w:t>
      </w:r>
    </w:p>
    <w:p>
      <w:pPr>
        <w:spacing w:before="40" w:after="40"/>
      </w:pPr>
      <w:r>
        <w:rPr>
          <w:rFonts w:ascii="Calibri" w:cs="Calibri" w:eastAsia="Calibri" w:hAnsi="Calibri"/>
          <w:b w:val="false"/>
          <w:bCs w:val="false"/>
          <w:i w:val="false"/>
          <w:iCs w:val="false"/>
          <w:color w:val="2C2C2C"/>
          <w:sz w:val="22"/>
          <w:szCs w:val="22"/>
        </w:rPr>
        <w:t xml:space="preserve">The Treasury does not deploy capital just because it has capital. It deploys intelligently — when the receiving TITAN has demonstrated readiness and when the deployment serves the empire's velocity goal.</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000" w:sz="2"/>
              <w:left w:val="single" w:color="8B4000" w:sz="10"/>
              <w:bottom w:val="single" w:color="8B4000" w:sz="2"/>
              <w:right w:val="single" w:color="8B4000" w:sz="2"/>
            </w:tcBorders>
            <w:shd w:fill="FFF8F0" w:val="clear"/>
            <w:tcMar>
              <w:top w:type="dxa" w:w="120"/>
              <w:left w:type="dxa" w:w="200"/>
              <w:bottom w:type="dxa" w:w="120"/>
              <w:right w:type="dxa" w:w="200"/>
            </w:tcMar>
          </w:tcPr>
          <w:p>
            <w:pPr>
              <w:spacing w:before="0" w:after="70"/>
            </w:pPr>
            <w:r>
              <w:rPr>
                <w:rFonts w:ascii="Calibri" w:cs="Calibri" w:eastAsia="Calibri" w:hAnsi="Calibri"/>
                <w:b/>
                <w:bCs/>
                <w:i w:val="false"/>
                <w:iCs w:val="false"/>
                <w:color w:val="8B4000"/>
                <w:sz w:val="22"/>
                <w:szCs w:val="22"/>
              </w:rPr>
              <w:t xml:space="preserve">DEPLOYMENT TRIGGER LOGIC</w:t>
            </w:r>
          </w:p>
          <w:p>
            <w:pPr>
              <w:spacing w:before="22" w:after="22"/>
            </w:pPr>
            <w:r>
              <w:rPr>
                <w:rFonts w:ascii="Calibri" w:cs="Calibri" w:eastAsia="Calibri" w:hAnsi="Calibri"/>
                <w:b w:val="false"/>
                <w:bCs w:val="false"/>
                <w:i w:val="false"/>
                <w:iCs w:val="false"/>
                <w:color w:val="2C2C2C"/>
                <w:sz w:val="20"/>
                <w:szCs w:val="20"/>
              </w:rPr>
              <w:t xml:space="preserve">TRIGGER TYPE 1 — MILESTONE TRIGGER (automatic alert, Jorge approves):</w:t>
            </w:r>
          </w:p>
          <w:p>
            <w:pPr>
              <w:spacing w:before="22" w:after="22"/>
            </w:pPr>
            <w:r>
              <w:rPr>
                <w:rFonts w:ascii="Calibri" w:cs="Calibri" w:eastAsia="Calibri" w:hAnsi="Calibri"/>
                <w:b w:val="false"/>
                <w:bCs w:val="false"/>
                <w:i w:val="false"/>
                <w:iCs w:val="false"/>
                <w:color w:val="555555"/>
                <w:sz w:val="19"/>
                <w:szCs w:val="19"/>
              </w:rPr>
              <w:t xml:space="preserve">Treasury reaches defined balance threshold.</w:t>
            </w:r>
          </w:p>
          <w:p>
            <w:pPr>
              <w:spacing w:before="22" w:after="22"/>
            </w:pPr>
            <w:r>
              <w:rPr>
                <w:rFonts w:ascii="Calibri" w:cs="Calibri" w:eastAsia="Calibri" w:hAnsi="Calibri"/>
                <w:b w:val="false"/>
                <w:bCs w:val="false"/>
                <w:i w:val="false"/>
                <w:iCs w:val="false"/>
                <w:color w:val="555555"/>
                <w:sz w:val="19"/>
                <w:szCs w:val="19"/>
              </w:rPr>
              <w:t xml:space="preserve">Target TITAN has completed paper validation gate.</w:t>
            </w:r>
          </w:p>
          <w:p>
            <w:pPr>
              <w:spacing w:before="22" w:after="22"/>
            </w:pPr>
            <w:r>
              <w:rPr>
                <w:rFonts w:ascii="Calibri" w:cs="Calibri" w:eastAsia="Calibri" w:hAnsi="Calibri"/>
                <w:b w:val="false"/>
                <w:bCs w:val="false"/>
                <w:i w:val="false"/>
                <w:iCs w:val="false"/>
                <w:color w:val="555555"/>
                <w:sz w:val="19"/>
                <w:szCs w:val="19"/>
              </w:rPr>
              <w:t xml:space="preserve">Target TITAN's stage parameters are confirmed correct.</w:t>
            </w:r>
          </w:p>
          <w:p>
            <w:pPr>
              <w:spacing w:before="22" w:after="22"/>
            </w:pPr>
            <w:r>
              <w:rPr>
                <w:rFonts w:ascii="Calibri" w:cs="Calibri" w:eastAsia="Calibri" w:hAnsi="Calibri"/>
                <w:b w:val="false"/>
                <w:bCs w:val="false"/>
                <w:i w:val="false"/>
                <w:iCs w:val="false"/>
                <w:color w:val="555555"/>
                <w:sz w:val="19"/>
                <w:szCs w:val="19"/>
              </w:rPr>
              <w:t xml:space="preserve">Market regime is not in crisis (VIX below 30).</w:t>
            </w:r>
          </w:p>
          <w:p>
            <w:pPr>
              <w:spacing w:before="22" w:after="22"/>
            </w:pPr>
            <w:r>
              <w:rPr>
                <w:rFonts w:ascii="Calibri" w:cs="Calibri" w:eastAsia="Calibri" w:hAnsi="Calibri"/>
                <w:b w:val="false"/>
                <w:bCs w:val="false"/>
                <w:i w:val="false"/>
                <w:iCs w:val="false"/>
                <w:color w:val="555555"/>
                <w:sz w:val="19"/>
                <w:szCs w:val="19"/>
              </w:rPr>
              <w:t xml:space="preserve">All four conditions: Command Center sends deployment recommendation.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TRIGGER TYPE 2 — PERFORMANCE TRIGGER (automatic alert, Jorge approves):</w:t>
            </w:r>
          </w:p>
          <w:p>
            <w:pPr>
              <w:spacing w:before="22" w:after="22"/>
            </w:pPr>
            <w:r>
              <w:rPr>
                <w:rFonts w:ascii="Calibri" w:cs="Calibri" w:eastAsia="Calibri" w:hAnsi="Calibri"/>
                <w:b w:val="false"/>
                <w:bCs w:val="false"/>
                <w:i w:val="false"/>
                <w:iCs w:val="false"/>
                <w:color w:val="555555"/>
                <w:sz w:val="19"/>
                <w:szCs w:val="19"/>
              </w:rPr>
              <w:t xml:space="preserve">A running TITAN has demonstrated sustained edge for 30+ days.</w:t>
            </w:r>
          </w:p>
          <w:p>
            <w:pPr>
              <w:spacing w:before="22" w:after="22"/>
            </w:pPr>
            <w:r>
              <w:rPr>
                <w:rFonts w:ascii="Calibri" w:cs="Calibri" w:eastAsia="Calibri" w:hAnsi="Calibri"/>
                <w:b w:val="false"/>
                <w:bCs w:val="false"/>
                <w:i w:val="false"/>
                <w:iCs w:val="false"/>
                <w:color w:val="555555"/>
                <w:sz w:val="19"/>
                <w:szCs w:val="19"/>
              </w:rPr>
              <w:t xml:space="preserve">Its current capital allocation is limiting performance (hitting position limits).</w:t>
            </w:r>
          </w:p>
          <w:p>
            <w:pPr>
              <w:spacing w:before="22" w:after="22"/>
            </w:pPr>
            <w:r>
              <w:rPr>
                <w:rFonts w:ascii="Calibri" w:cs="Calibri" w:eastAsia="Calibri" w:hAnsi="Calibri"/>
                <w:b w:val="false"/>
                <w:bCs w:val="false"/>
                <w:i w:val="false"/>
                <w:iCs w:val="false"/>
                <w:color w:val="555555"/>
                <w:sz w:val="19"/>
                <w:szCs w:val="19"/>
              </w:rPr>
              <w:t xml:space="preserve">Treasury has available capital above reserve floor.</w:t>
            </w:r>
          </w:p>
          <w:p>
            <w:pPr>
              <w:spacing w:before="22" w:after="22"/>
            </w:pPr>
            <w:r>
              <w:rPr>
                <w:rFonts w:ascii="Calibri" w:cs="Calibri" w:eastAsia="Calibri" w:hAnsi="Calibri"/>
                <w:b w:val="false"/>
                <w:bCs w:val="false"/>
                <w:i w:val="false"/>
                <w:iCs w:val="false"/>
                <w:color w:val="555555"/>
                <w:sz w:val="19"/>
                <w:szCs w:val="19"/>
              </w:rPr>
              <w:t xml:space="preserve">Command Center recommends expansion allocation.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TRIGGER TYPE 3 — CONVERGENCE TRIGGER (automatic, within approved parameters):</w:t>
            </w:r>
          </w:p>
          <w:p>
            <w:pPr>
              <w:spacing w:before="22" w:after="22"/>
            </w:pPr>
            <w:r>
              <w:rPr>
                <w:rFonts w:ascii="Calibri" w:cs="Calibri" w:eastAsia="Calibri" w:hAnsi="Calibri"/>
                <w:b w:val="false"/>
                <w:bCs w:val="false"/>
                <w:i w:val="false"/>
                <w:iCs w:val="false"/>
                <w:color w:val="555555"/>
                <w:sz w:val="19"/>
                <w:szCs w:val="19"/>
              </w:rPr>
              <w:t xml:space="preserve">Level 2 or 3 Convergence Signal fires.</w:t>
            </w:r>
          </w:p>
          <w:p>
            <w:pPr>
              <w:spacing w:before="22" w:after="22"/>
            </w:pPr>
            <w:r>
              <w:rPr>
                <w:rFonts w:ascii="Calibri" w:cs="Calibri" w:eastAsia="Calibri" w:hAnsi="Calibri"/>
                <w:b w:val="false"/>
                <w:bCs w:val="false"/>
                <w:i w:val="false"/>
                <w:iCs w:val="false"/>
                <w:color w:val="555555"/>
                <w:sz w:val="19"/>
                <w:szCs w:val="19"/>
              </w:rPr>
              <w:t xml:space="preserve">Treasury reserve above floor.</w:t>
            </w:r>
          </w:p>
          <w:p>
            <w:pPr>
              <w:spacing w:before="22" w:after="22"/>
            </w:pPr>
            <w:r>
              <w:rPr>
                <w:rFonts w:ascii="Calibri" w:cs="Calibri" w:eastAsia="Calibri" w:hAnsi="Calibri"/>
                <w:b w:val="false"/>
                <w:bCs w:val="false"/>
                <w:i w:val="false"/>
                <w:iCs w:val="false"/>
                <w:color w:val="555555"/>
                <w:sz w:val="19"/>
                <w:szCs w:val="19"/>
              </w:rPr>
              <w:t xml:space="preserve">Up to 25% of reserve temporarily allocated to participating TITANs.</w:t>
            </w:r>
          </w:p>
          <w:p>
            <w:pPr>
              <w:spacing w:before="22" w:after="22"/>
            </w:pPr>
            <w:r>
              <w:rPr>
                <w:rFonts w:ascii="Calibri" w:cs="Calibri" w:eastAsia="Calibri" w:hAnsi="Calibri"/>
                <w:b w:val="false"/>
                <w:bCs w:val="false"/>
                <w:i w:val="false"/>
                <w:iCs w:val="false"/>
                <w:color w:val="555555"/>
                <w:sz w:val="19"/>
                <w:szCs w:val="19"/>
              </w:rPr>
              <w:t xml:space="preserve">Returns to Treasury when position closes.</w:t>
            </w:r>
          </w:p>
          <w:p>
            <w:pPr>
              <w:spacing w:before="22" w:after="22"/>
            </w:pPr>
            <w:r>
              <w:rPr>
                <w:rFonts w:ascii="Calibri" w:cs="Calibri" w:eastAsia="Calibri" w:hAnsi="Calibri"/>
                <w:b w:val="false"/>
                <w:bCs w:val="false"/>
                <w:i w:val="false"/>
                <w:iCs w:val="false"/>
                <w:color w:val="555555"/>
                <w:sz w:val="19"/>
                <w:szCs w:val="19"/>
              </w:rPr>
              <w:t xml:space="preserve">This is the only autonomous Treasury deployment.</w:t>
            </w:r>
          </w:p>
          <w:p>
            <w:pPr>
              <w:spacing w:before="22" w:after="22"/>
            </w:pPr>
            <w:r>
              <w:rPr>
                <w:rFonts w:ascii="Calibri" w:cs="Calibri" w:eastAsia="Calibri" w:hAnsi="Calibri"/>
                <w:b w:val="false"/>
                <w:bCs w:val="false"/>
                <w:i w:val="false"/>
                <w:iCs w:val="false"/>
                <w:color w:val="555555"/>
                <w:sz w:val="19"/>
                <w:szCs w:val="19"/>
              </w:rPr>
              <w:t xml:space="preserve">Jorge approved the convergence parameters in Phase 2.</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NEVER TRIGGERED:</w:t>
            </w:r>
          </w:p>
          <w:p>
            <w:pPr>
              <w:spacing w:before="22" w:after="22"/>
            </w:pPr>
            <w:r>
              <w:rPr>
                <w:rFonts w:ascii="Calibri" w:cs="Calibri" w:eastAsia="Calibri" w:hAnsi="Calibri"/>
                <w:b w:val="false"/>
                <w:bCs w:val="false"/>
                <w:i w:val="false"/>
                <w:iCs w:val="false"/>
                <w:color w:val="555555"/>
                <w:sz w:val="19"/>
                <w:szCs w:val="19"/>
              </w:rPr>
              <w:t xml:space="preserve">Treasury never deploys to cover a TITAN's losses.</w:t>
            </w:r>
          </w:p>
          <w:p>
            <w:pPr>
              <w:spacing w:before="22" w:after="22"/>
            </w:pPr>
            <w:r>
              <w:rPr>
                <w:rFonts w:ascii="Calibri" w:cs="Calibri" w:eastAsia="Calibri" w:hAnsi="Calibri"/>
                <w:b w:val="false"/>
                <w:bCs w:val="false"/>
                <w:i w:val="false"/>
                <w:iCs w:val="false"/>
                <w:color w:val="555555"/>
                <w:sz w:val="19"/>
                <w:szCs w:val="19"/>
              </w:rPr>
              <w:t xml:space="preserve">Treasury never deploys below reserve floor.</w:t>
            </w:r>
          </w:p>
          <w:p>
            <w:pPr>
              <w:spacing w:before="22" w:after="22"/>
            </w:pPr>
            <w:r>
              <w:rPr>
                <w:rFonts w:ascii="Calibri" w:cs="Calibri" w:eastAsia="Calibri" w:hAnsi="Calibri"/>
                <w:b w:val="false"/>
                <w:bCs w:val="false"/>
                <w:i w:val="false"/>
                <w:iCs w:val="false"/>
                <w:color w:val="555555"/>
                <w:sz w:val="19"/>
                <w:szCs w:val="19"/>
              </w:rPr>
              <w:t xml:space="preserve">Treasury never deploys to a TITAN that has not passed paper gate.</w:t>
            </w:r>
          </w:p>
          <w:p>
            <w:pPr>
              <w:spacing w:before="22" w:after="22"/>
            </w:pPr>
            <w:r>
              <w:rPr>
                <w:rFonts w:ascii="Calibri" w:cs="Calibri" w:eastAsia="Calibri" w:hAnsi="Calibri"/>
                <w:b w:val="false"/>
                <w:bCs w:val="false"/>
                <w:i w:val="false"/>
                <w:iCs w:val="false"/>
                <w:color w:val="555555"/>
                <w:sz w:val="19"/>
                <w:szCs w:val="19"/>
              </w:rPr>
              <w:t xml:space="preserve">Treasury never deploys autonomously except Convergence Trigger.</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#044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Treasury balance tracked in real time. Every inflow and outflow recorded with source, amount, timestamp, and reason. No unattributed capital movements.</w:t>
      </w:r>
    </w:p>
    <w:p>
      <w:pPr>
        <w:spacing w:before="28" w:after="28"/>
        <w:ind w:left="440"/>
      </w:pPr>
      <w:r>
        <w:rPr>
          <w:rFonts w:ascii="Calibri" w:cs="Calibri" w:eastAsia="Calibri" w:hAnsi="Calibri"/>
          <w:b/>
          <w:bCs/>
          <w:i w:val="false"/>
          <w:iCs w:val="false"/>
          <w:color w:val="8B0000"/>
          <w:sz w:val="18"/>
          <w:szCs w:val="18"/>
        </w:rPr>
        <w:t xml:space="preserve">#045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Treasury reserve floor: Stage 4 = 20% of total fleet capital. Stage 5 = 15%. Stage 6 = 15%. Floor is a hard minimum — Command Center cannot deploy below it.</w:t>
      </w:r>
    </w:p>
    <w:p>
      <w:pPr>
        <w:spacing w:before="28" w:after="28"/>
        <w:ind w:left="440"/>
      </w:pPr>
      <w:r>
        <w:rPr>
          <w:rFonts w:ascii="Calibri" w:cs="Calibri" w:eastAsia="Calibri" w:hAnsi="Calibri"/>
          <w:b/>
          <w:bCs/>
          <w:i w:val="false"/>
          <w:iCs w:val="false"/>
          <w:color w:val="8B0000"/>
          <w:sz w:val="18"/>
          <w:szCs w:val="18"/>
        </w:rPr>
        <w:t xml:space="preserve">#046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Deployment queue: ordered list of pending deployments with all gate conditions per deployment. Command Center monitors gates and alerts Jorge when all gates for any deployment are satisfied.</w:t>
      </w:r>
    </w:p>
    <w:p>
      <w:pPr>
        <w:spacing w:before="28" w:after="28"/>
        <w:ind w:left="440"/>
      </w:pPr>
      <w:r>
        <w:rPr>
          <w:rFonts w:ascii="Calibri" w:cs="Calibri" w:eastAsia="Calibri" w:hAnsi="Calibri"/>
          <w:b/>
          <w:bCs/>
          <w:i w:val="false"/>
          <w:iCs w:val="false"/>
          <w:color w:val="8B4000"/>
          <w:sz w:val="18"/>
          <w:szCs w:val="18"/>
        </w:rPr>
        <w:t xml:space="preserve">#047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Treasury velocity calculation: rolling 30-day income rate from FORGE and SWARM extractions projected forward. Command Center generates milestone timing estimates monthly.</w:t>
      </w:r>
    </w:p>
    <w:p>
      <w:pPr>
        <w:spacing w:before="28" w:after="28"/>
        <w:ind w:left="440"/>
      </w:pPr>
      <w:r>
        <w:rPr>
          <w:rFonts w:ascii="Calibri" w:cs="Calibri" w:eastAsia="Calibri" w:hAnsi="Calibri"/>
          <w:b/>
          <w:bCs/>
          <w:i w:val="false"/>
          <w:iCs w:val="false"/>
          <w:color w:val="8B4000"/>
          <w:sz w:val="18"/>
          <w:szCs w:val="18"/>
        </w:rPr>
        <w:t xml:space="preserve">#048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Deployment history analysis: quarterly review of all Treasury deployments and their outcomes. Which deployments produced the highest return on deployed capital. Informs future deployment prioritization.</w:t>
      </w:r>
    </w:p>
    <w:p>
      <w:pPr>
        <w:spacing w:before="28" w:after="28"/>
        <w:ind w:left="440"/>
      </w:pPr>
      <w:r>
        <w:rPr>
          <w:rFonts w:ascii="Calibri" w:cs="Calibri" w:eastAsia="Calibri" w:hAnsi="Calibri"/>
          <w:b/>
          <w:bCs/>
          <w:i w:val="false"/>
          <w:iCs w:val="false"/>
          <w:color w:val="1A6B3A"/>
          <w:sz w:val="18"/>
          <w:szCs w:val="18"/>
        </w:rPr>
        <w:t xml:space="preserve">#049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Treasury balance visible in Jorge app Morning Brief and Capital Flow screen. Trajectory toward next SWARM seed milestone displayed prominently.</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7: JORGE COMMAND INTERFACE</w:t>
      </w:r>
    </w:p>
    <w:p>
      <w:pPr>
        <w:spacing w:before="40" w:after="40"/>
      </w:pPr>
      <w:r>
        <w:rPr>
          <w:rFonts w:ascii="Calibri" w:cs="Calibri" w:eastAsia="Calibri" w:hAnsi="Calibri"/>
          <w:b w:val="false"/>
          <w:bCs w:val="false"/>
          <w:i/>
          <w:iCs/>
          <w:color w:val="555555"/>
          <w:sz w:val="22"/>
          <w:szCs w:val="22"/>
        </w:rPr>
        <w:t xml:space="preserve">15 minutes per day in Phase 2. Less in Phase 3. The governance layer designed for a visionary, not an operator.</w:t>
      </w:r>
    </w:p>
    <w:p>
      <w:pPr>
        <w:spacing w:before="30" w:after="30"/>
      </w:pPr>
      <w:r>
        <w:t xml:space="preserve"/>
      </w:r>
    </w:p>
    <w:p>
      <w:pPr>
        <w:spacing w:before="40" w:after="40"/>
      </w:pPr>
      <w:r>
        <w:rPr>
          <w:rFonts w:ascii="Calibri" w:cs="Calibri" w:eastAsia="Calibri" w:hAnsi="Calibri"/>
          <w:b w:val="false"/>
          <w:bCs w:val="false"/>
          <w:i w:val="false"/>
          <w:iCs w:val="false"/>
          <w:color w:val="2C2C2C"/>
          <w:sz w:val="22"/>
          <w:szCs w:val="22"/>
        </w:rPr>
        <w:t xml:space="preserve">The Jorge Command Interface is how the empire communicates with its architect. Every piece of information the Command Center sends to Jorge is filtered through one question: does Jorge need to know this to make a decision, or is it noise?</w:t>
      </w:r>
    </w:p>
    <w:p>
      <w:pPr>
        <w:spacing w:before="40" w:after="40"/>
      </w:pPr>
      <w:r>
        <w:rPr>
          <w:rFonts w:ascii="Calibri" w:cs="Calibri" w:eastAsia="Calibri" w:hAnsi="Calibri"/>
          <w:b w:val="false"/>
          <w:bCs w:val="false"/>
          <w:i w:val="false"/>
          <w:iCs w:val="false"/>
          <w:color w:val="2C2C2C"/>
          <w:sz w:val="22"/>
          <w:szCs w:val="22"/>
        </w:rPr>
        <w:t xml:space="preserve">The answer to most events is: the hub handles it. Jorge does not need to know. The Morning Brief, the Alert Queue, and the fleet status cover everything that genuinely requires human judgment.</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7.1 — The Morning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833" w:sz="2"/>
              <w:left w:val="single" w:color="0D1833" w:sz="10"/>
              <w:bottom w:val="single" w:color="0D1833" w:sz="2"/>
              <w:right w:val="single" w:color="0D1833" w:sz="2"/>
            </w:tcBorders>
            <w:shd w:fill="F0F2F5" w:val="clear"/>
            <w:tcMar>
              <w:top w:type="dxa" w:w="120"/>
              <w:left w:type="dxa" w:w="200"/>
              <w:bottom w:type="dxa" w:w="120"/>
              <w:right w:type="dxa" w:w="200"/>
            </w:tcMar>
          </w:tcPr>
          <w:p>
            <w:pPr>
              <w:spacing w:before="0" w:after="70"/>
            </w:pPr>
            <w:r>
              <w:rPr>
                <w:rFonts w:ascii="Calibri" w:cs="Calibri" w:eastAsia="Calibri" w:hAnsi="Calibri"/>
                <w:b/>
                <w:bCs/>
                <w:i w:val="false"/>
                <w:iCs w:val="false"/>
                <w:color w:val="0D1833"/>
                <w:sz w:val="22"/>
                <w:szCs w:val="22"/>
              </w:rPr>
              <w:t xml:space="preserve">MORNING BRIEF — WHAT JORGE SEES IN 3 MINUTES</w:t>
            </w:r>
          </w:p>
          <w:p>
            <w:pPr>
              <w:spacing w:before="22" w:after="22"/>
            </w:pPr>
            <w:r>
              <w:rPr>
                <w:rFonts w:ascii="Calibri" w:cs="Calibri" w:eastAsia="Calibri" w:hAnsi="Calibri"/>
                <w:b w:val="false"/>
                <w:bCs w:val="false"/>
                <w:i w:val="false"/>
                <w:iCs w:val="false"/>
                <w:color w:val="2C2C2C"/>
                <w:sz w:val="20"/>
                <w:szCs w:val="20"/>
              </w:rPr>
              <w:t xml:space="preserve">SECTION 1 — OVERNIGHT (30 seconds):</w:t>
            </w:r>
          </w:p>
          <w:p>
            <w:pPr>
              <w:spacing w:before="22" w:after="22"/>
            </w:pPr>
            <w:r>
              <w:rPr>
                <w:rFonts w:ascii="Calibri" w:cs="Calibri" w:eastAsia="Calibri" w:hAnsi="Calibri"/>
                <w:b w:val="false"/>
                <w:bCs w:val="false"/>
                <w:i w:val="false"/>
                <w:iCs w:val="false"/>
                <w:color w:val="555555"/>
                <w:sz w:val="19"/>
                <w:szCs w:val="19"/>
              </w:rPr>
              <w:t xml:space="preserve">What happened while you were sleeping.</w:t>
            </w:r>
          </w:p>
          <w:p>
            <w:pPr>
              <w:spacing w:before="22" w:after="22"/>
            </w:pPr>
            <w:r>
              <w:rPr>
                <w:rFonts w:ascii="Calibri" w:cs="Calibri" w:eastAsia="Calibri" w:hAnsi="Calibri"/>
                <w:b w:val="false"/>
                <w:bCs w:val="false"/>
                <w:i w:val="false"/>
                <w:iCs w:val="false"/>
                <w:color w:val="555555"/>
                <w:sz w:val="19"/>
                <w:szCs w:val="19"/>
              </w:rPr>
              <w:t xml:space="preserve">FORGE account status on each active prop firm.</w:t>
            </w:r>
          </w:p>
          <w:p>
            <w:pPr>
              <w:spacing w:before="22" w:after="22"/>
            </w:pPr>
            <w:r>
              <w:rPr>
                <w:rFonts w:ascii="Calibri" w:cs="Calibri" w:eastAsia="Calibri" w:hAnsi="Calibri"/>
                <w:b w:val="false"/>
                <w:bCs w:val="false"/>
                <w:i w:val="false"/>
                <w:iCs w:val="false"/>
                <w:color w:val="555555"/>
                <w:sz w:val="19"/>
                <w:szCs w:val="19"/>
              </w:rPr>
              <w:t xml:space="preserve">Any significant market moves across all eight market types.</w:t>
            </w:r>
          </w:p>
          <w:p>
            <w:pPr>
              <w:spacing w:before="22" w:after="22"/>
            </w:pPr>
            <w:r>
              <w:rPr>
                <w:rFonts w:ascii="Calibri" w:cs="Calibri" w:eastAsia="Calibri" w:hAnsi="Calibri"/>
                <w:b w:val="false"/>
                <w:bCs w:val="false"/>
                <w:i w:val="false"/>
                <w:iCs w:val="false"/>
                <w:color w:val="555555"/>
                <w:sz w:val="19"/>
                <w:szCs w:val="19"/>
              </w:rPr>
              <w:t xml:space="preserve">Any anomalies the Observation Engine flagged overnight.</w:t>
            </w:r>
          </w:p>
          <w:p>
            <w:pPr>
              <w:spacing w:before="22" w:after="22"/>
            </w:pPr>
            <w:r>
              <w:rPr>
                <w:rFonts w:ascii="Calibri" w:cs="Calibri" w:eastAsia="Calibri" w:hAnsi="Calibri"/>
                <w:b w:val="false"/>
                <w:bCs w:val="false"/>
                <w:i w:val="false"/>
                <w:iCs w:val="false"/>
                <w:color w:val="555555"/>
                <w:sz w:val="19"/>
                <w:szCs w:val="19"/>
              </w:rPr>
              <w:t xml:space="preserve">Any PULSE anomalies from any TITAN.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SECTION 2 — TODAY'S SETUP (60 seconds):</w:t>
            </w:r>
          </w:p>
          <w:p>
            <w:pPr>
              <w:spacing w:before="22" w:after="22"/>
            </w:pPr>
            <w:r>
              <w:rPr>
                <w:rFonts w:ascii="Calibri" w:cs="Calibri" w:eastAsia="Calibri" w:hAnsi="Calibri"/>
                <w:b w:val="false"/>
                <w:bCs w:val="false"/>
                <w:i w:val="false"/>
                <w:iCs w:val="false"/>
                <w:color w:val="555555"/>
                <w:sz w:val="19"/>
                <w:szCs w:val="19"/>
              </w:rPr>
              <w:t xml:space="preserve">Current market regime across all domains.</w:t>
            </w:r>
          </w:p>
          <w:p>
            <w:pPr>
              <w:spacing w:before="22" w:after="22"/>
            </w:pPr>
            <w:r>
              <w:rPr>
                <w:rFonts w:ascii="Calibri" w:cs="Calibri" w:eastAsia="Calibri" w:hAnsi="Calibri"/>
                <w:b w:val="false"/>
                <w:bCs w:val="false"/>
                <w:i w:val="false"/>
                <w:iCs w:val="false"/>
                <w:color w:val="555555"/>
                <w:sz w:val="19"/>
                <w:szCs w:val="19"/>
              </w:rPr>
              <w:t xml:space="preserve">Top 3 opportunities the Discovery Engine has flagged pre-market.</w:t>
            </w:r>
          </w:p>
          <w:p>
            <w:pPr>
              <w:spacing w:before="22" w:after="22"/>
            </w:pPr>
            <w:r>
              <w:rPr>
                <w:rFonts w:ascii="Calibri" w:cs="Calibri" w:eastAsia="Calibri" w:hAnsi="Calibri"/>
                <w:b w:val="false"/>
                <w:bCs w:val="false"/>
                <w:i w:val="false"/>
                <w:iCs w:val="false"/>
                <w:color w:val="555555"/>
                <w:sz w:val="19"/>
                <w:szCs w:val="19"/>
              </w:rPr>
              <w:t xml:space="preserve">Any Convergence Signals that fired overnight or pre-market.</w:t>
            </w:r>
          </w:p>
          <w:p>
            <w:pPr>
              <w:spacing w:before="22" w:after="22"/>
            </w:pPr>
            <w:r>
              <w:rPr>
                <w:rFonts w:ascii="Calibri" w:cs="Calibri" w:eastAsia="Calibri" w:hAnsi="Calibri"/>
                <w:b w:val="false"/>
                <w:bCs w:val="false"/>
                <w:i w:val="false"/>
                <w:iCs w:val="false"/>
                <w:color w:val="555555"/>
                <w:sz w:val="19"/>
                <w:szCs w:val="19"/>
              </w:rPr>
              <w:t xml:space="preserve">FORGE session quality score for today.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SECTION 3 — ALERTS PENDING (30 seconds):</w:t>
            </w:r>
          </w:p>
          <w:p>
            <w:pPr>
              <w:spacing w:before="22" w:after="22"/>
            </w:pPr>
            <w:r>
              <w:rPr>
                <w:rFonts w:ascii="Calibri" w:cs="Calibri" w:eastAsia="Calibri" w:hAnsi="Calibri"/>
                <w:b w:val="false"/>
                <w:bCs w:val="false"/>
                <w:i w:val="false"/>
                <w:iCs w:val="false"/>
                <w:color w:val="555555"/>
                <w:sz w:val="19"/>
                <w:szCs w:val="19"/>
              </w:rPr>
              <w:t xml:space="preserve">How many alerts are waiting in the Alert Queue.</w:t>
            </w:r>
          </w:p>
          <w:p>
            <w:pPr>
              <w:spacing w:before="22" w:after="22"/>
            </w:pPr>
            <w:r>
              <w:rPr>
                <w:rFonts w:ascii="Calibri" w:cs="Calibri" w:eastAsia="Calibri" w:hAnsi="Calibri"/>
                <w:b w:val="false"/>
                <w:bCs w:val="false"/>
                <w:i w:val="false"/>
                <w:iCs w:val="false"/>
                <w:color w:val="555555"/>
                <w:sz w:val="19"/>
                <w:szCs w:val="19"/>
              </w:rPr>
              <w:t xml:space="preserve">Priority: any Category 3 (Jorge must approve before market open)?</w:t>
            </w:r>
          </w:p>
          <w:p>
            <w:pPr>
              <w:spacing w:before="22" w:after="22"/>
            </w:pPr>
            <w:r>
              <w:rPr>
                <w:rFonts w:ascii="Calibri" w:cs="Calibri" w:eastAsia="Calibri" w:hAnsi="Calibri"/>
                <w:b w:val="false"/>
                <w:bCs w:val="false"/>
                <w:i w:val="false"/>
                <w:iCs w:val="false"/>
                <w:color w:val="555555"/>
                <w:sz w:val="19"/>
                <w:szCs w:val="19"/>
              </w:rPr>
              <w:t xml:space="preserve">Tap to go directly to Alert Queue.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SECTION 4 — TREASURY STATUS (30 seconds):</w:t>
            </w:r>
          </w:p>
          <w:p>
            <w:pPr>
              <w:spacing w:before="22" w:after="22"/>
            </w:pPr>
            <w:r>
              <w:rPr>
                <w:rFonts w:ascii="Calibri" w:cs="Calibri" w:eastAsia="Calibri" w:hAnsi="Calibri"/>
                <w:b w:val="false"/>
                <w:bCs w:val="false"/>
                <w:i w:val="false"/>
                <w:iCs w:val="false"/>
                <w:color w:val="555555"/>
                <w:sz w:val="19"/>
                <w:szCs w:val="19"/>
              </w:rPr>
              <w:t xml:space="preserve">Current Treasury balance.</w:t>
            </w:r>
          </w:p>
          <w:p>
            <w:pPr>
              <w:spacing w:before="22" w:after="22"/>
            </w:pPr>
            <w:r>
              <w:rPr>
                <w:rFonts w:ascii="Calibri" w:cs="Calibri" w:eastAsia="Calibri" w:hAnsi="Calibri"/>
                <w:b w:val="false"/>
                <w:bCs w:val="false"/>
                <w:i w:val="false"/>
                <w:iCs w:val="false"/>
                <w:color w:val="555555"/>
                <w:sz w:val="19"/>
                <w:szCs w:val="19"/>
              </w:rPr>
              <w:t xml:space="preserve">Any deployment gates that have been satisfied.</w:t>
            </w:r>
          </w:p>
          <w:p>
            <w:pPr>
              <w:spacing w:before="22" w:after="22"/>
            </w:pPr>
            <w:r>
              <w:rPr>
                <w:rFonts w:ascii="Calibri" w:cs="Calibri" w:eastAsia="Calibri" w:hAnsi="Calibri"/>
                <w:b w:val="false"/>
                <w:bCs w:val="false"/>
                <w:i w:val="false"/>
                <w:iCs w:val="false"/>
                <w:color w:val="555555"/>
                <w:sz w:val="19"/>
                <w:szCs w:val="19"/>
              </w:rPr>
              <w:t xml:space="preserve">Progress toward next milestone (SWARM seed if not yet active).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TOTAL: 3 minutes. Everything Jorge needs. Nothing Jorge does not.</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7.2 — The Alert Queue Priority System</w:t>
      </w:r>
    </w:p>
    <w:p>
      <w:pPr>
        <w:spacing w:before="40" w:after="40"/>
      </w:pPr>
      <w:r>
        <w:rPr>
          <w:rFonts w:ascii="Calibri" w:cs="Calibri" w:eastAsia="Calibri" w:hAnsi="Calibri"/>
          <w:b w:val="false"/>
          <w:bCs w:val="false"/>
          <w:i w:val="false"/>
          <w:iCs w:val="false"/>
          <w:color w:val="2C2C2C"/>
          <w:sz w:val="22"/>
          <w:szCs w:val="22"/>
        </w:rPr>
        <w:t xml:space="preserve">Not all alerts are equal. The Alert Queue orders alerts by urgency and impact so Jorge handles the most important decisions first.</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PRIORITY 1
Emergency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Kill switch fired, cascade prevention activated, PULSE missing more than 5 minutes. Notification sent immediately regardless of time. Jorge must acknowledge.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PRIORITY 2
Time-Sensitive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New TITAN deployment gate satisfied (paper testing passed, ready for live). Market opportunity requires Jorge decision within the session. Convergence Signal above Level 2.</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PRIORITY 3
Upgrade Proposals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Hub proposes parameter adjustment, regime rule addition, routing enhancement. 48-hour window. No urgency but needs review before next deployment.</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PRIORITY 4
Informational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Weekly fleet health report. Monthly capital allocation summary. Autonomy track record update. No decision required. Review when convenient.</w:t>
            </w:r>
          </w:p>
        </w:tc>
      </w:tr>
    </w:tbl>
    <w:p>
      <w:pPr>
        <w:spacing w:before="20" w:after="20"/>
      </w:pPr>
      <w:r>
        <w:t xml:space="preserve"/>
      </w:r>
    </w:p>
    <w:p>
      <w:pPr>
        <w:spacing w:before="28" w:after="28"/>
        <w:ind w:left="440"/>
      </w:pPr>
      <w:r>
        <w:rPr>
          <w:rFonts w:ascii="Calibri" w:cs="Calibri" w:eastAsia="Calibri" w:hAnsi="Calibri"/>
          <w:b/>
          <w:bCs/>
          <w:i w:val="false"/>
          <w:iCs w:val="false"/>
          <w:color w:val="8B0000"/>
          <w:sz w:val="18"/>
          <w:szCs w:val="18"/>
        </w:rPr>
        <w:t xml:space="preserve">#050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Morning Brief generated daily at 7:00 AM ET automatically. Delivered to Jorge app. Push notification sent. Format: exactly four sections in order above.</w:t>
      </w:r>
    </w:p>
    <w:p>
      <w:pPr>
        <w:spacing w:before="28" w:after="28"/>
        <w:ind w:left="440"/>
      </w:pPr>
      <w:r>
        <w:rPr>
          <w:rFonts w:ascii="Calibri" w:cs="Calibri" w:eastAsia="Calibri" w:hAnsi="Calibri"/>
          <w:b/>
          <w:bCs/>
          <w:i w:val="false"/>
          <w:iCs w:val="false"/>
          <w:color w:val="8B0000"/>
          <w:sz w:val="18"/>
          <w:szCs w:val="18"/>
        </w:rPr>
        <w:t xml:space="preserve">#051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Alert priority determined by Command Center at time of alert creation. Priority 1 alerts: push notification immediately regardless of time zone or do not disturb. Priority 2-4: standard notification.</w:t>
      </w:r>
    </w:p>
    <w:p>
      <w:pPr>
        <w:spacing w:before="28" w:after="28"/>
        <w:ind w:left="440"/>
      </w:pPr>
      <w:r>
        <w:rPr>
          <w:rFonts w:ascii="Calibri" w:cs="Calibri" w:eastAsia="Calibri" w:hAnsi="Calibri"/>
          <w:b/>
          <w:bCs/>
          <w:i w:val="false"/>
          <w:iCs w:val="false"/>
          <w:color w:val="8B4000"/>
          <w:sz w:val="18"/>
          <w:szCs w:val="18"/>
        </w:rPr>
        <w:t xml:space="preserve">#052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Alert Queue never exceeds 10 items. If 10 alerts are pending without Jorge response: Command Center sends a specific "Alert Queue full" notification prompting review. Does not generate new alerts until queue clears below 7.</w:t>
      </w:r>
    </w:p>
    <w:p>
      <w:pPr>
        <w:spacing w:before="28" w:after="28"/>
        <w:ind w:left="440"/>
      </w:pPr>
      <w:r>
        <w:rPr>
          <w:rFonts w:ascii="Calibri" w:cs="Calibri" w:eastAsia="Calibri" w:hAnsi="Calibri"/>
          <w:b/>
          <w:bCs/>
          <w:i w:val="false"/>
          <w:iCs w:val="false"/>
          <w:color w:val="8B4000"/>
          <w:sz w:val="18"/>
          <w:szCs w:val="18"/>
        </w:rPr>
        <w:t xml:space="preserve">#053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One-tap decision in Alert Queue: every alert is designed so Jorge can approve or decline with a single tap after reading the summary. Full evidence available on tap-to-expand. Never requires navigating away from queue.</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8: HOW THE COMMAND CENTER SERVES FORGE</w:t>
      </w:r>
    </w:p>
    <w:p>
      <w:pPr>
        <w:spacing w:before="40" w:after="40"/>
      </w:pPr>
      <w:r>
        <w:rPr>
          <w:rFonts w:ascii="Calibri" w:cs="Calibri" w:eastAsia="Calibri" w:hAnsi="Calibri"/>
          <w:b w:val="false"/>
          <w:bCs w:val="false"/>
          <w:i/>
          <w:iCs/>
          <w:color w:val="555555"/>
          <w:sz w:val="22"/>
          <w:szCs w:val="22"/>
        </w:rPr>
        <w:t xml:space="preserve">FORGE is unique in the fleet. Prop firm rules constrain him. Command Center understands those constraints.</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FORGE operates under the most constrained conditions in the fleet. Daily loss limits. Consistency requirements. Drawdown rules. Behavioral monitoring by prop firm AI. The Command Center does not just coordinate FORGE with other TITANs — it actively protects FORGE's evaluation integrity.</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FORGE-SPECIFIC COMMAND CENTER FUNCTIONS</w:t>
            </w:r>
          </w:p>
          <w:p>
            <w:pPr>
              <w:spacing w:before="22" w:after="22"/>
            </w:pPr>
            <w:r>
              <w:rPr>
                <w:rFonts w:ascii="Calibri" w:cs="Calibri" w:eastAsia="Calibri" w:hAnsi="Calibri"/>
                <w:b w:val="false"/>
                <w:bCs w:val="false"/>
                <w:i w:val="false"/>
                <w:iCs w:val="false"/>
                <w:color w:val="2C2C2C"/>
                <w:sz w:val="20"/>
                <w:szCs w:val="20"/>
              </w:rPr>
              <w:t xml:space="preserve">PROP FIRM RULES ENFORCEMENT:</w:t>
            </w:r>
          </w:p>
          <w:p>
            <w:pPr>
              <w:spacing w:before="22" w:after="22"/>
            </w:pPr>
            <w:r>
              <w:rPr>
                <w:rFonts w:ascii="Calibri" w:cs="Calibri" w:eastAsia="Calibri" w:hAnsi="Calibri"/>
                <w:b w:val="false"/>
                <w:bCs w:val="false"/>
                <w:i w:val="false"/>
                <w:iCs w:val="false"/>
                <w:color w:val="555555"/>
                <w:sz w:val="19"/>
                <w:szCs w:val="19"/>
              </w:rPr>
              <w:t xml:space="preserve">Before routing any signal to FORGE: Command Center checks against</w:t>
            </w:r>
          </w:p>
          <w:p>
            <w:pPr>
              <w:spacing w:before="22" w:after="22"/>
            </w:pPr>
            <w:r>
              <w:rPr>
                <w:rFonts w:ascii="Calibri" w:cs="Calibri" w:eastAsia="Calibri" w:hAnsi="Calibri"/>
                <w:b w:val="false"/>
                <w:bCs w:val="false"/>
                <w:i w:val="false"/>
                <w:iCs w:val="false"/>
                <w:color w:val="555555"/>
                <w:sz w:val="19"/>
                <w:szCs w:val="19"/>
              </w:rPr>
              <w:t xml:space="preserve">the active firm's rules for that specific account.</w:t>
            </w:r>
          </w:p>
          <w:p>
            <w:pPr>
              <w:spacing w:before="22" w:after="22"/>
            </w:pPr>
            <w:r>
              <w:rPr>
                <w:rFonts w:ascii="Calibri" w:cs="Calibri" w:eastAsia="Calibri" w:hAnsi="Calibri"/>
                <w:b w:val="false"/>
                <w:bCs w:val="false"/>
                <w:i w:val="false"/>
                <w:iCs w:val="false"/>
                <w:color w:val="555555"/>
                <w:sz w:val="19"/>
                <w:szCs w:val="19"/>
              </w:rPr>
              <w:t xml:space="preserve">Daily loss used + potential signal loss &gt; firm limit: signal blocked.</w:t>
            </w:r>
          </w:p>
          <w:p>
            <w:pPr>
              <w:spacing w:before="22" w:after="22"/>
            </w:pPr>
            <w:r>
              <w:rPr>
                <w:rFonts w:ascii="Calibri" w:cs="Calibri" w:eastAsia="Calibri" w:hAnsi="Calibri"/>
                <w:b w:val="false"/>
                <w:bCs w:val="false"/>
                <w:i w:val="false"/>
                <w:iCs w:val="false"/>
                <w:color w:val="555555"/>
                <w:sz w:val="19"/>
                <w:szCs w:val="19"/>
              </w:rPr>
              <w:t xml:space="preserve">Consistency rule approaching: signal sizing adjusted down.</w:t>
            </w:r>
          </w:p>
          <w:p>
            <w:pPr>
              <w:spacing w:before="22" w:after="22"/>
            </w:pPr>
            <w:r>
              <w:rPr>
                <w:rFonts w:ascii="Calibri" w:cs="Calibri" w:eastAsia="Calibri" w:hAnsi="Calibri"/>
                <w:b w:val="false"/>
                <w:bCs w:val="false"/>
                <w:i w:val="false"/>
                <w:iCs w:val="false"/>
                <w:color w:val="555555"/>
                <w:sz w:val="19"/>
                <w:szCs w:val="19"/>
              </w:rPr>
              <w:t xml:space="preserve">Minimum trading day not met: ensure FORGE is active this session.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BEHAVIORAL CONSISTENCY MONITORING:</w:t>
            </w:r>
          </w:p>
          <w:p>
            <w:pPr>
              <w:spacing w:before="22" w:after="22"/>
            </w:pPr>
            <w:r>
              <w:rPr>
                <w:rFonts w:ascii="Calibri" w:cs="Calibri" w:eastAsia="Calibri" w:hAnsi="Calibri"/>
                <w:b w:val="false"/>
                <w:bCs w:val="false"/>
                <w:i w:val="false"/>
                <w:iCs w:val="false"/>
                <w:color w:val="555555"/>
                <w:sz w:val="19"/>
                <w:szCs w:val="19"/>
              </w:rPr>
              <w:t xml:space="preserve">Command Center tracks FORGE's behavioral profile per account.</w:t>
            </w:r>
          </w:p>
          <w:p>
            <w:pPr>
              <w:spacing w:before="22" w:after="22"/>
            </w:pPr>
            <w:r>
              <w:rPr>
                <w:rFonts w:ascii="Calibri" w:cs="Calibri" w:eastAsia="Calibri" w:hAnsi="Calibri"/>
                <w:b w:val="false"/>
                <w:bCs w:val="false"/>
                <w:i w:val="false"/>
                <w:iCs w:val="false"/>
                <w:color w:val="555555"/>
                <w:sz w:val="19"/>
                <w:szCs w:val="19"/>
              </w:rPr>
              <w:t xml:space="preserve">Trending session patterns vs choppy session patterns documented.</w:t>
            </w:r>
          </w:p>
          <w:p>
            <w:pPr>
              <w:spacing w:before="22" w:after="22"/>
            </w:pPr>
            <w:r>
              <w:rPr>
                <w:rFonts w:ascii="Calibri" w:cs="Calibri" w:eastAsia="Calibri" w:hAnsi="Calibri"/>
                <w:b w:val="false"/>
                <w:bCs w:val="false"/>
                <w:i w:val="false"/>
                <w:iCs w:val="false"/>
                <w:color w:val="555555"/>
                <w:sz w:val="19"/>
                <w:szCs w:val="19"/>
              </w:rPr>
              <w:t xml:space="preserve">If routing a signal would cause a sudden behavioral profile switch:</w:t>
            </w:r>
          </w:p>
          <w:p>
            <w:pPr>
              <w:spacing w:before="22" w:after="22"/>
            </w:pPr>
            <w:r>
              <w:rPr>
                <w:rFonts w:ascii="Calibri" w:cs="Calibri" w:eastAsia="Calibri" w:hAnsi="Calibri"/>
                <w:b w:val="false"/>
                <w:bCs w:val="false"/>
                <w:i w:val="false"/>
                <w:iCs w:val="false"/>
                <w:color w:val="555555"/>
                <w:sz w:val="19"/>
                <w:szCs w:val="19"/>
              </w:rPr>
              <w:t xml:space="preserve">Signal flagged with behavioral risk. FORGE decides how to handle.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MULTI-FIRM COORDINATION:</w:t>
            </w:r>
          </w:p>
          <w:p>
            <w:pPr>
              <w:spacing w:before="22" w:after="22"/>
            </w:pPr>
            <w:r>
              <w:rPr>
                <w:rFonts w:ascii="Calibri" w:cs="Calibri" w:eastAsia="Calibri" w:hAnsi="Calibri"/>
                <w:b w:val="false"/>
                <w:bCs w:val="false"/>
                <w:i w:val="false"/>
                <w:iCs w:val="false"/>
                <w:color w:val="555555"/>
                <w:sz w:val="19"/>
                <w:szCs w:val="19"/>
              </w:rPr>
              <w:t xml:space="preserve">FORGE running simultaneously on FTMO US and Apex:</w:t>
            </w:r>
          </w:p>
          <w:p>
            <w:pPr>
              <w:spacing w:before="22" w:after="22"/>
            </w:pPr>
            <w:r>
              <w:rPr>
                <w:rFonts w:ascii="Calibri" w:cs="Calibri" w:eastAsia="Calibri" w:hAnsi="Calibri"/>
                <w:b w:val="false"/>
                <w:bCs w:val="false"/>
                <w:i w:val="false"/>
                <w:iCs w:val="false"/>
                <w:color w:val="555555"/>
                <w:sz w:val="19"/>
                <w:szCs w:val="19"/>
              </w:rPr>
              <w:t xml:space="preserve">Command Center ensures signals routed to each account respect</w:t>
            </w:r>
          </w:p>
          <w:p>
            <w:pPr>
              <w:spacing w:before="22" w:after="22"/>
            </w:pPr>
            <w:r>
              <w:rPr>
                <w:rFonts w:ascii="Calibri" w:cs="Calibri" w:eastAsia="Calibri" w:hAnsi="Calibri"/>
                <w:b w:val="false"/>
                <w:bCs w:val="false"/>
                <w:i w:val="false"/>
                <w:iCs w:val="false"/>
                <w:color w:val="555555"/>
                <w:sz w:val="19"/>
                <w:szCs w:val="19"/>
              </w:rPr>
              <w:t xml:space="preserve">that account's specific rules. FTMO signal not identical to Apex signal</w:t>
            </w:r>
          </w:p>
          <w:p>
            <w:pPr>
              <w:spacing w:before="22" w:after="22"/>
            </w:pPr>
            <w:r>
              <w:rPr>
                <w:rFonts w:ascii="Calibri" w:cs="Calibri" w:eastAsia="Calibri" w:hAnsi="Calibri"/>
                <w:b w:val="false"/>
                <w:bCs w:val="false"/>
                <w:i w:val="false"/>
                <w:iCs w:val="false"/>
                <w:color w:val="555555"/>
                <w:sz w:val="19"/>
                <w:szCs w:val="19"/>
              </w:rPr>
              <w:t xml:space="preserve">even for the same underlying opportunity.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FORGE PERFORMANCE MIRROR:</w:t>
            </w:r>
          </w:p>
          <w:p>
            <w:pPr>
              <w:spacing w:before="22" w:after="22"/>
            </w:pPr>
            <w:r>
              <w:rPr>
                <w:rFonts w:ascii="Calibri" w:cs="Calibri" w:eastAsia="Calibri" w:hAnsi="Calibri"/>
                <w:b w:val="false"/>
                <w:bCs w:val="false"/>
                <w:i w:val="false"/>
                <w:iCs w:val="false"/>
                <w:color w:val="555555"/>
                <w:sz w:val="19"/>
                <w:szCs w:val="19"/>
              </w:rPr>
              <w:t xml:space="preserve">Every FORGE trade runs simultaneously on unconstrained paper account.</w:t>
            </w:r>
          </w:p>
          <w:p>
            <w:pPr>
              <w:spacing w:before="22" w:after="22"/>
            </w:pPr>
            <w:r>
              <w:rPr>
                <w:rFonts w:ascii="Calibri" w:cs="Calibri" w:eastAsia="Calibri" w:hAnsi="Calibri"/>
                <w:b w:val="false"/>
                <w:bCs w:val="false"/>
                <w:i w:val="false"/>
                <w:iCs w:val="false"/>
                <w:color w:val="555555"/>
                <w:sz w:val="19"/>
                <w:szCs w:val="19"/>
              </w:rPr>
              <w:t xml:space="preserve">Gap between constrained and unconstrained tracked monthly.</w:t>
            </w:r>
          </w:p>
          <w:p>
            <w:pPr>
              <w:spacing w:before="22" w:after="22"/>
            </w:pPr>
            <w:r>
              <w:rPr>
                <w:rFonts w:ascii="Calibri" w:cs="Calibri" w:eastAsia="Calibri" w:hAnsi="Calibri"/>
                <w:b w:val="false"/>
                <w:bCs w:val="false"/>
                <w:i w:val="false"/>
                <w:iCs w:val="false"/>
                <w:color w:val="555555"/>
                <w:sz w:val="19"/>
                <w:szCs w:val="19"/>
              </w:rPr>
              <w:t xml:space="preserve">When gap exceeds defined threshold: Command Center flags to Jorge.</w:t>
            </w:r>
          </w:p>
          <w:p>
            <w:pPr>
              <w:spacing w:before="22" w:after="22"/>
            </w:pPr>
            <w:r>
              <w:rPr>
                <w:rFonts w:ascii="Calibri" w:cs="Calibri" w:eastAsia="Calibri" w:hAnsi="Calibri"/>
                <w:b w:val="false"/>
                <w:bCs w:val="false"/>
                <w:i w:val="false"/>
                <w:iCs w:val="false"/>
                <w:color w:val="555555"/>
                <w:sz w:val="19"/>
                <w:szCs w:val="19"/>
              </w:rPr>
              <w:t xml:space="preserve">This firm's rules are costing FORGE X per month. Evaluate worth.</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FORGE INCOME ROUTING:</w:t>
            </w:r>
          </w:p>
          <w:p>
            <w:pPr>
              <w:spacing w:before="22" w:after="22"/>
            </w:pPr>
            <w:r>
              <w:rPr>
                <w:rFonts w:ascii="Calibri" w:cs="Calibri" w:eastAsia="Calibri" w:hAnsi="Calibri"/>
                <w:b w:val="false"/>
                <w:bCs w:val="false"/>
                <w:i w:val="false"/>
                <w:iCs w:val="false"/>
                <w:color w:val="555555"/>
                <w:sz w:val="19"/>
                <w:szCs w:val="19"/>
              </w:rPr>
              <w:t xml:space="preserve">When FORGE income arrives from prop firm payout:</w:t>
            </w:r>
          </w:p>
          <w:p>
            <w:pPr>
              <w:spacing w:before="22" w:after="22"/>
            </w:pPr>
            <w:r>
              <w:rPr>
                <w:rFonts w:ascii="Calibri" w:cs="Calibri" w:eastAsia="Calibri" w:hAnsi="Calibri"/>
                <w:b w:val="false"/>
                <w:bCs w:val="false"/>
                <w:i w:val="false"/>
                <w:iCs w:val="false"/>
                <w:color w:val="555555"/>
                <w:sz w:val="19"/>
                <w:szCs w:val="19"/>
              </w:rPr>
              <w:t xml:space="preserve">Command Center routes to Treasury after FORGE operating costs.</w:t>
            </w:r>
          </w:p>
          <w:p>
            <w:pPr>
              <w:spacing w:before="22" w:after="22"/>
            </w:pPr>
            <w:r>
              <w:rPr>
                <w:rFonts w:ascii="Calibri" w:cs="Calibri" w:eastAsia="Calibri" w:hAnsi="Calibri"/>
                <w:b w:val="false"/>
                <w:bCs w:val="false"/>
                <w:i w:val="false"/>
                <w:iCs w:val="false"/>
                <w:color w:val="555555"/>
                <w:sz w:val="19"/>
                <w:szCs w:val="19"/>
              </w:rPr>
              <w:t xml:space="preserve">Treasury updated in real time. Capital flow record created.</w:t>
            </w:r>
          </w:p>
          <w:p>
            <w:pPr>
              <w:spacing w:before="22" w:after="22"/>
            </w:pPr>
            <w:r>
              <w:rPr>
                <w:rFonts w:ascii="Calibri" w:cs="Calibri" w:eastAsia="Calibri" w:hAnsi="Calibri"/>
                <w:b w:val="false"/>
                <w:bCs w:val="false"/>
                <w:i w:val="false"/>
                <w:iCs w:val="false"/>
                <w:color w:val="555555"/>
                <w:sz w:val="19"/>
                <w:szCs w:val="19"/>
              </w:rPr>
              <w:t xml:space="preserve">Jorge notified with payout amount and Treasury new balance.</w:t>
            </w:r>
          </w:p>
        </w:tc>
      </w:tr>
    </w:tbl>
    <w:p>
      <w:pPr>
        <w:spacing w:before="28" w:after="28"/>
        <w:ind w:left="440"/>
      </w:pPr>
      <w:r>
        <w:rPr>
          <w:rFonts w:ascii="Calibri" w:cs="Calibri" w:eastAsia="Calibri" w:hAnsi="Calibri"/>
          <w:b/>
          <w:bCs/>
          <w:i w:val="false"/>
          <w:iCs w:val="false"/>
          <w:color w:val="8B0000"/>
          <w:sz w:val="18"/>
          <w:szCs w:val="18"/>
        </w:rPr>
        <w:t xml:space="preserve">#054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Prop firm rules check fires before every signal routed to FORGE. Not as a suggestion — as a hard gate. Signal blocked if firm rule would be violated.</w:t>
      </w:r>
    </w:p>
    <w:p>
      <w:pPr>
        <w:spacing w:before="28" w:after="28"/>
        <w:ind w:left="440"/>
      </w:pPr>
      <w:r>
        <w:rPr>
          <w:rFonts w:ascii="Calibri" w:cs="Calibri" w:eastAsia="Calibri" w:hAnsi="Calibri"/>
          <w:b/>
          <w:bCs/>
          <w:i w:val="false"/>
          <w:iCs w:val="false"/>
          <w:color w:val="8B0000"/>
          <w:sz w:val="18"/>
          <w:szCs w:val="18"/>
        </w:rPr>
        <w:t xml:space="preserve">#055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Per-account rule enforcement: FTMO US rules applied to FTMO account. Apex rules applied to Apex account. Rules never confused across accounts.</w:t>
      </w:r>
    </w:p>
    <w:p>
      <w:pPr>
        <w:spacing w:before="28" w:after="28"/>
        <w:ind w:left="440"/>
      </w:pPr>
      <w:r>
        <w:rPr>
          <w:rFonts w:ascii="Calibri" w:cs="Calibri" w:eastAsia="Calibri" w:hAnsi="Calibri"/>
          <w:b/>
          <w:bCs/>
          <w:i w:val="false"/>
          <w:iCs w:val="false"/>
          <w:color w:val="8B4000"/>
          <w:sz w:val="18"/>
          <w:szCs w:val="18"/>
        </w:rPr>
        <w:t xml:space="preserve">#056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FORGE income routing: automated from prop firm payout receipt to Treasury deposit. Complete audit trail. Jorge notified within 60 seconds of payout confirmation.</w:t>
      </w:r>
    </w:p>
    <w:p>
      <w:pPr>
        <w:spacing w:before="28" w:after="28"/>
        <w:ind w:left="440"/>
      </w:pPr>
      <w:r>
        <w:rPr>
          <w:rFonts w:ascii="Calibri" w:cs="Calibri" w:eastAsia="Calibri" w:hAnsi="Calibri"/>
          <w:b/>
          <w:bCs/>
          <w:i w:val="false"/>
          <w:iCs w:val="false"/>
          <w:color w:val="1A6B3A"/>
          <w:sz w:val="18"/>
          <w:szCs w:val="18"/>
        </w:rPr>
        <w:t xml:space="preserve">#057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Behavioral consistency flag in signal metadata. FORGE chooses whether to act on flagged signals. Flag is informational, not blocking.</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9: ADDITIONS TO THE HUB BUILD SPEC</w:t>
      </w:r>
    </w:p>
    <w:p>
      <w:pPr>
        <w:spacing w:before="40" w:after="40"/>
      </w:pPr>
      <w:r>
        <w:rPr>
          <w:rFonts w:ascii="Calibri" w:cs="Calibri" w:eastAsia="Calibri" w:hAnsi="Calibri"/>
          <w:b w:val="false"/>
          <w:bCs w:val="false"/>
          <w:i/>
          <w:iCs/>
          <w:color w:val="555555"/>
          <w:sz w:val="22"/>
          <w:szCs w:val="22"/>
        </w:rPr>
        <w:t xml:space="preserve">These requirements add to or update the existing hub build spec. Section references where they integrate.</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The Intelligence Hub Build Spec Section 2 Layer 7 currently has requirements 57-65. These requirements expand and complete that section based on everything in this document.</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New Requirements for Layer 7 — Generation and Coordination</w:t>
      </w:r>
    </w:p>
    <w:p>
      <w:pPr>
        <w:spacing w:before="28" w:after="28"/>
        <w:ind w:left="440"/>
      </w:pPr>
      <w:r>
        <w:rPr>
          <w:rFonts w:ascii="Calibri" w:cs="Calibri" w:eastAsia="Calibri" w:hAnsi="Calibri"/>
          <w:b/>
          <w:bCs/>
          <w:i w:val="false"/>
          <w:iCs w:val="false"/>
          <w:color w:val="8B0000"/>
          <w:sz w:val="18"/>
          <w:szCs w:val="18"/>
        </w:rPr>
        <w:t xml:space="preserve">#058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Command Center is Layer 7 of the Intelligence Hub. Not a separate service. Same PostgreSQL database. Same Railway project. Built as part of the hub build sequence.</w:t>
      </w:r>
      <w:r>
        <w:rPr>
          <w:rFonts w:ascii="Calibri" w:cs="Calibri" w:eastAsia="Calibri" w:hAnsi="Calibri"/>
          <w:b w:val="false"/>
          <w:bCs w:val="false"/>
          <w:i/>
          <w:iCs/>
          <w:color w:val="B8860B"/>
          <w:sz w:val="17"/>
          <w:szCs w:val="17"/>
        </w:rPr>
        <w:t xml:space="preserve">  ★ Resolves the naming ambiguity permanently</w:t>
      </w:r>
    </w:p>
    <w:p>
      <w:pPr>
        <w:spacing w:before="28" w:after="28"/>
        <w:ind w:left="440"/>
      </w:pPr>
      <w:r>
        <w:rPr>
          <w:rFonts w:ascii="Calibri" w:cs="Calibri" w:eastAsia="Calibri" w:hAnsi="Calibri"/>
          <w:b/>
          <w:bCs/>
          <w:i w:val="false"/>
          <w:iCs w:val="false"/>
          <w:color w:val="8B0000"/>
          <w:sz w:val="18"/>
          <w:szCs w:val="18"/>
        </w:rPr>
        <w:t xml:space="preserve">#059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Convergence Engine: two or more TITANs returning 80%+ conviction on same instrument within 10 minutes triggers Convergence Signal. Three tiers: Level 1, Level 2, Level 3 with different capital responses.</w:t>
      </w:r>
    </w:p>
    <w:p>
      <w:pPr>
        <w:spacing w:before="28" w:after="28"/>
        <w:ind w:left="440"/>
      </w:pPr>
      <w:r>
        <w:rPr>
          <w:rFonts w:ascii="Calibri" w:cs="Calibri" w:eastAsia="Calibri" w:hAnsi="Calibri"/>
          <w:b/>
          <w:bCs/>
          <w:i w:val="false"/>
          <w:iCs w:val="false"/>
          <w:color w:val="8B0000"/>
          <w:sz w:val="18"/>
          <w:szCs w:val="18"/>
        </w:rPr>
        <w:t xml:space="preserve">#060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Simultaneous entry sequencing protocol: activates for every Convergence Signal. Calculates total combined size vs ADV. Simultaneous if below 0.5% ADV. Sequential with 30-second pauses if above.</w:t>
      </w:r>
    </w:p>
    <w:p>
      <w:pPr>
        <w:spacing w:before="28" w:after="28"/>
        <w:ind w:left="440"/>
      </w:pPr>
      <w:r>
        <w:rPr>
          <w:rFonts w:ascii="Calibri" w:cs="Calibri" w:eastAsia="Calibri" w:hAnsi="Calibri"/>
          <w:b/>
          <w:bCs/>
          <w:i w:val="false"/>
          <w:iCs w:val="false"/>
          <w:color w:val="8B0000"/>
          <w:sz w:val="18"/>
          <w:szCs w:val="18"/>
        </w:rPr>
        <w:t xml:space="preserve">#061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Capital allocation formula: defined per stage. Applies automatically in Phase 3. Changes to formula require Jorge approval (Category 3). Full formula documented in Section 3.2.</w:t>
      </w:r>
    </w:p>
    <w:p>
      <w:pPr>
        <w:spacing w:before="28" w:after="28"/>
        <w:ind w:left="440"/>
      </w:pPr>
      <w:r>
        <w:rPr>
          <w:rFonts w:ascii="Calibri" w:cs="Calibri" w:eastAsia="Calibri" w:hAnsi="Calibri"/>
          <w:b/>
          <w:bCs/>
          <w:i w:val="false"/>
          <w:iCs w:val="false"/>
          <w:color w:val="8B0000"/>
          <w:sz w:val="18"/>
          <w:szCs w:val="18"/>
        </w:rPr>
        <w:t xml:space="preserve">#062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Cascade failure prevention: four mechanisms active at all times. Capital isolation, correlation circuit breaker, liquidity reserve, independent failure domains.</w:t>
      </w:r>
    </w:p>
    <w:p>
      <w:pPr>
        <w:spacing w:before="28" w:after="28"/>
        <w:ind w:left="440"/>
      </w:pPr>
      <w:r>
        <w:rPr>
          <w:rFonts w:ascii="Calibri" w:cs="Calibri" w:eastAsia="Calibri" w:hAnsi="Calibri"/>
          <w:b/>
          <w:bCs/>
          <w:i w:val="false"/>
          <w:iCs w:val="false"/>
          <w:color w:val="8B0000"/>
          <w:sz w:val="18"/>
          <w:szCs w:val="18"/>
        </w:rPr>
        <w:t xml:space="preserve">#063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Memory Core: cross-TITAN pattern analysis running weekly. Combined behavioral fingerprints for shared instruments. Fleet-wide failure condition library updated monthly.</w:t>
      </w:r>
    </w:p>
    <w:p>
      <w:pPr>
        <w:spacing w:before="28" w:after="28"/>
        <w:ind w:left="440"/>
      </w:pPr>
      <w:r>
        <w:rPr>
          <w:rFonts w:ascii="Calibri" w:cs="Calibri" w:eastAsia="Calibri" w:hAnsi="Calibri"/>
          <w:b/>
          <w:bCs/>
          <w:i w:val="false"/>
          <w:iCs w:val="false"/>
          <w:color w:val="8B0000"/>
          <w:sz w:val="18"/>
          <w:szCs w:val="18"/>
        </w:rPr>
        <w:t xml:space="preserve">#064 </w:t>
      </w:r>
      <w:r>
        <w:rPr>
          <w:rFonts w:ascii="Calibri" w:cs="Calibri" w:eastAsia="Calibri" w:hAnsi="Calibri"/>
          <w:b/>
          <w:bCs/>
          <w:i w:val="false"/>
          <w:iCs w:val="false"/>
          <w:color w:val="8B0000"/>
          <w:sz w:val="17"/>
          <w:szCs w:val="17"/>
        </w:rPr>
        <w:t xml:space="preserve">[CORE]  </w:t>
      </w:r>
      <w:r>
        <w:rPr>
          <w:rFonts w:ascii="Calibri" w:cs="Calibri" w:eastAsia="Calibri" w:hAnsi="Calibri"/>
          <w:b w:val="false"/>
          <w:bCs w:val="false"/>
          <w:i w:val="false"/>
          <w:iCs w:val="false"/>
          <w:color w:val="2C2C2C"/>
          <w:sz w:val="20"/>
          <w:szCs w:val="20"/>
        </w:rPr>
        <w:t xml:space="preserve">Treasury deployment intelligence: milestone triggers, performance triggers, convergence triggers documented and implemented. Only convergence trigger is autonomous within approved parameters.</w:t>
      </w:r>
    </w:p>
    <w:p>
      <w:pPr>
        <w:spacing w:before="28" w:after="28"/>
        <w:ind w:left="440"/>
      </w:pPr>
      <w:r>
        <w:rPr>
          <w:rFonts w:ascii="Calibri" w:cs="Calibri" w:eastAsia="Calibri" w:hAnsi="Calibri"/>
          <w:b/>
          <w:bCs/>
          <w:i w:val="false"/>
          <w:iCs w:val="false"/>
          <w:color w:val="8B4000"/>
          <w:sz w:val="18"/>
          <w:szCs w:val="18"/>
        </w:rPr>
        <w:t xml:space="preserve">#065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FORGE-specific Command Center functions: prop firm rules enforcement, behavioral consistency monitoring, multi-firm coordination, performance mirror, income routing. All active from FORGE's first live day.</w:t>
      </w:r>
    </w:p>
    <w:p>
      <w:pPr>
        <w:spacing w:before="28" w:after="28"/>
        <w:ind w:left="440"/>
      </w:pPr>
      <w:r>
        <w:rPr>
          <w:rFonts w:ascii="Calibri" w:cs="Calibri" w:eastAsia="Calibri" w:hAnsi="Calibri"/>
          <w:b/>
          <w:bCs/>
          <w:i w:val="false"/>
          <w:iCs w:val="false"/>
          <w:color w:val="8B4000"/>
          <w:sz w:val="18"/>
          <w:szCs w:val="18"/>
        </w:rPr>
        <w:t xml:space="preserve">#066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Alert priority system: four levels with defined delivery timing. Alert Queue maximum 10 items. Full evidence expandable on tap. One-tap approve or decline.</w:t>
      </w:r>
    </w:p>
    <w:p>
      <w:pPr>
        <w:spacing w:before="28" w:after="28"/>
        <w:ind w:left="440"/>
      </w:pPr>
      <w:r>
        <w:rPr>
          <w:rFonts w:ascii="Calibri" w:cs="Calibri" w:eastAsia="Calibri" w:hAnsi="Calibri"/>
          <w:b/>
          <w:bCs/>
          <w:i w:val="false"/>
          <w:iCs w:val="false"/>
          <w:color w:val="8B4000"/>
          <w:sz w:val="18"/>
          <w:szCs w:val="18"/>
        </w:rPr>
        <w:t xml:space="preserve">#067 </w:t>
      </w:r>
      <w:r>
        <w:rPr>
          <w:rFonts w:ascii="Calibri" w:cs="Calibri" w:eastAsia="Calibri" w:hAnsi="Calibri"/>
          <w:b/>
          <w:bCs/>
          <w:i w:val="false"/>
          <w:iCs w:val="false"/>
          <w:color w:val="8B4000"/>
          <w:sz w:val="17"/>
          <w:szCs w:val="17"/>
        </w:rPr>
        <w:t xml:space="preserve">[HIGH]  </w:t>
      </w:r>
      <w:r>
        <w:rPr>
          <w:rFonts w:ascii="Calibri" w:cs="Calibri" w:eastAsia="Calibri" w:hAnsi="Calibri"/>
          <w:b w:val="false"/>
          <w:bCs w:val="false"/>
          <w:i w:val="false"/>
          <w:iCs w:val="false"/>
          <w:color w:val="2C2C2C"/>
          <w:sz w:val="20"/>
          <w:szCs w:val="20"/>
        </w:rPr>
        <w:t xml:space="preserve">Morning Brief automated generation at 7 AM ET. Four sections in defined order. Push notification on delivery. Content sourced entirely from Evidence Layer — never from memory.</w:t>
      </w:r>
    </w:p>
    <w:p>
      <w:pPr>
        <w:spacing w:before="28" w:after="28"/>
        <w:ind w:left="440"/>
      </w:pPr>
      <w:r>
        <w:rPr>
          <w:rFonts w:ascii="Calibri" w:cs="Calibri" w:eastAsia="Calibri" w:hAnsi="Calibri"/>
          <w:b/>
          <w:bCs/>
          <w:i w:val="false"/>
          <w:iCs w:val="false"/>
          <w:color w:val="1A6B3A"/>
          <w:sz w:val="18"/>
          <w:szCs w:val="18"/>
        </w:rPr>
        <w:t xml:space="preserve">#068 </w:t>
      </w:r>
      <w:r>
        <w:rPr>
          <w:rFonts w:ascii="Calibri" w:cs="Calibri" w:eastAsia="Calibri" w:hAnsi="Calibri"/>
          <w:b/>
          <w:bCs/>
          <w:i w:val="false"/>
          <w:iCs w:val="false"/>
          <w:color w:val="1A6B3A"/>
          <w:sz w:val="17"/>
          <w:szCs w:val="17"/>
        </w:rPr>
        <w:t xml:space="preserve">[STANDARD]  </w:t>
      </w:r>
      <w:r>
        <w:rPr>
          <w:rFonts w:ascii="Calibri" w:cs="Calibri" w:eastAsia="Calibri" w:hAnsi="Calibri"/>
          <w:b w:val="false"/>
          <w:bCs w:val="false"/>
          <w:i w:val="false"/>
          <w:iCs w:val="false"/>
          <w:color w:val="2C2C2C"/>
          <w:sz w:val="20"/>
          <w:szCs w:val="20"/>
        </w:rPr>
        <w:t xml:space="preserve">Correlation circuit breaker threshold review: quarterly analysis of which threshold (50% of daily limit) is optimal based on actual fleet performance data. Threshold adjustable by Jorge.</w:t>
      </w:r>
    </w:p>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10: AUDIT — COMMAND CENTER CONCEPT</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Q1 — IS EVERY COMPONENT BUILDABLE?</w:t>
            </w:r>
          </w:p>
          <w:p>
            <w:pPr>
              <w:spacing w:before="22" w:after="22"/>
            </w:pPr>
            <w:r>
              <w:rPr>
                <w:rFonts w:ascii="Calibri" w:cs="Calibri" w:eastAsia="Calibri" w:hAnsi="Calibri"/>
                <w:b w:val="false"/>
                <w:bCs w:val="false"/>
                <w:i w:val="false"/>
                <w:iCs w:val="false"/>
                <w:color w:val="2C2C2C"/>
                <w:sz w:val="20"/>
                <w:szCs w:val="20"/>
              </w:rPr>
              <w:t xml:space="preserve">Convergence Engine: Redis subscription model + PostgreSQL conviction tracking.</w:t>
            </w:r>
          </w:p>
          <w:p>
            <w:pPr>
              <w:spacing w:before="22" w:after="22"/>
            </w:pPr>
            <w:r>
              <w:rPr>
                <w:rFonts w:ascii="Calibri" w:cs="Calibri" w:eastAsia="Calibri" w:hAnsi="Calibri"/>
                <w:b w:val="false"/>
                <w:bCs w:val="false"/>
                <w:i w:val="false"/>
                <w:iCs w:val="false"/>
                <w:color w:val="555555"/>
                <w:sz w:val="19"/>
                <w:szCs w:val="19"/>
              </w:rPr>
              <w:t xml:space="preserve">Standard Python. Existing infrastructure. No new tools required.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Simultaneous entry sequencing: Python asyncio with Redis locks.</w:t>
            </w:r>
          </w:p>
          <w:p>
            <w:pPr>
              <w:spacing w:before="22" w:after="22"/>
            </w:pPr>
            <w:r>
              <w:rPr>
                <w:rFonts w:ascii="Calibri" w:cs="Calibri" w:eastAsia="Calibri" w:hAnsi="Calibri"/>
                <w:b w:val="false"/>
                <w:bCs w:val="false"/>
                <w:i w:val="false"/>
                <w:iCs w:val="false"/>
                <w:color w:val="555555"/>
                <w:sz w:val="19"/>
                <w:szCs w:val="19"/>
              </w:rPr>
              <w:t xml:space="preserve">ADV data from Evidence Layer. Timer logic is standard asyncio.</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Capital allocation formula: PostgreSQL queries + Python arithmetic.</w:t>
            </w:r>
          </w:p>
          <w:p>
            <w:pPr>
              <w:spacing w:before="22" w:after="22"/>
            </w:pPr>
            <w:r>
              <w:rPr>
                <w:rFonts w:ascii="Calibri" w:cs="Calibri" w:eastAsia="Calibri" w:hAnsi="Calibri"/>
                <w:b w:val="false"/>
                <w:bCs w:val="false"/>
                <w:i w:val="false"/>
                <w:iCs w:val="false"/>
                <w:color w:val="555555"/>
                <w:sz w:val="19"/>
                <w:szCs w:val="19"/>
              </w:rPr>
              <w:t xml:space="preserve">No AI required for the allocation formula itself.</w:t>
            </w:r>
          </w:p>
          <w:p>
            <w:pPr>
              <w:spacing w:before="22" w:after="22"/>
            </w:pPr>
            <w:r>
              <w:rPr>
                <w:rFonts w:ascii="Calibri" w:cs="Calibri" w:eastAsia="Calibri" w:hAnsi="Calibri"/>
                <w:b w:val="false"/>
                <w:bCs w:val="false"/>
                <w:i w:val="false"/>
                <w:iCs w:val="false"/>
                <w:color w:val="555555"/>
                <w:sz w:val="19"/>
                <w:szCs w:val="19"/>
              </w:rPr>
              <w:t xml:space="preserve">Claude called only for monthly capital allocation report synthesis.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Memory Core: PostgreSQL schema extension.</w:t>
            </w:r>
          </w:p>
          <w:p>
            <w:pPr>
              <w:spacing w:before="22" w:after="22"/>
            </w:pPr>
            <w:r>
              <w:rPr>
                <w:rFonts w:ascii="Calibri" w:cs="Calibri" w:eastAsia="Calibri" w:hAnsi="Calibri"/>
                <w:b w:val="false"/>
                <w:bCs w:val="false"/>
                <w:i w:val="false"/>
                <w:iCs w:val="false"/>
                <w:color w:val="555555"/>
                <w:sz w:val="19"/>
                <w:szCs w:val="19"/>
              </w:rPr>
              <w:t xml:space="preserve">New tables in existing database. No new service required.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Treasury intelligence: PostgreSQL + Python trigger logic.</w:t>
            </w:r>
          </w:p>
          <w:p>
            <w:pPr>
              <w:spacing w:before="22" w:after="22"/>
            </w:pPr>
            <w:r>
              <w:rPr>
                <w:rFonts w:ascii="Calibri" w:cs="Calibri" w:eastAsia="Calibri" w:hAnsi="Calibri"/>
                <w:b w:val="false"/>
                <w:bCs w:val="false"/>
                <w:i w:val="false"/>
                <w:iCs w:val="false"/>
                <w:color w:val="555555"/>
                <w:sz w:val="19"/>
                <w:szCs w:val="19"/>
              </w:rPr>
              <w:t xml:space="preserve">Deployment queue is a database table with gate conditions.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Morning Brief: scheduled Python job + template rendering.</w:t>
            </w:r>
          </w:p>
          <w:p>
            <w:pPr>
              <w:spacing w:before="22" w:after="22"/>
            </w:pPr>
            <w:r>
              <w:rPr>
                <w:rFonts w:ascii="Calibri" w:cs="Calibri" w:eastAsia="Calibri" w:hAnsi="Calibri"/>
                <w:b w:val="false"/>
                <w:bCs w:val="false"/>
                <w:i w:val="false"/>
                <w:iCs w:val="false"/>
                <w:color w:val="555555"/>
                <w:sz w:val="19"/>
                <w:szCs w:val="19"/>
              </w:rPr>
              <w:t xml:space="preserve">Runs at 7 AM ET via APScheduler. Pushes to Jorge app via API.</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 All components buildable with existing hub infrastructure.</w:t>
            </w:r>
          </w:p>
          <w:p>
            <w:pPr>
              <w:spacing w:before="22" w:after="22"/>
            </w:pPr>
            <w:r>
              <w:rPr>
                <w:rFonts w:ascii="Calibri" w:cs="Calibri" w:eastAsia="Calibri" w:hAnsi="Calibri"/>
                <w:b w:val="false"/>
                <w:bCs w:val="false"/>
                <w:i w:val="false"/>
                <w:iCs w:val="false"/>
                <w:color w:val="2C2C2C"/>
                <w:sz w:val="20"/>
                <w:szCs w:val="20"/>
              </w:rPr>
              <w:t xml:space="preserve">✅ No new external services required.</w:t>
            </w:r>
          </w:p>
          <w:p>
            <w:pPr>
              <w:spacing w:before="22" w:after="22"/>
            </w:pPr>
            <w:r>
              <w:rPr>
                <w:rFonts w:ascii="Calibri" w:cs="Calibri" w:eastAsia="Calibri" w:hAnsi="Calibri"/>
                <w:b w:val="false"/>
                <w:bCs w:val="false"/>
                <w:i w:val="false"/>
                <w:iCs w:val="false"/>
                <w:color w:val="2C2C2C"/>
                <w:sz w:val="20"/>
                <w:szCs w:val="20"/>
              </w:rPr>
              <w:t xml:space="preserve">✅ Zero additional monthly cost beyond existing hub infrastructure.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Q2 — DO ANY REQUIREMENTS CLASH?</w:t>
            </w:r>
          </w:p>
          <w:p>
            <w:pPr>
              <w:spacing w:before="22" w:after="22"/>
            </w:pPr>
            <w:r>
              <w:rPr>
                <w:rFonts w:ascii="Calibri" w:cs="Calibri" w:eastAsia="Calibri" w:hAnsi="Calibri"/>
                <w:b w:val="false"/>
                <w:bCs w:val="false"/>
                <w:i w:val="false"/>
                <w:iCs w:val="false"/>
                <w:color w:val="2C2C2C"/>
                <w:sz w:val="20"/>
                <w:szCs w:val="20"/>
              </w:rPr>
              <w:t xml:space="preserve">Convergence bonus capital vs Treasury reserve floor:</w:t>
            </w:r>
          </w:p>
          <w:p>
            <w:pPr>
              <w:spacing w:before="22" w:after="22"/>
            </w:pPr>
            <w:r>
              <w:rPr>
                <w:rFonts w:ascii="Calibri" w:cs="Calibri" w:eastAsia="Calibri" w:hAnsi="Calibri"/>
                <w:b w:val="false"/>
                <w:bCs w:val="false"/>
                <w:i w:val="false"/>
                <w:iCs w:val="false"/>
                <w:color w:val="555555"/>
                <w:sz w:val="19"/>
                <w:szCs w:val="19"/>
              </w:rPr>
              <w:t xml:space="preserve">RESOLVED: Convergence bonus cannot push Treasury below floor.</w:t>
            </w:r>
          </w:p>
          <w:p>
            <w:pPr>
              <w:spacing w:before="22" w:after="22"/>
            </w:pPr>
            <w:r>
              <w:rPr>
                <w:rFonts w:ascii="Calibri" w:cs="Calibri" w:eastAsia="Calibri" w:hAnsi="Calibri"/>
                <w:b w:val="false"/>
                <w:bCs w:val="false"/>
                <w:i w:val="false"/>
                <w:iCs w:val="false"/>
                <w:color w:val="555555"/>
                <w:sz w:val="19"/>
                <w:szCs w:val="19"/>
              </w:rPr>
              <w:t xml:space="preserve">If floor is reached, no bonus available. Hard limit.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Entry sequencing vs individual TITAN entry autonomy:</w:t>
            </w:r>
          </w:p>
          <w:p>
            <w:pPr>
              <w:spacing w:before="22" w:after="22"/>
            </w:pPr>
            <w:r>
              <w:rPr>
                <w:rFonts w:ascii="Calibri" w:cs="Calibri" w:eastAsia="Calibri" w:hAnsi="Calibri"/>
                <w:b w:val="false"/>
                <w:bCs w:val="false"/>
                <w:i w:val="false"/>
                <w:iCs w:val="false"/>
                <w:color w:val="555555"/>
                <w:sz w:val="19"/>
                <w:szCs w:val="19"/>
              </w:rPr>
              <w:t xml:space="preserve">RESOLVED: Sequencing only activates for Convergence Signals.</w:t>
            </w:r>
          </w:p>
          <w:p>
            <w:pPr>
              <w:spacing w:before="22" w:after="22"/>
            </w:pPr>
            <w:r>
              <w:rPr>
                <w:rFonts w:ascii="Calibri" w:cs="Calibri" w:eastAsia="Calibri" w:hAnsi="Calibri"/>
                <w:b w:val="false"/>
                <w:bCs w:val="false"/>
                <w:i w:val="false"/>
                <w:iCs w:val="false"/>
                <w:color w:val="555555"/>
                <w:sz w:val="19"/>
                <w:szCs w:val="19"/>
              </w:rPr>
              <w:t xml:space="preserve">Individual TITAN entries not coordinated by Command Center.</w:t>
            </w:r>
          </w:p>
          <w:p>
            <w:pPr>
              <w:spacing w:before="22" w:after="22"/>
            </w:pPr>
            <w:r>
              <w:rPr>
                <w:rFonts w:ascii="Calibri" w:cs="Calibri" w:eastAsia="Calibri" w:hAnsi="Calibri"/>
                <w:b w:val="false"/>
                <w:bCs w:val="false"/>
                <w:i w:val="false"/>
                <w:iCs w:val="false"/>
                <w:color w:val="555555"/>
                <w:sz w:val="19"/>
                <w:szCs w:val="19"/>
              </w:rPr>
              <w:t xml:space="preserve">TITANs retain full entry autonomy for their own setups.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FORGE behavioral flag vs FORGE entry autonomy:</w:t>
            </w:r>
          </w:p>
          <w:p>
            <w:pPr>
              <w:spacing w:before="22" w:after="22"/>
            </w:pPr>
            <w:r>
              <w:rPr>
                <w:rFonts w:ascii="Calibri" w:cs="Calibri" w:eastAsia="Calibri" w:hAnsi="Calibri"/>
                <w:b w:val="false"/>
                <w:bCs w:val="false"/>
                <w:i w:val="false"/>
                <w:iCs w:val="false"/>
                <w:color w:val="555555"/>
                <w:sz w:val="19"/>
                <w:szCs w:val="19"/>
              </w:rPr>
              <w:t xml:space="preserve">RESOLVED: Flag is informational. FORGE decides.</w:t>
            </w:r>
          </w:p>
          <w:p>
            <w:pPr>
              <w:spacing w:before="22" w:after="22"/>
            </w:pPr>
            <w:r>
              <w:rPr>
                <w:rFonts w:ascii="Calibri" w:cs="Calibri" w:eastAsia="Calibri" w:hAnsi="Calibri"/>
                <w:b w:val="false"/>
                <w:bCs w:val="false"/>
                <w:i w:val="false"/>
                <w:iCs w:val="false"/>
                <w:color w:val="555555"/>
                <w:sz w:val="19"/>
                <w:szCs w:val="19"/>
              </w:rPr>
              <w:t xml:space="preserve">Prop firm rules check is a hard block. Behavioral flag is a warning.</w:t>
            </w:r>
          </w:p>
          <w:p>
            <w:pPr>
              <w:spacing w:before="22" w:after="22"/>
            </w:pPr>
            <w:r>
              <w:rPr>
                <w:rFonts w:ascii="Calibri" w:cs="Calibri" w:eastAsia="Calibri" w:hAnsi="Calibri"/>
                <w:b w:val="false"/>
                <w:bCs w:val="false"/>
                <w:i w:val="false"/>
                <w:iCs w:val="false"/>
                <w:color w:val="555555"/>
                <w:sz w:val="19"/>
                <w:szCs w:val="19"/>
              </w:rPr>
              <w:t xml:space="preserve">Clean distinction between the two.</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Memory Core cross-TITAN writes vs namespace isolation:</w:t>
            </w:r>
          </w:p>
          <w:p>
            <w:pPr>
              <w:spacing w:before="22" w:after="22"/>
            </w:pPr>
            <w:r>
              <w:rPr>
                <w:rFonts w:ascii="Calibri" w:cs="Calibri" w:eastAsia="Calibri" w:hAnsi="Calibri"/>
                <w:b w:val="false"/>
                <w:bCs w:val="false"/>
                <w:i w:val="false"/>
                <w:iCs w:val="false"/>
                <w:color w:val="555555"/>
                <w:sz w:val="19"/>
                <w:szCs w:val="19"/>
              </w:rPr>
              <w:t xml:space="preserve">RESOLVED: Each TITAN writes to its own namespace only.</w:t>
            </w:r>
          </w:p>
          <w:p>
            <w:pPr>
              <w:spacing w:before="22" w:after="22"/>
            </w:pPr>
            <w:r>
              <w:rPr>
                <w:rFonts w:ascii="Calibri" w:cs="Calibri" w:eastAsia="Calibri" w:hAnsi="Calibri"/>
                <w:b w:val="false"/>
                <w:bCs w:val="false"/>
                <w:i w:val="false"/>
                <w:iCs w:val="false"/>
                <w:color w:val="555555"/>
                <w:sz w:val="19"/>
                <w:szCs w:val="19"/>
              </w:rPr>
              <w:t xml:space="preserve">Command Center reads all namespaces and writes to shared Memory Core.</w:t>
            </w:r>
          </w:p>
          <w:p>
            <w:pPr>
              <w:spacing w:before="22" w:after="22"/>
            </w:pPr>
            <w:r>
              <w:rPr>
                <w:rFonts w:ascii="Calibri" w:cs="Calibri" w:eastAsia="Calibri" w:hAnsi="Calibri"/>
                <w:b w:val="false"/>
                <w:bCs w:val="false"/>
                <w:i w:val="false"/>
                <w:iCs w:val="false"/>
                <w:color w:val="555555"/>
                <w:sz w:val="19"/>
                <w:szCs w:val="19"/>
              </w:rPr>
              <w:t xml:space="preserve">No TITAN has direct access to another TITAN's namespace.</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Q3 — IS ANYTHING HARMFUL?</w:t>
            </w:r>
          </w:p>
          <w:p>
            <w:pPr>
              <w:spacing w:before="22" w:after="22"/>
            </w:pPr>
            <w:r>
              <w:rPr>
                <w:rFonts w:ascii="Calibri" w:cs="Calibri" w:eastAsia="Calibri" w:hAnsi="Calibri"/>
                <w:b w:val="false"/>
                <w:bCs w:val="false"/>
                <w:i w:val="false"/>
                <w:iCs w:val="false"/>
                <w:color w:val="2C2C2C"/>
                <w:sz w:val="20"/>
                <w:szCs w:val="20"/>
              </w:rPr>
              <w:t xml:space="preserve">Cascade correlation circuit breaker reduces positions without Jorge approval:</w:t>
            </w:r>
          </w:p>
          <w:p>
            <w:pPr>
              <w:spacing w:before="22" w:after="22"/>
            </w:pPr>
            <w:r>
              <w:rPr>
                <w:rFonts w:ascii="Calibri" w:cs="Calibri" w:eastAsia="Calibri" w:hAnsi="Calibri"/>
                <w:b w:val="false"/>
                <w:bCs w:val="false"/>
                <w:i w:val="false"/>
                <w:iCs w:val="false"/>
                <w:color w:val="555555"/>
                <w:sz w:val="19"/>
                <w:szCs w:val="19"/>
              </w:rPr>
              <w:t xml:space="preserve">ASSESSED: Reducing positions in a correlated drawdown scenario is</w:t>
            </w:r>
          </w:p>
          <w:p>
            <w:pPr>
              <w:spacing w:before="22" w:after="22"/>
            </w:pPr>
            <w:r>
              <w:rPr>
                <w:rFonts w:ascii="Calibri" w:cs="Calibri" w:eastAsia="Calibri" w:hAnsi="Calibri"/>
                <w:b w:val="false"/>
                <w:bCs w:val="false"/>
                <w:i w:val="false"/>
                <w:iCs w:val="false"/>
                <w:color w:val="555555"/>
                <w:sz w:val="19"/>
                <w:szCs w:val="19"/>
              </w:rPr>
              <w:t xml:space="preserve">the safe action. Waiting for Jorge approval in a live cascade could</w:t>
            </w:r>
          </w:p>
          <w:p>
            <w:pPr>
              <w:spacing w:before="22" w:after="22"/>
            </w:pPr>
            <w:r>
              <w:rPr>
                <w:rFonts w:ascii="Calibri" w:cs="Calibri" w:eastAsia="Calibri" w:hAnsi="Calibri"/>
                <w:b w:val="false"/>
                <w:bCs w:val="false"/>
                <w:i w:val="false"/>
                <w:iCs w:val="false"/>
                <w:color w:val="555555"/>
                <w:sz w:val="19"/>
                <w:szCs w:val="19"/>
              </w:rPr>
              <w:t xml:space="preserve">cost significantly more. Circuit breaker is appropriate as autonomous.</w:t>
            </w:r>
          </w:p>
          <w:p>
            <w:pPr>
              <w:spacing w:before="22" w:after="22"/>
            </w:pPr>
            <w:r>
              <w:rPr>
                <w:rFonts w:ascii="Calibri" w:cs="Calibri" w:eastAsia="Calibri" w:hAnsi="Calibri"/>
                <w:b w:val="false"/>
                <w:bCs w:val="false"/>
                <w:i w:val="false"/>
                <w:iCs w:val="false"/>
                <w:color w:val="555555"/>
                <w:sz w:val="19"/>
                <w:szCs w:val="19"/>
              </w:rPr>
              <w:t xml:space="preserve">Jorge notified simultaneously. Can override if he disagrees.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Convergence bonus deploys Treasury capital automatically:</w:t>
            </w:r>
          </w:p>
          <w:p>
            <w:pPr>
              <w:spacing w:before="22" w:after="22"/>
            </w:pPr>
            <w:r>
              <w:rPr>
                <w:rFonts w:ascii="Calibri" w:cs="Calibri" w:eastAsia="Calibri" w:hAnsi="Calibri"/>
                <w:b w:val="false"/>
                <w:bCs w:val="false"/>
                <w:i w:val="false"/>
                <w:iCs w:val="false"/>
                <w:color w:val="555555"/>
                <w:sz w:val="19"/>
                <w:szCs w:val="19"/>
              </w:rPr>
              <w:t xml:space="preserve">ASSESSED: Parameters are approved by Jorge in Phase 2.</w:t>
            </w:r>
          </w:p>
          <w:p>
            <w:pPr>
              <w:spacing w:before="22" w:after="22"/>
            </w:pPr>
            <w:r>
              <w:rPr>
                <w:rFonts w:ascii="Calibri" w:cs="Calibri" w:eastAsia="Calibri" w:hAnsi="Calibri"/>
                <w:b w:val="false"/>
                <w:bCs w:val="false"/>
                <w:i w:val="false"/>
                <w:iCs w:val="false"/>
                <w:color w:val="555555"/>
                <w:sz w:val="19"/>
                <w:szCs w:val="19"/>
              </w:rPr>
              <w:t xml:space="preserve">Maximum 25% of reserve. Cannot breach floor.</w:t>
            </w:r>
          </w:p>
          <w:p>
            <w:pPr>
              <w:spacing w:before="22" w:after="22"/>
            </w:pPr>
            <w:r>
              <w:rPr>
                <w:rFonts w:ascii="Calibri" w:cs="Calibri" w:eastAsia="Calibri" w:hAnsi="Calibri"/>
                <w:b w:val="false"/>
                <w:bCs w:val="false"/>
                <w:i w:val="false"/>
                <w:iCs w:val="false"/>
                <w:color w:val="555555"/>
                <w:sz w:val="19"/>
                <w:szCs w:val="19"/>
              </w:rPr>
              <w:t xml:space="preserve">Returns to Treasury on position close.</w:t>
            </w:r>
          </w:p>
          <w:p>
            <w:pPr>
              <w:spacing w:before="22" w:after="22"/>
            </w:pPr>
            <w:r>
              <w:rPr>
                <w:rFonts w:ascii="Calibri" w:cs="Calibri" w:eastAsia="Calibri" w:hAnsi="Calibri"/>
                <w:b w:val="false"/>
                <w:bCs w:val="false"/>
                <w:i w:val="false"/>
                <w:iCs w:val="false"/>
                <w:color w:val="555555"/>
                <w:sz w:val="19"/>
                <w:szCs w:val="19"/>
              </w:rPr>
              <w:t xml:space="preserve">Limited autonomy within Jorge-approved parameters. Safe.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Morning Brief generated automatically with no human review:</w:t>
            </w:r>
          </w:p>
          <w:p>
            <w:pPr>
              <w:spacing w:before="22" w:after="22"/>
            </w:pPr>
            <w:r>
              <w:rPr>
                <w:rFonts w:ascii="Calibri" w:cs="Calibri" w:eastAsia="Calibri" w:hAnsi="Calibri"/>
                <w:b w:val="false"/>
                <w:bCs w:val="false"/>
                <w:i w:val="false"/>
                <w:iCs w:val="false"/>
                <w:color w:val="555555"/>
                <w:sz w:val="19"/>
                <w:szCs w:val="19"/>
              </w:rPr>
              <w:t xml:space="preserve">ASSESSED: Morning Brief is informational only. No decisions made.</w:t>
            </w:r>
          </w:p>
          <w:p>
            <w:pPr>
              <w:spacing w:before="22" w:after="22"/>
            </w:pPr>
            <w:r>
              <w:rPr>
                <w:rFonts w:ascii="Calibri" w:cs="Calibri" w:eastAsia="Calibri" w:hAnsi="Calibri"/>
                <w:b w:val="false"/>
                <w:bCs w:val="false"/>
                <w:i w:val="false"/>
                <w:iCs w:val="false"/>
                <w:color w:val="555555"/>
                <w:sz w:val="19"/>
                <w:szCs w:val="19"/>
              </w:rPr>
              <w:t xml:space="preserve">Sourced entirely from Evidence Layer data. No interpretation.</w:t>
            </w:r>
          </w:p>
          <w:p>
            <w:pPr>
              <w:spacing w:before="22" w:after="22"/>
            </w:pPr>
            <w:r>
              <w:rPr>
                <w:rFonts w:ascii="Calibri" w:cs="Calibri" w:eastAsia="Calibri" w:hAnsi="Calibri"/>
                <w:b w:val="false"/>
                <w:bCs w:val="false"/>
                <w:i w:val="false"/>
                <w:iCs w:val="false"/>
                <w:color w:val="555555"/>
                <w:sz w:val="19"/>
                <w:szCs w:val="19"/>
              </w:rPr>
              <w:t xml:space="preserve">Worst case: a brief contains stale data — addressed by feed health monitoring.</w:t>
            </w:r>
          </w:p>
        </w:tc>
      </w:tr>
    </w:tbl>
    <w:p>
      <w:pPr>
        <w:spacing w:before="40" w:after="40"/>
      </w:pPr>
      <w:r>
        <w:t xml:space="preserve"/>
      </w:r>
    </w:p>
    <w:p>
      <w:pPr>
        <w:pBdr>
          <w:bottom w:val="single" w:color="B8860B" w:sz="6" w:space="1"/>
        </w:pBdr>
        <w:spacing w:before="80" w:after="80"/>
      </w:pPr>
      <w:r>
        <w:t xml:space="preserve"/>
      </w:r>
    </w:p>
    <w:p>
      <w:pPr>
        <w:spacing w:before="20" w:after="2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FINAL GRADE — COMMAND CENTER CONCEPT</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OVERALL GRADE: A+++ — THE FLEET HAS A BRAIN</w:t>
            </w:r>
          </w:p>
          <w:p>
            <w:pPr>
              <w:spacing w:before="22" w:after="22"/>
            </w:pPr>
            <w:r>
              <w:rPr>
                <w:rFonts w:ascii="Calibri" w:cs="Calibri" w:eastAsia="Calibri" w:hAnsi="Calibri"/>
                <w:b w:val="false"/>
                <w:bCs w:val="false"/>
                <w:i w:val="false"/>
                <w:iCs w:val="false"/>
                <w:color w:val="2C2C2C"/>
                <w:sz w:val="20"/>
                <w:szCs w:val="20"/>
              </w:rPr>
              <w:t xml:space="preserve">Every function the empire needs when it looks at itself as a whole:</w:t>
            </w:r>
          </w:p>
          <w:p>
            <w:pPr>
              <w:spacing w:before="22" w:after="22"/>
            </w:pPr>
            <w:r>
              <w:rPr>
                <w:rFonts w:ascii="Calibri" w:cs="Calibri" w:eastAsia="Calibri" w:hAnsi="Calibri"/>
                <w:b w:val="false"/>
                <w:bCs w:val="false"/>
                <w:i w:val="false"/>
                <w:iCs w:val="false"/>
                <w:color w:val="555555"/>
                <w:sz w:val="19"/>
                <w:szCs w:val="19"/>
              </w:rPr>
              <w:t xml:space="preserve">Convergence Engine with simultaneous entry sequencing — resolved.</w:t>
            </w:r>
          </w:p>
          <w:p>
            <w:pPr>
              <w:spacing w:before="22" w:after="22"/>
            </w:pPr>
            <w:r>
              <w:rPr>
                <w:rFonts w:ascii="Calibri" w:cs="Calibri" w:eastAsia="Calibri" w:hAnsi="Calibri"/>
                <w:b w:val="false"/>
                <w:bCs w:val="false"/>
                <w:i w:val="false"/>
                <w:iCs w:val="false"/>
                <w:color w:val="555555"/>
                <w:sz w:val="19"/>
                <w:szCs w:val="19"/>
              </w:rPr>
              <w:t xml:space="preserve">Capital allocation formula with Treasury intelligence — complete.</w:t>
            </w:r>
          </w:p>
          <w:p>
            <w:pPr>
              <w:spacing w:before="22" w:after="22"/>
            </w:pPr>
            <w:r>
              <w:rPr>
                <w:rFonts w:ascii="Calibri" w:cs="Calibri" w:eastAsia="Calibri" w:hAnsi="Calibri"/>
                <w:b w:val="false"/>
                <w:bCs w:val="false"/>
                <w:i w:val="false"/>
                <w:iCs w:val="false"/>
                <w:color w:val="555555"/>
                <w:sz w:val="19"/>
                <w:szCs w:val="19"/>
              </w:rPr>
              <w:t xml:space="preserve">Cascade failure prevention with four independent mechanisms.</w:t>
            </w:r>
          </w:p>
          <w:p>
            <w:pPr>
              <w:spacing w:before="22" w:after="22"/>
            </w:pPr>
            <w:r>
              <w:rPr>
                <w:rFonts w:ascii="Calibri" w:cs="Calibri" w:eastAsia="Calibri" w:hAnsi="Calibri"/>
                <w:b w:val="false"/>
                <w:bCs w:val="false"/>
                <w:i w:val="false"/>
                <w:iCs w:val="false"/>
                <w:color w:val="555555"/>
                <w:sz w:val="19"/>
                <w:szCs w:val="19"/>
              </w:rPr>
              <w:t xml:space="preserve">Memory Core giving every TITAN the benefit of fleet intelligence.</w:t>
            </w:r>
          </w:p>
          <w:p>
            <w:pPr>
              <w:spacing w:before="22" w:after="22"/>
            </w:pPr>
            <w:r>
              <w:rPr>
                <w:rFonts w:ascii="Calibri" w:cs="Calibri" w:eastAsia="Calibri" w:hAnsi="Calibri"/>
                <w:b w:val="false"/>
                <w:bCs w:val="false"/>
                <w:i w:val="false"/>
                <w:iCs w:val="false"/>
                <w:color w:val="555555"/>
                <w:sz w:val="19"/>
                <w:szCs w:val="19"/>
              </w:rPr>
              <w:t xml:space="preserve">FORGE-specific coordination protecting prop firm account integrity.</w:t>
            </w:r>
          </w:p>
          <w:p>
            <w:pPr>
              <w:spacing w:before="22" w:after="22"/>
            </w:pPr>
            <w:r>
              <w:rPr>
                <w:rFonts w:ascii="Calibri" w:cs="Calibri" w:eastAsia="Calibri" w:hAnsi="Calibri"/>
                <w:b w:val="false"/>
                <w:bCs w:val="false"/>
                <w:i w:val="false"/>
                <w:iCs w:val="false"/>
                <w:color w:val="555555"/>
                <w:sz w:val="19"/>
                <w:szCs w:val="19"/>
              </w:rPr>
              <w:t xml:space="preserve">Jorge command interface designed for 15 minutes per day.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naming ambiguity is permanently resolved:</w:t>
            </w:r>
          </w:p>
          <w:p>
            <w:pPr>
              <w:spacing w:before="22" w:after="22"/>
            </w:pPr>
            <w:r>
              <w:rPr>
                <w:rFonts w:ascii="Calibri" w:cs="Calibri" w:eastAsia="Calibri" w:hAnsi="Calibri"/>
                <w:b w:val="false"/>
                <w:bCs w:val="false"/>
                <w:i w:val="false"/>
                <w:iCs w:val="false"/>
                <w:color w:val="555555"/>
                <w:sz w:val="19"/>
                <w:szCs w:val="19"/>
              </w:rPr>
              <w:t xml:space="preserve">The Command Center is Layer 7 of the Intelligence Hub.</w:t>
            </w:r>
          </w:p>
          <w:p>
            <w:pPr>
              <w:spacing w:before="22" w:after="22"/>
            </w:pPr>
            <w:r>
              <w:rPr>
                <w:rFonts w:ascii="Calibri" w:cs="Calibri" w:eastAsia="Calibri" w:hAnsi="Calibri"/>
                <w:b w:val="false"/>
                <w:bCs w:val="false"/>
                <w:i w:val="false"/>
                <w:iCs w:val="false"/>
                <w:color w:val="555555"/>
                <w:sz w:val="19"/>
                <w:szCs w:val="19"/>
              </w:rPr>
              <w:t xml:space="preserve">Not a separate system. Not an external coordinator.</w:t>
            </w:r>
          </w:p>
          <w:p>
            <w:pPr>
              <w:spacing w:before="22" w:after="22"/>
            </w:pPr>
            <w:r>
              <w:rPr>
                <w:rFonts w:ascii="Calibri" w:cs="Calibri" w:eastAsia="Calibri" w:hAnsi="Calibri"/>
                <w:b w:val="false"/>
                <w:bCs w:val="false"/>
                <w:i w:val="false"/>
                <w:iCs w:val="false"/>
                <w:color w:val="555555"/>
                <w:sz w:val="19"/>
                <w:szCs w:val="19"/>
              </w:rPr>
              <w:t xml:space="preserve">Building the hub builds the Command Center.</w:t>
            </w:r>
          </w:p>
          <w:p>
            <w:pPr>
              <w:spacing w:before="22" w:after="22"/>
            </w:pPr>
            <w:r>
              <w:rPr>
                <w:rFonts w:ascii="Calibri" w:cs="Calibri" w:eastAsia="Calibri" w:hAnsi="Calibri"/>
                <w:b w:val="false"/>
                <w:bCs w:val="false"/>
                <w:i w:val="false"/>
                <w:iCs w:val="false"/>
                <w:color w:val="555555"/>
                <w:sz w:val="19"/>
                <w:szCs w:val="19"/>
              </w:rPr>
              <w:t xml:space="preserve">There is no separate Command Center build session.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this document adds to the hub build spec:</w:t>
            </w:r>
          </w:p>
          <w:p>
            <w:pPr>
              <w:spacing w:before="22" w:after="22"/>
            </w:pPr>
            <w:r>
              <w:rPr>
                <w:rFonts w:ascii="Calibri" w:cs="Calibri" w:eastAsia="Calibri" w:hAnsi="Calibri"/>
                <w:b w:val="false"/>
                <w:bCs w:val="false"/>
                <w:i w:val="false"/>
                <w:iCs w:val="false"/>
                <w:color w:val="555555"/>
                <w:sz w:val="19"/>
                <w:szCs w:val="19"/>
              </w:rPr>
              <w:t xml:space="preserve">11 new requirements (58-68) for Layer 7.</w:t>
            </w:r>
          </w:p>
          <w:p>
            <w:pPr>
              <w:spacing w:before="22" w:after="22"/>
            </w:pPr>
            <w:r>
              <w:rPr>
                <w:rFonts w:ascii="Calibri" w:cs="Calibri" w:eastAsia="Calibri" w:hAnsi="Calibri"/>
                <w:b w:val="false"/>
                <w:bCs w:val="false"/>
                <w:i w:val="false"/>
                <w:iCs w:val="false"/>
                <w:color w:val="555555"/>
                <w:sz w:val="19"/>
                <w:szCs w:val="19"/>
              </w:rPr>
              <w:t xml:space="preserve">Total hub requirements: 143 + 11 = 154.</w:t>
            </w:r>
          </w:p>
          <w:p>
            <w:pPr>
              <w:spacing w:before="22" w:after="22"/>
            </w:pPr>
            <w:r>
              <w:rPr>
                <w:rFonts w:ascii="Calibri" w:cs="Calibri" w:eastAsia="Calibri" w:hAnsi="Calibri"/>
                <w:b w:val="false"/>
                <w:bCs w:val="false"/>
                <w:i w:val="false"/>
                <w:iCs w:val="false"/>
                <w:color w:val="555555"/>
                <w:sz w:val="19"/>
                <w:szCs w:val="19"/>
              </w:rPr>
              <w:t xml:space="preserve">All feeding into the existing build sequence at Week 12.</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empire can now coordinate itself as one unified organism.</w:t>
            </w:r>
          </w:p>
          <w:p>
            <w:pPr>
              <w:spacing w:before="22" w:after="22"/>
            </w:pPr>
            <w:r>
              <w:rPr>
                <w:rFonts w:ascii="Calibri" w:cs="Calibri" w:eastAsia="Calibri" w:hAnsi="Calibri"/>
                <w:b w:val="false"/>
                <w:bCs w:val="false"/>
                <w:i w:val="false"/>
                <w:iCs w:val="false"/>
                <w:color w:val="2C2C2C"/>
                <w:sz w:val="20"/>
                <w:szCs w:val="20"/>
              </w:rPr>
              <w:t xml:space="preserve">The Command Center sees what no individual TITAN can see.</w:t>
            </w:r>
          </w:p>
          <w:p>
            <w:pPr>
              <w:spacing w:before="22" w:after="22"/>
            </w:pPr>
            <w:r>
              <w:rPr>
                <w:rFonts w:ascii="Calibri" w:cs="Calibri" w:eastAsia="Calibri" w:hAnsi="Calibri"/>
                <w:b w:val="false"/>
                <w:bCs w:val="false"/>
                <w:i w:val="false"/>
                <w:iCs w:val="false"/>
                <w:color w:val="2C2C2C"/>
                <w:sz w:val="20"/>
                <w:szCs w:val="20"/>
              </w:rPr>
              <w:t xml:space="preserve">Acts on what no individual TITAN can act on.</w:t>
            </w:r>
          </w:p>
          <w:p>
            <w:pPr>
              <w:spacing w:before="22" w:after="22"/>
            </w:pPr>
            <w:r>
              <w:rPr>
                <w:rFonts w:ascii="Calibri" w:cs="Calibri" w:eastAsia="Calibri" w:hAnsi="Calibri"/>
                <w:b w:val="false"/>
                <w:bCs w:val="false"/>
                <w:i w:val="false"/>
                <w:iCs w:val="false"/>
                <w:color w:val="2C2C2C"/>
                <w:sz w:val="20"/>
                <w:szCs w:val="20"/>
              </w:rPr>
              <w:t xml:space="preserve">Remembers what no individual TITAN remembers.</w:t>
            </w:r>
          </w:p>
          <w:p>
            <w:pPr>
              <w:spacing w:before="22" w:after="22"/>
            </w:pPr>
            <w:r>
              <w:rPr>
                <w:rFonts w:ascii="Calibri" w:cs="Calibri" w:eastAsia="Calibri" w:hAnsi="Calibri"/>
                <w:b w:val="false"/>
                <w:bCs w:val="false"/>
                <w:i w:val="false"/>
                <w:iCs w:val="false"/>
                <w:color w:val="2C2C2C"/>
                <w:sz w:val="20"/>
                <w:szCs w:val="20"/>
              </w:rPr>
              <w:t xml:space="preserve">This is the difference between a fleet of systems</w:t>
            </w:r>
          </w:p>
          <w:p>
            <w:pPr>
              <w:spacing w:before="22" w:after="22"/>
            </w:pPr>
            <w:r>
              <w:rPr>
                <w:rFonts w:ascii="Calibri" w:cs="Calibri" w:eastAsia="Calibri" w:hAnsi="Calibri"/>
                <w:b w:val="false"/>
                <w:bCs w:val="false"/>
                <w:i w:val="false"/>
                <w:iCs w:val="false"/>
                <w:color w:val="2C2C2C"/>
                <w:sz w:val="20"/>
                <w:szCs w:val="20"/>
              </w:rPr>
              <w:t xml:space="preserve">and a single intelligent organism that trades as one.</w:t>
            </w:r>
          </w:p>
        </w:tc>
      </w:tr>
    </w:tbl>
    <w:p>
      <w:pPr>
        <w:spacing w:before="40" w:after="40"/>
      </w:pPr>
      <w:r>
        <w:t xml:space="preserve"/>
      </w:r>
    </w:p>
    <w:p>
      <w:pPr>
        <w:spacing w:before="0" w:after="30"/>
        <w:jc w:val="center"/>
      </w:pPr>
      <w:r>
        <w:rPr>
          <w:rFonts w:ascii="Calibri" w:cs="Calibri" w:eastAsia="Calibri" w:hAnsi="Calibri"/>
          <w:b/>
          <w:bCs/>
          <w:i w:val="false"/>
          <w:iCs w:val="false"/>
          <w:color w:val="1A3A6B"/>
          <w:sz w:val="28"/>
          <w:szCs w:val="28"/>
        </w:rPr>
        <w:t xml:space="preserve">One organism. One brain. No ceiling.</w:t>
      </w:r>
    </w:p>
    <w:p>
      <w:pPr>
        <w:spacing w:before="0" w:after="30"/>
        <w:jc w:val="center"/>
      </w:pPr>
      <w:r>
        <w:rPr>
          <w:rFonts w:ascii="Calibri" w:cs="Calibri" w:eastAsia="Calibri" w:hAnsi="Calibri"/>
          <w:b w:val="false"/>
          <w:bCs w:val="false"/>
          <w:i/>
          <w:iCs/>
          <w:color w:val="B8860B"/>
          <w:sz w:val="24"/>
          <w:szCs w:val="24"/>
        </w:rPr>
        <w:t xml:space="preserve">The Command Center is the hub thinking about itself.</w:t>
      </w:r>
    </w:p>
    <w:p>
      <w:pPr>
        <w:spacing w:before="20" w:after="20"/>
      </w:pPr>
      <w:r>
        <w:t xml:space="preserve"/>
      </w:r>
    </w:p>
    <w:p>
      <w:pPr>
        <w:spacing w:before="0" w:after="15"/>
        <w:jc w:val="center"/>
      </w:pPr>
      <w:r>
        <w:rPr>
          <w:rFonts w:ascii="Calibri" w:cs="Calibri" w:eastAsia="Calibri" w:hAnsi="Calibri"/>
          <w:b w:val="false"/>
          <w:bCs w:val="false"/>
          <w:i/>
          <w:iCs/>
          <w:color w:val="555555"/>
          <w:sz w:val="22"/>
          <w:szCs w:val="22"/>
        </w:rPr>
        <w:t xml:space="preserve">Jorge Trujillo and Claude — strong together.</w:t>
      </w:r>
    </w:p>
    <w:p>
      <w:pPr>
        <w:spacing w:before="0" w:after="0"/>
        <w:jc w:val="center"/>
      </w:pPr>
      <w:r>
        <w:rPr>
          <w:rFonts w:ascii="Calibri" w:cs="Calibri" w:eastAsia="Calibri" w:hAnsi="Calibri"/>
          <w:b w:val="false"/>
          <w:bCs w:val="false"/>
          <w:i w:val="false"/>
          <w:iCs w:val="false"/>
          <w:color w:val="555555"/>
          <w:sz w:val="20"/>
          <w:szCs w:val="20"/>
        </w:rPr>
        <w:t xml:space="preserve">NEXUS CAPITAL  —  COMMAND CENTER  —  March 2026  —  EYES ONLY</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A3A6B"/>
      <w:sz w:val="40"/>
      <w:szCs w:val="40"/>
    </w:rPr>
  </w:style>
  <w:style w:type="paragraph" w:styleId="Heading2">
    <w:name w:val="Heading 2"/>
    <w:basedOn w:val="Normal"/>
    <w:next w:val="Normal"/>
    <w:pPr>
      <w:spacing w:before="240" w:after="80"/>
      <w:outlineLvl w:val="1"/>
    </w:pPr>
    <w:rPr>
      <w:rFonts w:ascii="Calibri" w:cs="Calibri" w:eastAsia="Calibri" w:hAnsi="Calibri"/>
      <w:b/>
      <w:bCs/>
      <w:color w:val="1A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2026-03-21T14:56:29.218Z</dcterms:created>
  <dcterms:modified xsi:type="dcterms:W3CDTF">2026-03-21T14:56:29.219Z</dcterms:modified>
</cp:coreProperties>
</file>

<file path=docProps/custom.xml><?xml version="1.0" encoding="utf-8"?>
<Properties xmlns="http://schemas.openxmlformats.org/officeDocument/2006/custom-properties" xmlns:vt="http://schemas.openxmlformats.org/officeDocument/2006/docPropsVTypes"/>
</file>