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4"/>
          <w:szCs w:val="34"/>
        </w:rPr>
        <w:t xml:space="preserve">NEXUS CAPITAL</w:t>
      </w:r>
    </w:p>
    <w:p>
      <w:pPr>
        <w:spacing w:before="0" w:after="30"/>
        <w:jc w:val="center"/>
      </w:pPr>
      <w:r>
        <w:rPr>
          <w:rFonts w:ascii="Calibri" w:cs="Calibri" w:eastAsia="Calibri" w:hAnsi="Calibri"/>
          <w:b/>
          <w:bCs/>
          <w:i w:val="false"/>
          <w:iCs w:val="false"/>
          <w:color w:val="1A3A6B"/>
          <w:sz w:val="68"/>
          <w:szCs w:val="68"/>
        </w:rPr>
        <w:t xml:space="preserve">THE INTELLIGENCE HUB</w:t>
      </w:r>
    </w:p>
    <w:p>
      <w:pPr>
        <w:spacing w:before="0" w:after="30"/>
        <w:jc w:val="center"/>
      </w:pPr>
      <w:r>
        <w:rPr>
          <w:rFonts w:ascii="Calibri" w:cs="Calibri" w:eastAsia="Calibri" w:hAnsi="Calibri"/>
          <w:b/>
          <w:bCs/>
          <w:i w:val="false"/>
          <w:iCs w:val="false"/>
          <w:color w:val="B8860B"/>
          <w:sz w:val="28"/>
          <w:szCs w:val="28"/>
        </w:rPr>
        <w:t xml:space="preserve">COMPLETE BUILD SPECIFICATION  ·  VERSION 1.0</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4"/>
          <w:szCs w:val="24"/>
        </w:rPr>
        <w:t xml:space="preserve">178 Requirements  ·  15 Sections  ·  All Markets  ·  All TITANs</w:t>
      </w:r>
    </w:p>
    <w:p>
      <w:pPr>
        <w:spacing w:before="0" w:after="18"/>
        <w:jc w:val="center"/>
      </w:pPr>
      <w:r>
        <w:rPr>
          <w:rFonts w:ascii="Calibri" w:cs="Calibri" w:eastAsia="Calibri" w:hAnsi="Calibri"/>
          <w:b/>
          <w:bCs/>
          <w:i w:val="false"/>
          <w:iCs w:val="false"/>
          <w:color w:val="1A3A6B"/>
          <w:sz w:val="22"/>
          <w:szCs w:val="22"/>
        </w:rPr>
        <w:t xml:space="preserve">Seven Layers  ·  Three Phases  ·  Full Autonomy After Track Record</w:t>
      </w:r>
    </w:p>
    <w:p>
      <w:pPr>
        <w:spacing w:before="0" w:after="18"/>
        <w:jc w:val="center"/>
      </w:pPr>
      <w:r>
        <w:rPr>
          <w:rFonts w:ascii="Calibri" w:cs="Calibri" w:eastAsia="Calibri" w:hAnsi="Calibri"/>
          <w:b w:val="false"/>
          <w:bCs w:val="false"/>
          <w:i/>
          <w:iCs/>
          <w:color w:val="555555"/>
          <w:sz w:val="22"/>
          <w:szCs w:val="22"/>
        </w:rPr>
        <w:t xml:space="preserve">Builds TITANs  ·  Coordinates Fleet  ·  Watches Everything</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Intelligence Hub watches every market simultaneously, learns from everything it observes, builds every TITAN from real evidence, coordinates the entire fleet, and earns full autonomy through a documented track record. It is the central nervous system, the brain, and the architect of the NEXUS empire — all in one.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TIER SYSTEM — BUILD IN THIS ORDER</w:t>
            </w:r>
          </w:p>
          <w:p>
            <w:pPr>
              <w:spacing w:before="22" w:after="22"/>
            </w:pPr>
            <w:r>
              <w:rPr>
                <w:rFonts w:ascii="Calibri" w:cs="Calibri" w:eastAsia="Calibri" w:hAnsi="Calibri"/>
                <w:b w:val="false"/>
                <w:bCs w:val="false"/>
                <w:i w:val="false"/>
                <w:iCs w:val="false"/>
                <w:color w:val="2C2C2C"/>
                <w:sz w:val="20"/>
                <w:szCs w:val="20"/>
              </w:rPr>
              <w:t xml:space="preserve">CORE:      System fails without this. Build first. No exceptions.</w:t>
            </w:r>
          </w:p>
          <w:p>
            <w:pPr>
              <w:spacing w:before="22" w:after="22"/>
            </w:pPr>
            <w:r>
              <w:rPr>
                <w:rFonts w:ascii="Calibri" w:cs="Calibri" w:eastAsia="Calibri" w:hAnsi="Calibri"/>
                <w:b w:val="false"/>
                <w:bCs w:val="false"/>
                <w:i w:val="false"/>
                <w:iCs w:val="false"/>
                <w:color w:val="2C2C2C"/>
                <w:sz w:val="20"/>
                <w:szCs w:val="20"/>
              </w:rPr>
              <w:t xml:space="preserve">HIGH:      Drives the majority of capability. Build second.</w:t>
            </w:r>
          </w:p>
          <w:p>
            <w:pPr>
              <w:spacing w:before="22" w:after="22"/>
            </w:pPr>
            <w:r>
              <w:rPr>
                <w:rFonts w:ascii="Calibri" w:cs="Calibri" w:eastAsia="Calibri" w:hAnsi="Calibri"/>
                <w:b w:val="false"/>
                <w:bCs w:val="false"/>
                <w:i w:val="false"/>
                <w:iCs w:val="false"/>
                <w:color w:val="2C2C2C"/>
                <w:sz w:val="20"/>
                <w:szCs w:val="20"/>
              </w:rPr>
              <w:t xml:space="preserve">STANDARD:  Refines and compounds. Layer three.</w:t>
            </w:r>
          </w:p>
          <w:p>
            <w:pPr>
              <w:spacing w:before="22" w:after="22"/>
            </w:pPr>
            <w:r>
              <w:rPr>
                <w:rFonts w:ascii="Calibri" w:cs="Calibri" w:eastAsia="Calibri" w:hAnsi="Calibri"/>
                <w:b w:val="false"/>
                <w:bCs w:val="false"/>
                <w:i w:val="false"/>
                <w:iCs w:val="false"/>
                <w:color w:val="2C2C2C"/>
                <w:sz w:val="20"/>
                <w:szCs w:val="20"/>
              </w:rPr>
              <w:t xml:space="preserve">SUPPORT:   Compounds over time. Add when core is stable.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ARCHITECTURE OVERVIEW</w:t>
      </w:r>
    </w:p>
    <w:p>
      <w:pPr>
        <w:spacing w:before="40" w:after="40"/>
      </w:pPr>
      <w:r>
        <w:rPr>
          <w:rFonts w:ascii="Calibri" w:cs="Calibri" w:eastAsia="Calibri" w:hAnsi="Calibri"/>
          <w:b w:val="false"/>
          <w:bCs w:val="false"/>
          <w:i/>
          <w:iCs/>
          <w:color w:val="555555"/>
          <w:sz w:val="22"/>
          <w:szCs w:val="22"/>
        </w:rPr>
        <w:t xml:space="preserve">What the hub is, what it does, and why it is one system not three.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THREE SIMULTANEOUS JOBS — ONE ORGANISM</w:t>
            </w:r>
          </w:p>
          <w:p>
            <w:pPr>
              <w:spacing w:before="22" w:after="22"/>
            </w:pPr>
            <w:r>
              <w:rPr>
                <w:rFonts w:ascii="Calibri" w:cs="Calibri" w:eastAsia="Calibri" w:hAnsi="Calibri"/>
                <w:b w:val="false"/>
                <w:bCs w:val="false"/>
                <w:i w:val="false"/>
                <w:iCs w:val="false"/>
                <w:color w:val="2C2C2C"/>
                <w:sz w:val="20"/>
                <w:szCs w:val="20"/>
              </w:rPr>
              <w:t xml:space="preserve">JOB 1 — WATCH: Every market. Every instrument. All the time.</w:t>
            </w:r>
          </w:p>
          <w:p>
            <w:pPr>
              <w:spacing w:before="22" w:after="22"/>
            </w:pPr>
            <w:r>
              <w:rPr>
                <w:rFonts w:ascii="Calibri" w:cs="Calibri" w:eastAsia="Calibri" w:hAnsi="Calibri"/>
                <w:b w:val="false"/>
                <w:bCs w:val="false"/>
                <w:i w:val="false"/>
                <w:iCs w:val="false"/>
                <w:color w:val="555555"/>
                <w:sz w:val="19"/>
                <w:szCs w:val="19"/>
              </w:rPr>
              <w:t xml:space="preserve">Stocks, options, leveraged ETFs, futures, forex, crypto, perpetuals.</w:t>
            </w:r>
          </w:p>
          <w:p>
            <w:pPr>
              <w:spacing w:before="22" w:after="22"/>
            </w:pPr>
            <w:r>
              <w:rPr>
                <w:rFonts w:ascii="Calibri" w:cs="Calibri" w:eastAsia="Calibri" w:hAnsi="Calibri"/>
                <w:b w:val="false"/>
                <w:bCs w:val="false"/>
                <w:i w:val="false"/>
                <w:iCs w:val="false"/>
                <w:color w:val="555555"/>
                <w:sz w:val="19"/>
                <w:szCs w:val="19"/>
              </w:rPr>
              <w:t xml:space="preserve">Ghost trades running continuously. Evidence accumulating every session.</w:t>
            </w:r>
          </w:p>
          <w:p>
            <w:pPr>
              <w:spacing w:before="22" w:after="22"/>
            </w:pPr>
            <w:r>
              <w:rPr>
                <w:rFonts w:ascii="Calibri" w:cs="Calibri" w:eastAsia="Calibri" w:hAnsi="Calibri"/>
                <w:b w:val="false"/>
                <w:bCs w:val="false"/>
                <w:i w:val="false"/>
                <w:iCs w:val="false"/>
                <w:color w:val="555555"/>
                <w:sz w:val="19"/>
                <w:szCs w:val="19"/>
              </w:rPr>
              <w:t xml:space="preserve">Anomalies detected before they have names.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JOB 2 — BUILD: Generates TITAN specifications from real evidence.</w:t>
            </w:r>
          </w:p>
          <w:p>
            <w:pPr>
              <w:spacing w:before="22" w:after="22"/>
            </w:pPr>
            <w:r>
              <w:rPr>
                <w:rFonts w:ascii="Calibri" w:cs="Calibri" w:eastAsia="Calibri" w:hAnsi="Calibri"/>
                <w:b w:val="false"/>
                <w:bCs w:val="false"/>
                <w:i w:val="false"/>
                <w:iCs w:val="false"/>
                <w:color w:val="555555"/>
                <w:sz w:val="19"/>
                <w:szCs w:val="19"/>
              </w:rPr>
              <w:t xml:space="preserve">When Jorge asks for a TITAN — the hub already has the data.</w:t>
            </w:r>
          </w:p>
          <w:p>
            <w:pPr>
              <w:spacing w:before="22" w:after="22"/>
            </w:pPr>
            <w:r>
              <w:rPr>
                <w:rFonts w:ascii="Calibri" w:cs="Calibri" w:eastAsia="Calibri" w:hAnsi="Calibri"/>
                <w:b w:val="false"/>
                <w:bCs w:val="false"/>
                <w:i w:val="false"/>
                <w:iCs w:val="false"/>
                <w:color w:val="555555"/>
                <w:sz w:val="19"/>
                <w:szCs w:val="19"/>
              </w:rPr>
              <w:t xml:space="preserve">When a TITAN needs upgrading — the hub builds the evidence case.</w:t>
            </w:r>
          </w:p>
          <w:p>
            <w:pPr>
              <w:spacing w:before="22" w:after="22"/>
            </w:pPr>
            <w:r>
              <w:rPr>
                <w:rFonts w:ascii="Calibri" w:cs="Calibri" w:eastAsia="Calibri" w:hAnsi="Calibri"/>
                <w:b w:val="false"/>
                <w:bCs w:val="false"/>
                <w:i w:val="false"/>
                <w:iCs w:val="false"/>
                <w:color w:val="555555"/>
                <w:sz w:val="19"/>
                <w:szCs w:val="19"/>
              </w:rPr>
              <w:t xml:space="preserve">When a new domain appears — evidence collection starts immediately.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JOB 3 — COORDINATE: Manages the running fleet.</w:t>
            </w:r>
          </w:p>
          <w:p>
            <w:pPr>
              <w:spacing w:before="22" w:after="22"/>
            </w:pPr>
            <w:r>
              <w:rPr>
                <w:rFonts w:ascii="Calibri" w:cs="Calibri" w:eastAsia="Calibri" w:hAnsi="Calibri"/>
                <w:b w:val="false"/>
                <w:bCs w:val="false"/>
                <w:i w:val="false"/>
                <w:iCs w:val="false"/>
                <w:color w:val="555555"/>
                <w:sz w:val="19"/>
                <w:szCs w:val="19"/>
              </w:rPr>
              <w:t xml:space="preserve">Capital allocation. Kill switch. Ticker coordination.</w:t>
            </w:r>
          </w:p>
          <w:p>
            <w:pPr>
              <w:spacing w:before="22" w:after="22"/>
            </w:pPr>
            <w:r>
              <w:rPr>
                <w:rFonts w:ascii="Calibri" w:cs="Calibri" w:eastAsia="Calibri" w:hAnsi="Calibri"/>
                <w:b w:val="false"/>
                <w:bCs w:val="false"/>
                <w:i w:val="false"/>
                <w:iCs w:val="false"/>
                <w:color w:val="555555"/>
                <w:sz w:val="19"/>
                <w:szCs w:val="19"/>
              </w:rPr>
              <w:t xml:space="preserve">Convergence detection. Signal routing. PULSE monitoring.</w:t>
            </w:r>
          </w:p>
          <w:p>
            <w:pPr>
              <w:spacing w:before="22" w:after="22"/>
            </w:pPr>
            <w:r>
              <w:rPr>
                <w:rFonts w:ascii="Calibri" w:cs="Calibri" w:eastAsia="Calibri" w:hAnsi="Calibri"/>
                <w:b w:val="false"/>
                <w:bCs w:val="false"/>
                <w:i w:val="false"/>
                <w:iCs w:val="false"/>
                <w:color w:val="555555"/>
                <w:sz w:val="19"/>
                <w:szCs w:val="19"/>
              </w:rPr>
              <w:t xml:space="preserve">Memory Core — all collective fleet intelligence in one place.</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#001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Intelligence Hub is one unified system — not three separate services. Evidence Layer, Observation Engine, Analysis Engine, Generation Protocol, and Fleet Coordination all share the same PostgreSQL database and Railway project</w:t>
      </w:r>
    </w:p>
    <w:p>
      <w:pPr>
        <w:spacing w:before="28" w:after="28"/>
        <w:ind w:left="440"/>
      </w:pPr>
      <w:r>
        <w:rPr>
          <w:rFonts w:ascii="Calibri" w:cs="Calibri" w:eastAsia="Calibri" w:hAnsi="Calibri"/>
          <w:b/>
          <w:bCs/>
          <w:i w:val="false"/>
          <w:iCs w:val="false"/>
          <w:color w:val="8B0000"/>
          <w:sz w:val="18"/>
          <w:szCs w:val="18"/>
        </w:rPr>
        <w:t xml:space="preserve">#002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Hub runs 24 hours per day, 7 days per week. No scheduled downtime. Market scanners activate per session schedule. Crypto and perpetuals scanners never sleep.</w:t>
      </w:r>
    </w:p>
    <w:p>
      <w:pPr>
        <w:spacing w:before="28" w:after="28"/>
        <w:ind w:left="440"/>
      </w:pPr>
      <w:r>
        <w:rPr>
          <w:rFonts w:ascii="Calibri" w:cs="Calibri" w:eastAsia="Calibri" w:hAnsi="Calibri"/>
          <w:b/>
          <w:bCs/>
          <w:i w:val="false"/>
          <w:iCs w:val="false"/>
          <w:color w:val="8B0000"/>
          <w:sz w:val="18"/>
          <w:szCs w:val="18"/>
        </w:rPr>
        <w:t xml:space="preserve">#003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Hub operates across three phases: Phase 1 (hub only, no TITANs), Phase 2 (alert and approval for everything), Phase 3 (full autonomy after track record earned). Phase transitions are documented, not automatic.</w:t>
      </w:r>
    </w:p>
    <w:p>
      <w:pPr>
        <w:spacing w:before="28" w:after="28"/>
        <w:ind w:left="440"/>
      </w:pPr>
      <w:r>
        <w:rPr>
          <w:rFonts w:ascii="Calibri" w:cs="Calibri" w:eastAsia="Calibri" w:hAnsi="Calibri"/>
          <w:b/>
          <w:bCs/>
          <w:i w:val="false"/>
          <w:iCs w:val="false"/>
          <w:color w:val="8B0000"/>
          <w:sz w:val="18"/>
          <w:szCs w:val="18"/>
        </w:rPr>
        <w:t xml:space="preserve">#004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hub components write to a single PostgreSQL Evidence Layer. No component maintains its own separate database. Single source of truth throughout.</w:t>
      </w:r>
    </w:p>
    <w:p>
      <w:pPr>
        <w:spacing w:before="28" w:after="28"/>
        <w:ind w:left="440"/>
      </w:pPr>
      <w:r>
        <w:rPr>
          <w:rFonts w:ascii="Calibri" w:cs="Calibri" w:eastAsia="Calibri" w:hAnsi="Calibri"/>
          <w:b/>
          <w:bCs/>
          <w:i w:val="false"/>
          <w:iCs w:val="false"/>
          <w:color w:val="8B4000"/>
          <w:sz w:val="18"/>
          <w:szCs w:val="18"/>
        </w:rPr>
        <w:t xml:space="preserve">#005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Hub communication style: direct, specific, numbers first, evidence second, recommendation third. Every alert readable in under 60 seconds. No preamble. No apology.</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SEVEN LAYERS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1 — The Market Feed Layer</w:t>
      </w:r>
    </w:p>
    <w:p>
      <w:pPr>
        <w:spacing w:before="28" w:after="28"/>
        <w:ind w:left="440"/>
      </w:pPr>
      <w:r>
        <w:rPr>
          <w:rFonts w:ascii="Calibri" w:cs="Calibri" w:eastAsia="Calibri" w:hAnsi="Calibri"/>
          <w:b/>
          <w:bCs/>
          <w:i w:val="false"/>
          <w:iCs w:val="false"/>
          <w:color w:val="8B0000"/>
          <w:sz w:val="18"/>
          <w:szCs w:val="18"/>
        </w:rPr>
        <w:t xml:space="preserve">#006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Alpaca WebSocket connection: real-time streaming for all US equities and leveraged ETFs. Reconnection logic with exponential backoff. Maximum 30-second reconnection window.</w:t>
      </w:r>
    </w:p>
    <w:p>
      <w:pPr>
        <w:spacing w:before="28" w:after="28"/>
        <w:ind w:left="440"/>
      </w:pPr>
      <w:r>
        <w:rPr>
          <w:rFonts w:ascii="Calibri" w:cs="Calibri" w:eastAsia="Calibri" w:hAnsi="Calibri"/>
          <w:b/>
          <w:bCs/>
          <w:i w:val="false"/>
          <w:iCs w:val="false"/>
          <w:color w:val="8B0000"/>
          <w:sz w:val="18"/>
          <w:szCs w:val="18"/>
        </w:rPr>
        <w:t xml:space="preserve">#007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Interactive Brokers API: ES, NQ, YM, RTY, CL, GC, ZB, ZN futures. EUR/USD, USD/JPY, GBP/USD, DXY forex. 23-hour futures session coverage.</w:t>
      </w:r>
    </w:p>
    <w:p>
      <w:pPr>
        <w:spacing w:before="28" w:after="28"/>
        <w:ind w:left="440"/>
      </w:pPr>
      <w:r>
        <w:rPr>
          <w:rFonts w:ascii="Calibri" w:cs="Calibri" w:eastAsia="Calibri" w:hAnsi="Calibri"/>
          <w:b/>
          <w:bCs/>
          <w:i w:val="false"/>
          <w:iCs w:val="false"/>
          <w:color w:val="8B0000"/>
          <w:sz w:val="18"/>
          <w:szCs w:val="18"/>
        </w:rPr>
        <w:t xml:space="preserve">#008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Unusual Whales API: real-time options flow, dark pool prints, block trade detection. Webhooks preferred over polling. Fallback to 30-second polling if webhook unavailable.</w:t>
      </w:r>
    </w:p>
    <w:p>
      <w:pPr>
        <w:spacing w:before="28" w:after="28"/>
        <w:ind w:left="440"/>
      </w:pPr>
      <w:r>
        <w:rPr>
          <w:rFonts w:ascii="Calibri" w:cs="Calibri" w:eastAsia="Calibri" w:hAnsi="Calibri"/>
          <w:b/>
          <w:bCs/>
          <w:i w:val="false"/>
          <w:iCs w:val="false"/>
          <w:color w:val="8B0000"/>
          <w:sz w:val="18"/>
          <w:szCs w:val="18"/>
        </w:rPr>
        <w:t xml:space="preserve">#009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Binance WebSocket: BTC, ETH, SOL and top 20 crypto by volume. Separate connection for spot and perpetuals. Automatic symbol list update monthly.</w:t>
      </w:r>
    </w:p>
    <w:p>
      <w:pPr>
        <w:spacing w:before="28" w:after="28"/>
        <w:ind w:left="440"/>
      </w:pPr>
      <w:r>
        <w:rPr>
          <w:rFonts w:ascii="Calibri" w:cs="Calibri" w:eastAsia="Calibri" w:hAnsi="Calibri"/>
          <w:b/>
          <w:bCs/>
          <w:i w:val="false"/>
          <w:iCs w:val="false"/>
          <w:color w:val="8B0000"/>
          <w:sz w:val="18"/>
          <w:szCs w:val="18"/>
        </w:rPr>
        <w:t xml:space="preserve">#010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Coinbase Advanced API: crypto spot backup. Activates automatically if Binance connection fails.</w:t>
      </w:r>
    </w:p>
    <w:p>
      <w:pPr>
        <w:spacing w:before="28" w:after="28"/>
        <w:ind w:left="440"/>
      </w:pPr>
      <w:r>
        <w:rPr>
          <w:rFonts w:ascii="Calibri" w:cs="Calibri" w:eastAsia="Calibri" w:hAnsi="Calibri"/>
          <w:b/>
          <w:bCs/>
          <w:i w:val="false"/>
          <w:iCs w:val="false"/>
          <w:color w:val="8B0000"/>
          <w:sz w:val="18"/>
          <w:szCs w:val="18"/>
        </w:rPr>
        <w:t xml:space="preserve">#011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Bybit API: perpetuals coverage. Funding rate endpoint polled every 60 seconds during active perpetuals session.</w:t>
      </w:r>
    </w:p>
    <w:p>
      <w:pPr>
        <w:spacing w:before="28" w:after="28"/>
        <w:ind w:left="440"/>
      </w:pPr>
      <w:r>
        <w:rPr>
          <w:rFonts w:ascii="Calibri" w:cs="Calibri" w:eastAsia="Calibri" w:hAnsi="Calibri"/>
          <w:b/>
          <w:bCs/>
          <w:i w:val="false"/>
          <w:iCs w:val="false"/>
          <w:color w:val="8B0000"/>
          <w:sz w:val="18"/>
          <w:szCs w:val="18"/>
        </w:rPr>
        <w:t xml:space="preserve">#012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CBOE data feed: VIX spot and term structure. Polled every 15 minutes during equity session.</w:t>
      </w:r>
    </w:p>
    <w:p>
      <w:pPr>
        <w:spacing w:before="28" w:after="28"/>
        <w:ind w:left="440"/>
      </w:pPr>
      <w:r>
        <w:rPr>
          <w:rFonts w:ascii="Calibri" w:cs="Calibri" w:eastAsia="Calibri" w:hAnsi="Calibri"/>
          <w:b/>
          <w:bCs/>
          <w:i w:val="false"/>
          <w:iCs w:val="false"/>
          <w:color w:val="8B4000"/>
          <w:sz w:val="18"/>
          <w:szCs w:val="18"/>
        </w:rPr>
        <w:t xml:space="preserve">#013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All data connections log health metrics every 60 seconds: connected/disconnected, messages per minute, last message timestamp, error count. Feed health visible in Jorge app.</w:t>
      </w:r>
    </w:p>
    <w:p>
      <w:pPr>
        <w:spacing w:before="28" w:after="28"/>
        <w:ind w:left="440"/>
      </w:pPr>
      <w:r>
        <w:rPr>
          <w:rFonts w:ascii="Calibri" w:cs="Calibri" w:eastAsia="Calibri" w:hAnsi="Calibri"/>
          <w:b/>
          <w:bCs/>
          <w:i w:val="false"/>
          <w:iCs w:val="false"/>
          <w:color w:val="8B4000"/>
          <w:sz w:val="18"/>
          <w:szCs w:val="18"/>
        </w:rPr>
        <w:t xml:space="preserve">#014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Feed failure protocol: if primary feed fails, backup activates within 30 seconds. If backup also fails, affected scanner switches to last-known-good data with staleness flag. Jorge alerted immediately.</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2 — The Scanner Layer</w:t>
      </w:r>
    </w:p>
    <w:p>
      <w:pPr>
        <w:spacing w:before="28" w:after="28"/>
        <w:ind w:left="440"/>
      </w:pPr>
      <w:r>
        <w:rPr>
          <w:rFonts w:ascii="Calibri" w:cs="Calibri" w:eastAsia="Calibri" w:hAnsi="Calibri"/>
          <w:b/>
          <w:bCs/>
          <w:i w:val="false"/>
          <w:iCs w:val="false"/>
          <w:color w:val="8B0000"/>
          <w:sz w:val="18"/>
          <w:szCs w:val="18"/>
        </w:rPr>
        <w:t xml:space="preserve">#015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Eight parallel Python asyncio processes. Each scanner is fully isolated — crash in one scanner does not affect others. Scanner health monitored by watchdog process.</w:t>
      </w:r>
    </w:p>
    <w:p>
      <w:pPr>
        <w:spacing w:before="28" w:after="28"/>
        <w:ind w:left="440"/>
      </w:pPr>
      <w:r>
        <w:rPr>
          <w:rFonts w:ascii="Calibri" w:cs="Calibri" w:eastAsia="Calibri" w:hAnsi="Calibri"/>
          <w:b/>
          <w:bCs/>
          <w:i w:val="false"/>
          <w:iCs w:val="false"/>
          <w:color w:val="8B0000"/>
          <w:sz w:val="18"/>
          <w:szCs w:val="18"/>
        </w:rPr>
        <w:t xml:space="preserve">#016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Equities scanner: RVOL vs 20-day same-time average, gap vs prior close, intraday range percentage. Updates every tick during market hours.</w:t>
      </w:r>
    </w:p>
    <w:p>
      <w:pPr>
        <w:spacing w:before="28" w:after="28"/>
        <w:ind w:left="440"/>
      </w:pPr>
      <w:r>
        <w:rPr>
          <w:rFonts w:ascii="Calibri" w:cs="Calibri" w:eastAsia="Calibri" w:hAnsi="Calibri"/>
          <w:b/>
          <w:bCs/>
          <w:i w:val="false"/>
          <w:iCs w:val="false"/>
          <w:color w:val="8B0000"/>
          <w:sz w:val="18"/>
          <w:szCs w:val="18"/>
        </w:rPr>
        <w:t xml:space="preserve">#017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Options scanner: unusual volume vs OI ratio, large block trades above defined threshold, directional bias detection (call vs put skew). Updates every 60 seconds.</w:t>
      </w:r>
    </w:p>
    <w:p>
      <w:pPr>
        <w:spacing w:before="28" w:after="28"/>
        <w:ind w:left="440"/>
      </w:pPr>
      <w:r>
        <w:rPr>
          <w:rFonts w:ascii="Calibri" w:cs="Calibri" w:eastAsia="Calibri" w:hAnsi="Calibri"/>
          <w:b/>
          <w:bCs/>
          <w:i w:val="false"/>
          <w:iCs w:val="false"/>
          <w:color w:val="8B0000"/>
          <w:sz w:val="18"/>
          <w:szCs w:val="18"/>
        </w:rPr>
        <w:t xml:space="preserve">#018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Futures scanner: basis calculation, fair value deviation, volume imbalance, COT extreme readings. Runs 23 hours per trading day.</w:t>
      </w:r>
    </w:p>
    <w:p>
      <w:pPr>
        <w:spacing w:before="28" w:after="28"/>
        <w:ind w:left="440"/>
      </w:pPr>
      <w:r>
        <w:rPr>
          <w:rFonts w:ascii="Calibri" w:cs="Calibri" w:eastAsia="Calibri" w:hAnsi="Calibri"/>
          <w:b/>
          <w:bCs/>
          <w:i w:val="false"/>
          <w:iCs w:val="false"/>
          <w:color w:val="8B0000"/>
          <w:sz w:val="18"/>
          <w:szCs w:val="18"/>
        </w:rPr>
        <w:t xml:space="preserve">#019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Forex scanner: DXY trend detection, carry trade signal via rate differential, regime shift detection from correlation breaks. Runs 24 hours.</w:t>
      </w:r>
    </w:p>
    <w:p>
      <w:pPr>
        <w:spacing w:before="28" w:after="28"/>
        <w:ind w:left="440"/>
      </w:pPr>
      <w:r>
        <w:rPr>
          <w:rFonts w:ascii="Calibri" w:cs="Calibri" w:eastAsia="Calibri" w:hAnsi="Calibri"/>
          <w:b/>
          <w:bCs/>
          <w:i w:val="false"/>
          <w:iCs w:val="false"/>
          <w:color w:val="8B0000"/>
          <w:sz w:val="18"/>
          <w:szCs w:val="18"/>
        </w:rPr>
        <w:t xml:space="preserve">#020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Crypto scanner: price and volume anomaly detection, exchange inflow/outflow from Binance, funding rate level and velocity. Runs 24 hours.</w:t>
      </w:r>
    </w:p>
    <w:p>
      <w:pPr>
        <w:spacing w:before="28" w:after="28"/>
        <w:ind w:left="440"/>
      </w:pPr>
      <w:r>
        <w:rPr>
          <w:rFonts w:ascii="Calibri" w:cs="Calibri" w:eastAsia="Calibri" w:hAnsi="Calibri"/>
          <w:b/>
          <w:bCs/>
          <w:i w:val="false"/>
          <w:iCs w:val="false"/>
          <w:color w:val="8B0000"/>
          <w:sz w:val="18"/>
          <w:szCs w:val="18"/>
        </w:rPr>
        <w:t xml:space="preserve">#021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Perpetuals scanner: funding rate extreme detection (above +0.1% or below -0.1% per 8 hours), open interest changes above 20% in 24 hours, liquidation cascade early warning. Runs 24 hours.</w:t>
      </w:r>
    </w:p>
    <w:p>
      <w:pPr>
        <w:spacing w:before="28" w:after="28"/>
        <w:ind w:left="440"/>
      </w:pPr>
      <w:r>
        <w:rPr>
          <w:rFonts w:ascii="Calibri" w:cs="Calibri" w:eastAsia="Calibri" w:hAnsi="Calibri"/>
          <w:b/>
          <w:bCs/>
          <w:i w:val="false"/>
          <w:iCs w:val="false"/>
          <w:color w:val="8B0000"/>
          <w:sz w:val="18"/>
          <w:szCs w:val="18"/>
        </w:rPr>
        <w:t xml:space="preserve">#022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Leveraged ETF scanner: daily compounding acceleration detection, rebalancing flow direction calculation 30 minutes before close, NAV deviation monitoring.</w:t>
      </w:r>
    </w:p>
    <w:p>
      <w:pPr>
        <w:spacing w:before="28" w:after="28"/>
        <w:ind w:left="440"/>
      </w:pPr>
      <w:r>
        <w:rPr>
          <w:rFonts w:ascii="Calibri" w:cs="Calibri" w:eastAsia="Calibri" w:hAnsi="Calibri"/>
          <w:b/>
          <w:bCs/>
          <w:i w:val="false"/>
          <w:iCs w:val="false"/>
          <w:color w:val="8B4000"/>
          <w:sz w:val="18"/>
          <w:szCs w:val="18"/>
        </w:rPr>
        <w:t xml:space="preserve">#023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Sector and correlation scanner: rolling 30-minute correlation between normally-correlated pairs. Correlation below 0.5 from 0.85 baseline triggers correlation collapse alert. Updates every 5 minutes.</w:t>
      </w:r>
    </w:p>
    <w:p>
      <w:pPr>
        <w:spacing w:before="28" w:after="28"/>
        <w:ind w:left="440"/>
      </w:pPr>
      <w:r>
        <w:rPr>
          <w:rFonts w:ascii="Calibri" w:cs="Calibri" w:eastAsia="Calibri" w:hAnsi="Calibri"/>
          <w:b/>
          <w:bCs/>
          <w:i w:val="false"/>
          <w:iCs w:val="false"/>
          <w:color w:val="8B4000"/>
          <w:sz w:val="18"/>
          <w:szCs w:val="18"/>
        </w:rPr>
        <w:t xml:space="preserve">#024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All scanners output to a shared Redis queue. Single triage process reads from queue. No scanner communicates directly with any other scanner.</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3 — The Triage Layer</w:t>
      </w:r>
    </w:p>
    <w:p>
      <w:pPr>
        <w:spacing w:before="28" w:after="28"/>
        <w:ind w:left="440"/>
      </w:pPr>
      <w:r>
        <w:rPr>
          <w:rFonts w:ascii="Calibri" w:cs="Calibri" w:eastAsia="Calibri" w:hAnsi="Calibri"/>
          <w:b/>
          <w:bCs/>
          <w:i w:val="false"/>
          <w:iCs w:val="false"/>
          <w:color w:val="8B0000"/>
          <w:sz w:val="18"/>
          <w:szCs w:val="18"/>
        </w:rPr>
        <w:t xml:space="preserve">#025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Triage layer is pure Python deterministic logic. No AI. No Claude calls. Receives scanner flags and routes to Ghost Trade Engine or Intelligence Layer.</w:t>
      </w:r>
    </w:p>
    <w:p>
      <w:pPr>
        <w:spacing w:before="28" w:after="28"/>
        <w:ind w:left="440"/>
      </w:pPr>
      <w:r>
        <w:rPr>
          <w:rFonts w:ascii="Calibri" w:cs="Calibri" w:eastAsia="Calibri" w:hAnsi="Calibri"/>
          <w:b/>
          <w:bCs/>
          <w:i w:val="false"/>
          <w:iCs w:val="false"/>
          <w:color w:val="8B0000"/>
          <w:sz w:val="18"/>
          <w:szCs w:val="18"/>
        </w:rPr>
        <w:t xml:space="preserve">#026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ROUTINE routing — Ghost Trade Engine: RVOL 2x-9x with standard price movement. Normal options flow within 2x average. Standard futures movement within expected range.</w:t>
      </w:r>
    </w:p>
    <w:p>
      <w:pPr>
        <w:spacing w:before="28" w:after="28"/>
        <w:ind w:left="440"/>
      </w:pPr>
      <w:r>
        <w:rPr>
          <w:rFonts w:ascii="Calibri" w:cs="Calibri" w:eastAsia="Calibri" w:hAnsi="Calibri"/>
          <w:b/>
          <w:bCs/>
          <w:i w:val="false"/>
          <w:iCs w:val="false"/>
          <w:color w:val="8B0000"/>
          <w:sz w:val="18"/>
          <w:szCs w:val="18"/>
        </w:rPr>
        <w:t xml:space="preserve">#027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SIGNIFICANT routing — Intelligence Layer: RVOL 10x+ on any instrument. Options flow 20x+ average. Unusual cross-asset correlation break. New instrument with first trading activity.</w:t>
      </w:r>
    </w:p>
    <w:p>
      <w:pPr>
        <w:spacing w:before="28" w:after="28"/>
        <w:ind w:left="440"/>
      </w:pPr>
      <w:r>
        <w:rPr>
          <w:rFonts w:ascii="Calibri" w:cs="Calibri" w:eastAsia="Calibri" w:hAnsi="Calibri"/>
          <w:b/>
          <w:bCs/>
          <w:i w:val="false"/>
          <w:iCs w:val="false"/>
          <w:color w:val="8B0000"/>
          <w:sz w:val="18"/>
          <w:szCs w:val="18"/>
        </w:rPr>
        <w:t xml:space="preserve">#028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EMERGENCY routing — immediate Jorge alert + kill switch evaluation: circuit breaker conditions, primary feed failure on multiple markets simultaneously, portfolio drawdown within 5% of halt threshold.</w:t>
      </w:r>
    </w:p>
    <w:p>
      <w:pPr>
        <w:spacing w:before="28" w:after="28"/>
        <w:ind w:left="440"/>
      </w:pPr>
      <w:r>
        <w:rPr>
          <w:rFonts w:ascii="Calibri" w:cs="Calibri" w:eastAsia="Calibri" w:hAnsi="Calibri"/>
          <w:b/>
          <w:bCs/>
          <w:i w:val="false"/>
          <w:iCs w:val="false"/>
          <w:color w:val="8B4000"/>
          <w:sz w:val="18"/>
          <w:szCs w:val="18"/>
        </w:rPr>
        <w:t xml:space="preserve">#029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Triage logs every routing decision: timestamp, instrument, signal type, routing destination, reason code. Routing accuracy reviewed weekly and rules updated from evidence.</w:t>
      </w:r>
    </w:p>
    <w:p>
      <w:pPr>
        <w:spacing w:before="28" w:after="28"/>
        <w:ind w:left="440"/>
      </w:pPr>
      <w:r>
        <w:rPr>
          <w:rFonts w:ascii="Calibri" w:cs="Calibri" w:eastAsia="Calibri" w:hAnsi="Calibri"/>
          <w:b/>
          <w:bCs/>
          <w:i w:val="false"/>
          <w:iCs w:val="false"/>
          <w:color w:val="8B4000"/>
          <w:sz w:val="18"/>
          <w:szCs w:val="18"/>
        </w:rPr>
        <w:t xml:space="preserve">#030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Triage has market-specific context. A 5% crypto move at 3 AM is evaluated differently from a 5% equity move at 10 AM. Context tables defined per market and per session window.</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4 — The Ghost Trade Engine</w:t>
      </w:r>
    </w:p>
    <w:p>
      <w:pPr>
        <w:spacing w:before="28" w:after="28"/>
        <w:ind w:left="440"/>
      </w:pPr>
      <w:r>
        <w:rPr>
          <w:rFonts w:ascii="Calibri" w:cs="Calibri" w:eastAsia="Calibri" w:hAnsi="Calibri"/>
          <w:b/>
          <w:bCs/>
          <w:i w:val="false"/>
          <w:iCs w:val="false"/>
          <w:color w:val="8B0000"/>
          <w:sz w:val="18"/>
          <w:szCs w:val="18"/>
        </w:rPr>
        <w:t xml:space="preserve">#031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Ghost Trade Engine runs on all ROUTINE events from triage. Also runs on SIGNIFICANT events in parallel with Intelligence Layer call.</w:t>
      </w:r>
    </w:p>
    <w:p>
      <w:pPr>
        <w:spacing w:before="28" w:after="28"/>
        <w:ind w:left="440"/>
      </w:pPr>
      <w:r>
        <w:rPr>
          <w:rFonts w:ascii="Calibri" w:cs="Calibri" w:eastAsia="Calibri" w:hAnsi="Calibri"/>
          <w:b/>
          <w:bCs/>
          <w:i w:val="false"/>
          <w:iCs w:val="false"/>
          <w:color w:val="8B0000"/>
          <w:sz w:val="18"/>
          <w:szCs w:val="18"/>
        </w:rPr>
        <w:t xml:space="preserve">#032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 every qualifying event: applies current TITAN strategy for that domain, historical versions of that strategy, and experimental combinations from strategy library. All run simultaneously as asyncio tasks.</w:t>
      </w:r>
    </w:p>
    <w:p>
      <w:pPr>
        <w:spacing w:before="28" w:after="28"/>
        <w:ind w:left="440"/>
      </w:pPr>
      <w:r>
        <w:rPr>
          <w:rFonts w:ascii="Calibri" w:cs="Calibri" w:eastAsia="Calibri" w:hAnsi="Calibri"/>
          <w:b/>
          <w:bCs/>
          <w:i w:val="false"/>
          <w:iCs w:val="false"/>
          <w:color w:val="8B0000"/>
          <w:sz w:val="18"/>
          <w:szCs w:val="18"/>
        </w:rPr>
        <w:t xml:space="preserve">#033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SMART FILTER — Standard qualification (all three required): minimum 50,000 shares by close OR 25,000 by 10 AM. Minimum 2% intraday range OR 5% from prior close. RVOL 2x+ vs 20-day average. Price above $1.00.</w:t>
      </w:r>
    </w:p>
    <w:p>
      <w:pPr>
        <w:spacing w:before="28" w:after="28"/>
        <w:ind w:left="440"/>
      </w:pPr>
      <w:r>
        <w:rPr>
          <w:rFonts w:ascii="Calibri" w:cs="Calibri" w:eastAsia="Calibri" w:hAnsi="Calibri"/>
          <w:b/>
          <w:bCs/>
          <w:i w:val="false"/>
          <w:iCs w:val="false"/>
          <w:color w:val="8B0000"/>
          <w:sz w:val="18"/>
          <w:szCs w:val="18"/>
        </w:rPr>
        <w:t xml:space="preserve">#034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ANOMALY OVERRIDE: If today's volume is 10x+ the 20-day average on any instrument, all standard filters suspended except $1.00 price floor. Ghost trades run regardless of absolute volume or range. This cannot be disabled.</w:t>
      </w:r>
    </w:p>
    <w:p>
      <w:pPr>
        <w:spacing w:before="28" w:after="28"/>
        <w:ind w:left="440"/>
      </w:pPr>
      <w:r>
        <w:rPr>
          <w:rFonts w:ascii="Calibri" w:cs="Calibri" w:eastAsia="Calibri" w:hAnsi="Calibri"/>
          <w:b/>
          <w:bCs/>
          <w:i w:val="false"/>
          <w:iCs w:val="false"/>
          <w:color w:val="8B0000"/>
          <w:sz w:val="18"/>
          <w:szCs w:val="18"/>
        </w:rPr>
        <w:t xml:space="preserve">#035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Ghost trade outcomes tracked through session close. Every simulated position followed in real time against actual prices. Realistic slippage applied based on float tier and liquidity.</w:t>
      </w:r>
    </w:p>
    <w:p>
      <w:pPr>
        <w:spacing w:before="28" w:after="28"/>
        <w:ind w:left="440"/>
      </w:pPr>
      <w:r>
        <w:rPr>
          <w:rFonts w:ascii="Calibri" w:cs="Calibri" w:eastAsia="Calibri" w:hAnsi="Calibri"/>
          <w:b/>
          <w:bCs/>
          <w:i w:val="false"/>
          <w:iCs w:val="false"/>
          <w:color w:val="8B0000"/>
          <w:sz w:val="18"/>
          <w:szCs w:val="18"/>
        </w:rPr>
        <w:t xml:space="preserve">#036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ghost trade records stored to Evidence Layer with full metadata: date, ticker, filter status (standard/anomaly/observed-only), strategy version, market regime, outcome, MAE, MFE, exit reason.</w:t>
      </w:r>
    </w:p>
    <w:p>
      <w:pPr>
        <w:spacing w:before="28" w:after="28"/>
        <w:ind w:left="440"/>
      </w:pPr>
      <w:r>
        <w:rPr>
          <w:rFonts w:ascii="Calibri" w:cs="Calibri" w:eastAsia="Calibri" w:hAnsi="Calibri"/>
          <w:b/>
          <w:bCs/>
          <w:i w:val="false"/>
          <w:iCs w:val="false"/>
          <w:color w:val="8B4000"/>
          <w:sz w:val="18"/>
          <w:szCs w:val="18"/>
        </w:rPr>
        <w:t xml:space="preserve">#037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Strategy version control: every strategy in the library has a version number and active date range. Ghost trade outcomes tagged with the strategy version that produced them. Historical comparisons use version-matched data only.</w:t>
      </w:r>
    </w:p>
    <w:p>
      <w:pPr>
        <w:spacing w:before="28" w:after="28"/>
        <w:ind w:left="440"/>
      </w:pPr>
      <w:r>
        <w:rPr>
          <w:rFonts w:ascii="Calibri" w:cs="Calibri" w:eastAsia="Calibri" w:hAnsi="Calibri"/>
          <w:b/>
          <w:bCs/>
          <w:i w:val="false"/>
          <w:iCs w:val="false"/>
          <w:color w:val="8B4000"/>
          <w:sz w:val="18"/>
          <w:szCs w:val="18"/>
        </w:rPr>
        <w:t xml:space="preserve">#038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Ghost trade confidence decay: records older than 90 days weighted by regime similarity. Ghost trade from 18 months ago in different regime has reduced weight. Ghost trade in similar regime retains full weight.</w:t>
      </w:r>
    </w:p>
    <w:p>
      <w:pPr>
        <w:spacing w:before="28" w:after="28"/>
        <w:ind w:left="440"/>
      </w:pPr>
      <w:r>
        <w:rPr>
          <w:rFonts w:ascii="Calibri" w:cs="Calibri" w:eastAsia="Calibri" w:hAnsi="Calibri"/>
          <w:b/>
          <w:bCs/>
          <w:i w:val="false"/>
          <w:iCs w:val="false"/>
          <w:color w:val="8B4000"/>
          <w:sz w:val="18"/>
          <w:szCs w:val="18"/>
        </w:rPr>
        <w:t xml:space="preserve">#039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On an active multi-market day: target 500-2,000 ghost trades across all markets. All running as parallel asyncio tasks. All outcomes stored before end of session.</w:t>
      </w:r>
    </w:p>
    <w:p>
      <w:pPr>
        <w:spacing w:before="28" w:after="28"/>
        <w:ind w:left="440"/>
      </w:pPr>
      <w:r>
        <w:rPr>
          <w:rFonts w:ascii="Calibri" w:cs="Calibri" w:eastAsia="Calibri" w:hAnsi="Calibri"/>
          <w:b/>
          <w:bCs/>
          <w:i w:val="false"/>
          <w:iCs w:val="false"/>
          <w:color w:val="1A6B3A"/>
          <w:sz w:val="18"/>
          <w:szCs w:val="18"/>
        </w:rPr>
        <w:t xml:space="preserve">#040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Ghost trade library statistics generated nightly: total records, records by market, records by strategy version, accuracy rate by conviction bracket, edge trajectory by strategy.</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5 — The Evidence Layer</w:t>
      </w:r>
    </w:p>
    <w:p>
      <w:pPr>
        <w:spacing w:before="28" w:after="28"/>
        <w:ind w:left="440"/>
      </w:pPr>
      <w:r>
        <w:rPr>
          <w:rFonts w:ascii="Calibri" w:cs="Calibri" w:eastAsia="Calibri" w:hAnsi="Calibri"/>
          <w:b/>
          <w:bCs/>
          <w:i w:val="false"/>
          <w:iCs w:val="false"/>
          <w:color w:val="8B0000"/>
          <w:sz w:val="18"/>
          <w:szCs w:val="18"/>
        </w:rPr>
        <w:t xml:space="preserve">#041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PostgreSQL on Railway. Multi-market schema supporting all eight market types. Schema defined before any data is loaded. Never modified after live operation begins without explicit Jorge approval.</w:t>
      </w:r>
    </w:p>
    <w:p>
      <w:pPr>
        <w:spacing w:before="28" w:after="28"/>
        <w:ind w:left="440"/>
      </w:pPr>
      <w:r>
        <w:rPr>
          <w:rFonts w:ascii="Calibri" w:cs="Calibri" w:eastAsia="Calibri" w:hAnsi="Calibri"/>
          <w:b/>
          <w:bCs/>
          <w:i w:val="false"/>
          <w:iCs w:val="false"/>
          <w:color w:val="8B0000"/>
          <w:sz w:val="18"/>
          <w:szCs w:val="18"/>
        </w:rPr>
        <w:t xml:space="preserve">#042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Data quality scoring: every record receives a quality score (0-100) based on liquidity at time of event, source reliability, record completeness, and regime relevance. Analysis Engine weights records by quality score.</w:t>
      </w:r>
    </w:p>
    <w:p>
      <w:pPr>
        <w:spacing w:before="28" w:after="28"/>
        <w:ind w:left="440"/>
      </w:pPr>
      <w:r>
        <w:rPr>
          <w:rFonts w:ascii="Calibri" w:cs="Calibri" w:eastAsia="Calibri" w:hAnsi="Calibri"/>
          <w:b/>
          <w:bCs/>
          <w:i w:val="false"/>
          <w:iCs w:val="false"/>
          <w:color w:val="8B0000"/>
          <w:sz w:val="18"/>
          <w:szCs w:val="18"/>
        </w:rPr>
        <w:t xml:space="preserve">#043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Evidence Layer stores: historical market data (2 years pre-loaded), live observations, ghost trade outcomes, real TITAN trade outcomes, alert history, specification history, autonomy track record.</w:t>
      </w:r>
    </w:p>
    <w:p>
      <w:pPr>
        <w:spacing w:before="28" w:after="28"/>
        <w:ind w:left="440"/>
      </w:pPr>
      <w:r>
        <w:rPr>
          <w:rFonts w:ascii="Calibri" w:cs="Calibri" w:eastAsia="Calibri" w:hAnsi="Calibri"/>
          <w:b/>
          <w:bCs/>
          <w:i w:val="false"/>
          <w:iCs w:val="false"/>
          <w:color w:val="8B0000"/>
          <w:sz w:val="18"/>
          <w:szCs w:val="18"/>
        </w:rPr>
        <w:t xml:space="preserve">#044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Automated daily backup to cloud storage (Google Cloud Storage or AWS S3). Full snapshot backup. Point-in-time recovery capability to any date within 90 days. Backup verified daily via checksum.</w:t>
      </w:r>
    </w:p>
    <w:p>
      <w:pPr>
        <w:spacing w:before="28" w:after="28"/>
        <w:ind w:left="440"/>
      </w:pPr>
      <w:r>
        <w:rPr>
          <w:rFonts w:ascii="Calibri" w:cs="Calibri" w:eastAsia="Calibri" w:hAnsi="Calibri"/>
          <w:b/>
          <w:bCs/>
          <w:i w:val="false"/>
          <w:iCs w:val="false"/>
          <w:color w:val="8B0000"/>
          <w:sz w:val="18"/>
          <w:szCs w:val="18"/>
        </w:rPr>
        <w:t xml:space="preserve">#045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Recovery protocol documented: which layer restores first, integrity verification sequence, how hub confirms clean state before resuming live operations after any unplanned downtime.</w:t>
      </w:r>
    </w:p>
    <w:p>
      <w:pPr>
        <w:spacing w:before="28" w:after="28"/>
        <w:ind w:left="440"/>
      </w:pPr>
      <w:r>
        <w:rPr>
          <w:rFonts w:ascii="Calibri" w:cs="Calibri" w:eastAsia="Calibri" w:hAnsi="Calibri"/>
          <w:b/>
          <w:bCs/>
          <w:i w:val="false"/>
          <w:iCs w:val="false"/>
          <w:color w:val="8B4000"/>
          <w:sz w:val="18"/>
          <w:szCs w:val="18"/>
        </w:rPr>
        <w:t xml:space="preserve">#046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Contradiction detector: weekly Analysis Engine function that identifies cases where recent evidence (last 60 days) significantly contradicts historical evidence for the same conditions. Contradictions flagged to Jorge with both findings.</w:t>
      </w:r>
    </w:p>
    <w:p>
      <w:pPr>
        <w:spacing w:before="28" w:after="28"/>
        <w:ind w:left="440"/>
      </w:pPr>
      <w:r>
        <w:rPr>
          <w:rFonts w:ascii="Calibri" w:cs="Calibri" w:eastAsia="Calibri" w:hAnsi="Calibri"/>
          <w:b/>
          <w:bCs/>
          <w:i w:val="false"/>
          <w:iCs w:val="false"/>
          <w:color w:val="8B4000"/>
          <w:sz w:val="18"/>
          <w:szCs w:val="18"/>
        </w:rPr>
        <w:t xml:space="preserve">#047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2-year historical data pre-loaded before hub goes live. Polygon.io Developer plan ($79/month). All US equities minute-bar data. Loaded in Phase 0 before any scanner activates.</w:t>
      </w:r>
    </w:p>
    <w:p>
      <w:pPr>
        <w:spacing w:before="28" w:after="28"/>
        <w:ind w:left="440"/>
      </w:pPr>
      <w:r>
        <w:rPr>
          <w:rFonts w:ascii="Calibri" w:cs="Calibri" w:eastAsia="Calibri" w:hAnsi="Calibri"/>
          <w:b/>
          <w:bCs/>
          <w:i w:val="false"/>
          <w:iCs w:val="false"/>
          <w:color w:val="1A6B3A"/>
          <w:sz w:val="18"/>
          <w:szCs w:val="18"/>
        </w:rPr>
        <w:t xml:space="preserve">#048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Evidence Layer grows permanently. No records deleted except explicit Jorge approval. Every trade from every TITAN appended with full context from day one.</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6 — The Intelligence Layer</w:t>
      </w:r>
    </w:p>
    <w:p>
      <w:pPr>
        <w:spacing w:before="28" w:after="28"/>
        <w:ind w:left="440"/>
      </w:pPr>
      <w:r>
        <w:rPr>
          <w:rFonts w:ascii="Calibri" w:cs="Calibri" w:eastAsia="Calibri" w:hAnsi="Calibri"/>
          <w:b/>
          <w:bCs/>
          <w:i w:val="false"/>
          <w:iCs w:val="false"/>
          <w:color w:val="8B0000"/>
          <w:sz w:val="18"/>
          <w:szCs w:val="18"/>
        </w:rPr>
        <w:t xml:space="preserve">#049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Two types of Claude API calls. Real-time calls: triggered by triage SIGNIFICANT events. Deep analysis calls: scheduled nightly, weekly, monthly, and pre-generation.</w:t>
      </w:r>
    </w:p>
    <w:p>
      <w:pPr>
        <w:spacing w:before="28" w:after="28"/>
        <w:ind w:left="440"/>
      </w:pPr>
      <w:r>
        <w:rPr>
          <w:rFonts w:ascii="Calibri" w:cs="Calibri" w:eastAsia="Calibri" w:hAnsi="Calibri"/>
          <w:b/>
          <w:bCs/>
          <w:i w:val="false"/>
          <w:iCs w:val="false"/>
          <w:color w:val="8B0000"/>
          <w:sz w:val="18"/>
          <w:szCs w:val="18"/>
        </w:rPr>
        <w:t xml:space="preserve">#050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Real-time call context assembled before every call: anomaly data, 15 most similar historical analogs from Evidence Layer, current ghost trade outcomes on this event, fleet positions, market regime, TITAN states.</w:t>
      </w:r>
    </w:p>
    <w:p>
      <w:pPr>
        <w:spacing w:before="28" w:after="28"/>
        <w:ind w:left="440"/>
      </w:pPr>
      <w:r>
        <w:rPr>
          <w:rFonts w:ascii="Calibri" w:cs="Calibri" w:eastAsia="Calibri" w:hAnsi="Calibri"/>
          <w:b/>
          <w:bCs/>
          <w:i w:val="false"/>
          <w:iCs w:val="false"/>
          <w:color w:val="8B0000"/>
          <w:sz w:val="18"/>
          <w:szCs w:val="18"/>
        </w:rPr>
        <w:t xml:space="preserve">#051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Real-time call response time: under 45 seconds. If response exceeds 60 seconds: timeout, log failure, route to ghost trade engine instead. Never block triage for a slow Claude response.</w:t>
      </w:r>
    </w:p>
    <w:p>
      <w:pPr>
        <w:spacing w:before="28" w:after="28"/>
        <w:ind w:left="440"/>
      </w:pPr>
      <w:r>
        <w:rPr>
          <w:rFonts w:ascii="Calibri" w:cs="Calibri" w:eastAsia="Calibri" w:hAnsi="Calibri"/>
          <w:b/>
          <w:bCs/>
          <w:i w:val="false"/>
          <w:iCs w:val="false"/>
          <w:color w:val="8B0000"/>
          <w:sz w:val="18"/>
          <w:szCs w:val="18"/>
        </w:rPr>
        <w:t xml:space="preserve">#052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Real-time call output: structured JSON always. Signal level (Watch/Evaluate/Convergence), domain routing, initial conviction range, ghost trade strategy recommendations, new domain flag if no domain matches.</w:t>
      </w:r>
    </w:p>
    <w:p>
      <w:pPr>
        <w:spacing w:before="28" w:after="28"/>
        <w:ind w:left="440"/>
      </w:pPr>
      <w:r>
        <w:rPr>
          <w:rFonts w:ascii="Calibri" w:cs="Calibri" w:eastAsia="Calibri" w:hAnsi="Calibri"/>
          <w:b/>
          <w:bCs/>
          <w:i w:val="false"/>
          <w:iCs w:val="false"/>
          <w:color w:val="8B0000"/>
          <w:sz w:val="18"/>
          <w:szCs w:val="18"/>
        </w:rPr>
        <w:t xml:space="preserve">#053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Deep analysis calls scheduled: nightly at 5 PM ET (full day review), weekly Sunday 6 PM ET (fleet health report), monthly first Sunday (regime assessment and spec review), pre-generation (before any TITAN spec produced).</w:t>
      </w:r>
    </w:p>
    <w:p>
      <w:pPr>
        <w:spacing w:before="28" w:after="28"/>
        <w:ind w:left="440"/>
      </w:pPr>
      <w:r>
        <w:rPr>
          <w:rFonts w:ascii="Calibri" w:cs="Calibri" w:eastAsia="Calibri" w:hAnsi="Calibri"/>
          <w:b/>
          <w:bCs/>
          <w:i w:val="false"/>
          <w:iCs w:val="false"/>
          <w:color w:val="8B4000"/>
          <w:sz w:val="18"/>
          <w:szCs w:val="18"/>
        </w:rPr>
        <w:t xml:space="preserve">#054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Intelligence Layer call frequency target: 20-50 real-time calls per active trading day. Cost estimate: $1-5 per day at current API rates. Monthly budget tracked and reported.</w:t>
      </w:r>
    </w:p>
    <w:p>
      <w:pPr>
        <w:spacing w:before="28" w:after="28"/>
        <w:ind w:left="440"/>
      </w:pPr>
      <w:r>
        <w:rPr>
          <w:rFonts w:ascii="Calibri" w:cs="Calibri" w:eastAsia="Calibri" w:hAnsi="Calibri"/>
          <w:b/>
          <w:bCs/>
          <w:i w:val="false"/>
          <w:iCs w:val="false"/>
          <w:color w:val="8B4000"/>
          <w:sz w:val="18"/>
          <w:szCs w:val="18"/>
        </w:rPr>
        <w:t xml:space="preserve">#055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Hub self-health monitor: separate lightweight watchdog process checks every hub component every 60 seconds. Scanner health, ghost trade engine throughput, Evidence Layer write success, triage routing ratios. Jorge alerted if any component outside expected parameters.</w:t>
      </w:r>
    </w:p>
    <w:p>
      <w:pPr>
        <w:spacing w:before="28" w:after="28"/>
        <w:ind w:left="440"/>
      </w:pPr>
      <w:r>
        <w:rPr>
          <w:rFonts w:ascii="Calibri" w:cs="Calibri" w:eastAsia="Calibri" w:hAnsi="Calibri"/>
          <w:b/>
          <w:bCs/>
          <w:i w:val="false"/>
          <w:iCs w:val="false"/>
          <w:color w:val="8B4000"/>
          <w:sz w:val="18"/>
          <w:szCs w:val="18"/>
        </w:rPr>
        <w:t xml:space="preserve">#056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Hub simulation mode: before first live feed, hub runs two weeks against historical data. Validates scanner detection of known events, ghost trade accuracy vs historical outcomes, triage routing logic. Hub passes its own gate before watching live markets.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7 — Generation and Coordination</w:t>
      </w:r>
    </w:p>
    <w:p>
      <w:pPr>
        <w:spacing w:before="28" w:after="28"/>
        <w:ind w:left="440"/>
      </w:pPr>
      <w:r>
        <w:rPr>
          <w:rFonts w:ascii="Calibri" w:cs="Calibri" w:eastAsia="Calibri" w:hAnsi="Calibri"/>
          <w:b/>
          <w:bCs/>
          <w:i w:val="false"/>
          <w:iCs w:val="false"/>
          <w:color w:val="8B0000"/>
          <w:sz w:val="18"/>
          <w:szCs w:val="18"/>
        </w:rPr>
        <w:t xml:space="preserve">#057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Generation Protocol: produces complete TITAN specifications from Evidence Layer data. Every parameter source-cited from evidence. Never produces a spec from reasoning alone.</w:t>
      </w:r>
    </w:p>
    <w:p>
      <w:pPr>
        <w:spacing w:before="28" w:after="28"/>
        <w:ind w:left="440"/>
      </w:pPr>
      <w:r>
        <w:rPr>
          <w:rFonts w:ascii="Calibri" w:cs="Calibri" w:eastAsia="Calibri" w:hAnsi="Calibri"/>
          <w:b/>
          <w:bCs/>
          <w:i w:val="false"/>
          <w:iCs w:val="false"/>
          <w:color w:val="8B0000"/>
          <w:sz w:val="18"/>
          <w:szCs w:val="18"/>
        </w:rPr>
        <w:t xml:space="preserve">#058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Generation Protocol Evidence Mode: for known domains with 60+ days of observation. All parameters data-confirmed. Used for all founding TITANs.</w:t>
      </w:r>
    </w:p>
    <w:p>
      <w:pPr>
        <w:spacing w:before="28" w:after="28"/>
        <w:ind w:left="440"/>
      </w:pPr>
      <w:r>
        <w:rPr>
          <w:rFonts w:ascii="Calibri" w:cs="Calibri" w:eastAsia="Calibri" w:hAnsi="Calibri"/>
          <w:b/>
          <w:bCs/>
          <w:i w:val="false"/>
          <w:iCs w:val="false"/>
          <w:color w:val="8B0000"/>
          <w:sz w:val="18"/>
          <w:szCs w:val="18"/>
        </w:rPr>
        <w:t xml:space="preserve">#059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Generation Protocol Inference Mode: for new domains with insufficient history. Uses Seven Permanent Truths as framework. Parameters marked as INFERRED not CONFIRMED. Transitions to Evidence Mode as data accumulates.</w:t>
      </w:r>
    </w:p>
    <w:p>
      <w:pPr>
        <w:spacing w:before="28" w:after="28"/>
        <w:ind w:left="440"/>
      </w:pPr>
      <w:r>
        <w:rPr>
          <w:rFonts w:ascii="Calibri" w:cs="Calibri" w:eastAsia="Calibri" w:hAnsi="Calibri"/>
          <w:b/>
          <w:bCs/>
          <w:i w:val="false"/>
          <w:iCs w:val="false"/>
          <w:color w:val="8B0000"/>
          <w:sz w:val="18"/>
          <w:szCs w:val="18"/>
        </w:rPr>
        <w:t xml:space="preserve">#060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Fleet Coordination: Ticker Coordination Registry prevents any two TITANs from entering the same instrument simultaneously. Registry updates in under 100 milliseconds. Conflict detection before any order submission.</w:t>
      </w:r>
    </w:p>
    <w:p>
      <w:pPr>
        <w:spacing w:before="28" w:after="28"/>
        <w:ind w:left="440"/>
      </w:pPr>
      <w:r>
        <w:rPr>
          <w:rFonts w:ascii="Calibri" w:cs="Calibri" w:eastAsia="Calibri" w:hAnsi="Calibri"/>
          <w:b/>
          <w:bCs/>
          <w:i w:val="false"/>
          <w:iCs w:val="false"/>
          <w:color w:val="8B0000"/>
          <w:sz w:val="18"/>
          <w:szCs w:val="18"/>
        </w:rPr>
        <w:t xml:space="preserve">#061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Kill switch: closes all fleet positions as market orders within 60 seconds. Single trigger accessible from Jorge app. Tested monthly in paper mode.</w:t>
      </w:r>
    </w:p>
    <w:p>
      <w:pPr>
        <w:spacing w:before="28" w:after="28"/>
        <w:ind w:left="440"/>
      </w:pPr>
      <w:r>
        <w:rPr>
          <w:rFonts w:ascii="Calibri" w:cs="Calibri" w:eastAsia="Calibri" w:hAnsi="Calibri"/>
          <w:b/>
          <w:bCs/>
          <w:i w:val="false"/>
          <w:iCs w:val="false"/>
          <w:color w:val="8B0000"/>
          <w:sz w:val="18"/>
          <w:szCs w:val="18"/>
        </w:rPr>
        <w:t xml:space="preserve">#062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PULSE monitoring: every TITAN broadcasts health status every 60 seconds. Hub detects missing PULSE within 90 seconds and alerts Jorge. Missing PULSE does not automatically close positions — it alerts only.</w:t>
      </w:r>
    </w:p>
    <w:p>
      <w:pPr>
        <w:spacing w:before="28" w:after="28"/>
        <w:ind w:left="440"/>
      </w:pPr>
      <w:r>
        <w:rPr>
          <w:rFonts w:ascii="Calibri" w:cs="Calibri" w:eastAsia="Calibri" w:hAnsi="Calibri"/>
          <w:b/>
          <w:bCs/>
          <w:i w:val="false"/>
          <w:iCs w:val="false"/>
          <w:color w:val="8B0000"/>
          <w:sz w:val="18"/>
          <w:szCs w:val="18"/>
        </w:rPr>
        <w:t xml:space="preserve">#063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Convergence detection: when two or more TITANs return conviction above 80% on the same instrument within 10 minutes: Convergence Signal fires. Capital allocation shifts. Jorge notified immediately.</w:t>
      </w:r>
    </w:p>
    <w:p>
      <w:pPr>
        <w:spacing w:before="28" w:after="28"/>
        <w:ind w:left="440"/>
      </w:pPr>
      <w:r>
        <w:rPr>
          <w:rFonts w:ascii="Calibri" w:cs="Calibri" w:eastAsia="Calibri" w:hAnsi="Calibri"/>
          <w:b/>
          <w:bCs/>
          <w:i w:val="false"/>
          <w:iCs w:val="false"/>
          <w:color w:val="8B4000"/>
          <w:sz w:val="18"/>
          <w:szCs w:val="18"/>
        </w:rPr>
        <w:t xml:space="preserve">#064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Memory Core: all collective fleet intelligence stored and queryable. Every TITAN's outcomes, patterns, behavioral fingerprints, conviction calibration. Available to every Intelligence Layer call.</w:t>
      </w:r>
    </w:p>
    <w:p>
      <w:pPr>
        <w:spacing w:before="28" w:after="28"/>
        <w:ind w:left="440"/>
      </w:pPr>
      <w:r>
        <w:rPr>
          <w:rFonts w:ascii="Calibri" w:cs="Calibri" w:eastAsia="Calibri" w:hAnsi="Calibri"/>
          <w:b/>
          <w:bCs/>
          <w:i w:val="false"/>
          <w:iCs w:val="false"/>
          <w:color w:val="8B4000"/>
          <w:sz w:val="18"/>
          <w:szCs w:val="18"/>
        </w:rPr>
        <w:t xml:space="preserve">#065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Capital flow tracking: every dollar movement across FORGE accounts, Treasury, PRIME, CRYPTO, MOMENTUM, SWARM (when active) recorded with timestamp, source, destination, and reason. Capital flow view in Jorge app.</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ALL MARKETS ARCHITECTURE</w:t>
      </w:r>
    </w:p>
    <w:p>
      <w:pPr>
        <w:spacing w:before="40" w:after="40"/>
      </w:pPr>
      <w:r>
        <w:rPr>
          <w:rFonts w:ascii="Calibri" w:cs="Calibri" w:eastAsia="Calibri" w:hAnsi="Calibri"/>
          <w:b w:val="false"/>
          <w:bCs w:val="false"/>
          <w:i/>
          <w:iCs/>
          <w:color w:val="555555"/>
          <w:sz w:val="22"/>
          <w:szCs w:val="22"/>
        </w:rPr>
        <w:t xml:space="preserve">All eight market types active from day one. No phased market expansion.</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#066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eight scanner processes active from first day of hub operation: equities, options, futures, forex, crypto, perpetuals, leveraged ETFs, sector/correlation.</w:t>
      </w:r>
    </w:p>
    <w:p>
      <w:pPr>
        <w:spacing w:before="28" w:after="28"/>
        <w:ind w:left="440"/>
      </w:pPr>
      <w:r>
        <w:rPr>
          <w:rFonts w:ascii="Calibri" w:cs="Calibri" w:eastAsia="Calibri" w:hAnsi="Calibri"/>
          <w:b/>
          <w:bCs/>
          <w:i w:val="false"/>
          <w:iCs w:val="false"/>
          <w:color w:val="8B0000"/>
          <w:sz w:val="18"/>
          <w:szCs w:val="18"/>
        </w:rPr>
        <w:t xml:space="preserve">#067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During Phase 1 (hub only, no TITANs): futures, options, and leveraged ETF scanners run with elevated evidence collection priority. TITAN PRIME deploys first. Maximum PRIME evidence built before generation.</w:t>
      </w:r>
    </w:p>
    <w:p>
      <w:pPr>
        <w:spacing w:before="28" w:after="28"/>
        <w:ind w:left="440"/>
      </w:pPr>
      <w:r>
        <w:rPr>
          <w:rFonts w:ascii="Calibri" w:cs="Calibri" w:eastAsia="Calibri" w:hAnsi="Calibri"/>
          <w:b/>
          <w:bCs/>
          <w:i w:val="false"/>
          <w:iCs w:val="false"/>
          <w:color w:val="8B4000"/>
          <w:sz w:val="18"/>
          <w:szCs w:val="18"/>
        </w:rPr>
        <w:t xml:space="preserve">#068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Each market type has a defined minimum data quality threshold. Below threshold: ghost trades run but are flagged as LOW CONFIDENCE. Analysis Engine weights them at 50% of standard.</w:t>
      </w:r>
    </w:p>
    <w:p>
      <w:pPr>
        <w:spacing w:before="28" w:after="28"/>
        <w:ind w:left="440"/>
      </w:pPr>
      <w:r>
        <w:rPr>
          <w:rFonts w:ascii="Calibri" w:cs="Calibri" w:eastAsia="Calibri" w:hAnsi="Calibri"/>
          <w:b/>
          <w:bCs/>
          <w:i w:val="false"/>
          <w:iCs w:val="false"/>
          <w:color w:val="8B4000"/>
          <w:sz w:val="18"/>
          <w:szCs w:val="18"/>
        </w:rPr>
        <w:t xml:space="preserve">#069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Overnight monitoring: crypto, perpetuals, and futures scanners run at full sensitivity 24/7. Equities scanner runs in pre-market mode from 3 AM ET. No market goes unmonitored.</w:t>
      </w:r>
    </w:p>
    <w:p>
      <w:pPr>
        <w:spacing w:before="28" w:after="28"/>
        <w:ind w:left="440"/>
      </w:pPr>
      <w:r>
        <w:rPr>
          <w:rFonts w:ascii="Calibri" w:cs="Calibri" w:eastAsia="Calibri" w:hAnsi="Calibri"/>
          <w:b/>
          <w:bCs/>
          <w:i w:val="false"/>
          <w:iCs w:val="false"/>
          <w:color w:val="1A6B3A"/>
          <w:sz w:val="18"/>
          <w:szCs w:val="18"/>
        </w:rPr>
        <w:t xml:space="preserve">#070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Market session schedule stored in hub configuration. Automatically adjusts for market holidays. US equity holidays, CME holiday schedule, and crypto (no holidays) handled separately.</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THREE OPERATING PHASES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Phase 1 — Hub First. No TITANs.</w:t>
      </w:r>
    </w:p>
    <w:p>
      <w:pPr>
        <w:spacing w:before="28" w:after="28"/>
        <w:ind w:left="440"/>
      </w:pPr>
      <w:r>
        <w:rPr>
          <w:rFonts w:ascii="Calibri" w:cs="Calibri" w:eastAsia="Calibri" w:hAnsi="Calibri"/>
          <w:b/>
          <w:bCs/>
          <w:i w:val="false"/>
          <w:iCs w:val="false"/>
          <w:color w:val="8B0000"/>
          <w:sz w:val="18"/>
          <w:szCs w:val="18"/>
        </w:rPr>
        <w:t xml:space="preserve">#071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No TITAN is built or deployed during Phase 1. Phase 1 is evidence accumulation only.</w:t>
      </w:r>
    </w:p>
    <w:p>
      <w:pPr>
        <w:spacing w:before="28" w:after="28"/>
        <w:ind w:left="440"/>
      </w:pPr>
      <w:r>
        <w:rPr>
          <w:rFonts w:ascii="Calibri" w:cs="Calibri" w:eastAsia="Calibri" w:hAnsi="Calibri"/>
          <w:b/>
          <w:bCs/>
          <w:i w:val="false"/>
          <w:iCs w:val="false"/>
          <w:color w:val="8B0000"/>
          <w:sz w:val="18"/>
          <w:szCs w:val="18"/>
        </w:rPr>
        <w:t xml:space="preserve">#072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Minimum Phase 1 duration: 30 trading days. Optimal: 60-90 trading days. Jorge determines when Phase 1 ends by asking the hub to generate a TITAN specification.</w:t>
      </w:r>
    </w:p>
    <w:p>
      <w:pPr>
        <w:spacing w:before="28" w:after="28"/>
        <w:ind w:left="440"/>
      </w:pPr>
      <w:r>
        <w:rPr>
          <w:rFonts w:ascii="Calibri" w:cs="Calibri" w:eastAsia="Calibri" w:hAnsi="Calibri"/>
          <w:b/>
          <w:bCs/>
          <w:i w:val="false"/>
          <w:iCs w:val="false"/>
          <w:color w:val="8B0000"/>
          <w:sz w:val="18"/>
          <w:szCs w:val="18"/>
        </w:rPr>
        <w:t xml:space="preserve">#073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During Phase 1 the hub produces daily morning briefs, nightly analysis reports, and weekly pattern summaries for Jorge review. Building evidence for future TITAN generations.</w:t>
      </w:r>
    </w:p>
    <w:p>
      <w:pPr>
        <w:spacing w:before="28" w:after="28"/>
        <w:ind w:left="440"/>
      </w:pPr>
      <w:r>
        <w:rPr>
          <w:rFonts w:ascii="Calibri" w:cs="Calibri" w:eastAsia="Calibri" w:hAnsi="Calibri"/>
          <w:b/>
          <w:bCs/>
          <w:i w:val="false"/>
          <w:iCs w:val="false"/>
          <w:color w:val="8B4000"/>
          <w:sz w:val="18"/>
          <w:szCs w:val="18"/>
        </w:rPr>
        <w:t xml:space="preserve">#074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Phase 1 readiness check: before generating first TITAN specification, hub confirms minimum evidence thresholds met per domain. Below threshold: hub reports gap and continues collection.</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Phase 2 — Alert and Approval</w:t>
      </w:r>
    </w:p>
    <w:p>
      <w:pPr>
        <w:spacing w:before="28" w:after="28"/>
        <w:ind w:left="440"/>
      </w:pPr>
      <w:r>
        <w:rPr>
          <w:rFonts w:ascii="Calibri" w:cs="Calibri" w:eastAsia="Calibri" w:hAnsi="Calibri"/>
          <w:b/>
          <w:bCs/>
          <w:i w:val="false"/>
          <w:iCs w:val="false"/>
          <w:color w:val="8B0000"/>
          <w:sz w:val="18"/>
          <w:szCs w:val="18"/>
        </w:rPr>
        <w:t xml:space="preserve">#075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Every hub action affecting live TITAN behavior or configuration requires explicit Jorge approval before execution. No exceptions in Phase 2.</w:t>
      </w:r>
    </w:p>
    <w:p>
      <w:pPr>
        <w:spacing w:before="28" w:after="28"/>
        <w:ind w:left="440"/>
      </w:pPr>
      <w:r>
        <w:rPr>
          <w:rFonts w:ascii="Calibri" w:cs="Calibri" w:eastAsia="Calibri" w:hAnsi="Calibri"/>
          <w:b/>
          <w:bCs/>
          <w:i w:val="false"/>
          <w:iCs w:val="false"/>
          <w:color w:val="8B0000"/>
          <w:sz w:val="18"/>
          <w:szCs w:val="18"/>
        </w:rPr>
        <w:t xml:space="preserve">#076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Upgrade alert format: system name, proposal ID, category, Genetic Code impact, what changed in market (with numbers), what evidence shows (with numbers), proposed change (exact), confidence percentage, sample size, Jorge decision required.</w:t>
      </w:r>
    </w:p>
    <w:p>
      <w:pPr>
        <w:spacing w:before="28" w:after="28"/>
        <w:ind w:left="440"/>
      </w:pPr>
      <w:r>
        <w:rPr>
          <w:rFonts w:ascii="Calibri" w:cs="Calibri" w:eastAsia="Calibri" w:hAnsi="Calibri"/>
          <w:b/>
          <w:bCs/>
          <w:i w:val="false"/>
          <w:iCs w:val="false"/>
          <w:color w:val="8B0000"/>
          <w:sz w:val="18"/>
          <w:szCs w:val="18"/>
        </w:rPr>
        <w:t xml:space="preserve">#077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New TITAN alert format: domain name, evidence collection start date, evidence period, ghost trade count, positive outcome rate, best performing strategy, historical analogs found, draft specification attached, recommended next step, Jorge decision required.</w:t>
      </w:r>
    </w:p>
    <w:p>
      <w:pPr>
        <w:spacing w:before="28" w:after="28"/>
        <w:ind w:left="440"/>
      </w:pPr>
      <w:r>
        <w:rPr>
          <w:rFonts w:ascii="Calibri" w:cs="Calibri" w:eastAsia="Calibri" w:hAnsi="Calibri"/>
          <w:b/>
          <w:bCs/>
          <w:i w:val="false"/>
          <w:iCs w:val="false"/>
          <w:color w:val="8B0000"/>
          <w:sz w:val="18"/>
          <w:szCs w:val="18"/>
        </w:rPr>
        <w:t xml:space="preserve">#078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No response from Jorge within 48 hours: proposal held, not auto-approved. Hub sends reminder at 24 hours and 48 hours. Never auto-approves in Phase 2.</w:t>
      </w:r>
    </w:p>
    <w:p>
      <w:pPr>
        <w:spacing w:before="28" w:after="28"/>
        <w:ind w:left="440"/>
      </w:pPr>
      <w:r>
        <w:rPr>
          <w:rFonts w:ascii="Calibri" w:cs="Calibri" w:eastAsia="Calibri" w:hAnsi="Calibri"/>
          <w:b/>
          <w:bCs/>
          <w:i w:val="false"/>
          <w:iCs w:val="false"/>
          <w:color w:val="8B4000"/>
          <w:sz w:val="18"/>
          <w:szCs w:val="18"/>
        </w:rPr>
        <w:t xml:space="preserve">#079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All Phase 2 alerts stored in Evidence Layer with Jorge's decision and ultimate outcome. This data builds the autonomy track record for Phase 3 transitions.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Phase 3 — Earned Autonomy</w:t>
      </w:r>
    </w:p>
    <w:p>
      <w:pPr>
        <w:spacing w:before="28" w:after="28"/>
        <w:ind w:left="440"/>
      </w:pPr>
      <w:r>
        <w:rPr>
          <w:rFonts w:ascii="Calibri" w:cs="Calibri" w:eastAsia="Calibri" w:hAnsi="Calibri"/>
          <w:b/>
          <w:bCs/>
          <w:i w:val="false"/>
          <w:iCs w:val="false"/>
          <w:color w:val="8B0000"/>
          <w:sz w:val="18"/>
          <w:szCs w:val="18"/>
        </w:rPr>
        <w:t xml:space="preserve">#080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Autonomy expands category by category based on accuracy track record formula. Never granted all at once. Never assumed. Earned mathematically.</w:t>
      </w:r>
    </w:p>
    <w:p>
      <w:pPr>
        <w:spacing w:before="28" w:after="28"/>
        <w:ind w:left="440"/>
      </w:pPr>
      <w:r>
        <w:rPr>
          <w:rFonts w:ascii="Calibri" w:cs="Calibri" w:eastAsia="Calibri" w:hAnsi="Calibri"/>
          <w:b/>
          <w:bCs/>
          <w:i w:val="false"/>
          <w:iCs w:val="false"/>
          <w:color w:val="8B0000"/>
          <w:sz w:val="18"/>
          <w:szCs w:val="18"/>
        </w:rPr>
        <w:t xml:space="preserve">#081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Earning formula per subcategory: minimum N approved proposals, minimum X% improvement rate, minimum 6 months track record. All three conditions required simultaneously.</w:t>
      </w:r>
    </w:p>
    <w:p>
      <w:pPr>
        <w:spacing w:before="28" w:after="28"/>
        <w:ind w:left="440"/>
      </w:pPr>
      <w:r>
        <w:rPr>
          <w:rFonts w:ascii="Calibri" w:cs="Calibri" w:eastAsia="Calibri" w:hAnsi="Calibri"/>
          <w:b/>
          <w:bCs/>
          <w:i w:val="false"/>
          <w:iCs w:val="false"/>
          <w:color w:val="8B0000"/>
          <w:sz w:val="18"/>
          <w:szCs w:val="18"/>
        </w:rPr>
        <w:t xml:space="preserve">#082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When earning formula satisfied: hub sends notification to Jorge with full track record data. Jorge has 72-hour override window. If no override: autonomy activates for that category only.</w:t>
      </w:r>
    </w:p>
    <w:p>
      <w:pPr>
        <w:spacing w:before="28" w:after="28"/>
        <w:ind w:left="440"/>
      </w:pPr>
      <w:r>
        <w:rPr>
          <w:rFonts w:ascii="Calibri" w:cs="Calibri" w:eastAsia="Calibri" w:hAnsi="Calibri"/>
          <w:b/>
          <w:bCs/>
          <w:i w:val="false"/>
          <w:iCs w:val="false"/>
          <w:color w:val="8B0000"/>
          <w:sz w:val="18"/>
          <w:szCs w:val="18"/>
        </w:rPr>
        <w:t xml:space="preserve">#083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Category 4 prohibitions are permanent regardless of Phase. See Section 8 Autonomy Boundaries. No Phase 3 autonomy applies to Category 4.</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THREE-LEVEL SIGNAL SYSTEM</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#084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WATCH signal: anomaly detected, not yet confirmed. Relevant TITAN adds to active watchlist. No capital committed. Response required within 60 seconds.</w:t>
      </w:r>
    </w:p>
    <w:p>
      <w:pPr>
        <w:spacing w:before="28" w:after="28"/>
        <w:ind w:left="440"/>
      </w:pPr>
      <w:r>
        <w:rPr>
          <w:rFonts w:ascii="Calibri" w:cs="Calibri" w:eastAsia="Calibri" w:hAnsi="Calibri"/>
          <w:b/>
          <w:bCs/>
          <w:i w:val="false"/>
          <w:iCs w:val="false"/>
          <w:color w:val="8B0000"/>
          <w:sz w:val="18"/>
          <w:szCs w:val="18"/>
        </w:rPr>
        <w:t xml:space="preserve">#085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EVALUATE signal: anomaly confirmed with multiple corroborating signals. Relevant TITAN runs full Intelligence Engine analysis. Returns conviction score within 90 seconds. TITAN retains full entry decision autonomy.</w:t>
      </w:r>
    </w:p>
    <w:p>
      <w:pPr>
        <w:spacing w:before="28" w:after="28"/>
        <w:ind w:left="440"/>
      </w:pPr>
      <w:r>
        <w:rPr>
          <w:rFonts w:ascii="Calibri" w:cs="Calibri" w:eastAsia="Calibri" w:hAnsi="Calibri"/>
          <w:b/>
          <w:bCs/>
          <w:i w:val="false"/>
          <w:iCs w:val="false"/>
          <w:color w:val="8B0000"/>
          <w:sz w:val="18"/>
          <w:szCs w:val="18"/>
        </w:rPr>
        <w:t xml:space="preserve">#086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CONVERGENCE signal: two or more TITANs return 80%+ conviction on same opportunity within 10 minutes. Capital allocation shifts. Maximum stage sizing activated. Jorge notified immediately.</w:t>
      </w:r>
    </w:p>
    <w:p>
      <w:pPr>
        <w:spacing w:before="28" w:after="28"/>
        <w:ind w:left="440"/>
      </w:pPr>
      <w:r>
        <w:rPr>
          <w:rFonts w:ascii="Calibri" w:cs="Calibri" w:eastAsia="Calibri" w:hAnsi="Calibri"/>
          <w:b/>
          <w:bCs/>
          <w:i w:val="false"/>
          <w:iCs w:val="false"/>
          <w:color w:val="8B0000"/>
          <w:sz w:val="18"/>
          <w:szCs w:val="18"/>
        </w:rPr>
        <w:t xml:space="preserve">#087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Single domain routing: anomaly matches one TITAN domain clearly. Direct signal to that TITAN only. Fastest path.</w:t>
      </w:r>
    </w:p>
    <w:p>
      <w:pPr>
        <w:spacing w:before="28" w:after="28"/>
        <w:ind w:left="440"/>
      </w:pPr>
      <w:r>
        <w:rPr>
          <w:rFonts w:ascii="Calibri" w:cs="Calibri" w:eastAsia="Calibri" w:hAnsi="Calibri"/>
          <w:b/>
          <w:bCs/>
          <w:i w:val="false"/>
          <w:iCs w:val="false"/>
          <w:color w:val="8B0000"/>
          <w:sz w:val="18"/>
          <w:szCs w:val="18"/>
        </w:rPr>
        <w:t xml:space="preserve">#088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Multi-domain routing: anomaly relevant to multiple TITAN domains. All relevant TITANs evaluated independently. If multiple return high conviction: Convergence Signal fires.</w:t>
      </w:r>
    </w:p>
    <w:p>
      <w:pPr>
        <w:spacing w:before="28" w:after="28"/>
        <w:ind w:left="440"/>
      </w:pPr>
      <w:r>
        <w:rPr>
          <w:rFonts w:ascii="Calibri" w:cs="Calibri" w:eastAsia="Calibri" w:hAnsi="Calibri"/>
          <w:b/>
          <w:bCs/>
          <w:i w:val="false"/>
          <w:iCs w:val="false"/>
          <w:color w:val="8B0000"/>
          <w:sz w:val="18"/>
          <w:szCs w:val="18"/>
        </w:rPr>
        <w:t xml:space="preserve">#089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No-domain routing: anomaly matches no existing TITAN. Evidence collection begins immediately. Jorge alert sent with context. Inference Mode activated for new domain. No TITAN receives signal.</w:t>
      </w:r>
    </w:p>
    <w:p>
      <w:pPr>
        <w:spacing w:before="28" w:after="28"/>
        <w:ind w:left="440"/>
      </w:pPr>
      <w:r>
        <w:rPr>
          <w:rFonts w:ascii="Calibri" w:cs="Calibri" w:eastAsia="Calibri" w:hAnsi="Calibri"/>
          <w:b/>
          <w:bCs/>
          <w:i w:val="false"/>
          <w:iCs w:val="false"/>
          <w:color w:val="8B4000"/>
          <w:sz w:val="18"/>
          <w:szCs w:val="18"/>
        </w:rPr>
        <w:t xml:space="preserve">#090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Signal routing decisions logged: timestamp, instrument, anomaly score, domain match result, TITANs notified, TITAN conviction responses, whether signal became a real trade. Routing accuracy reviewed weekly.</w:t>
      </w:r>
    </w:p>
    <w:p>
      <w:pPr>
        <w:spacing w:before="28" w:after="28"/>
        <w:ind w:left="440"/>
      </w:pPr>
      <w:r>
        <w:rPr>
          <w:rFonts w:ascii="Calibri" w:cs="Calibri" w:eastAsia="Calibri" w:hAnsi="Calibri"/>
          <w:b/>
          <w:bCs/>
          <w:i w:val="false"/>
          <w:iCs w:val="false"/>
          <w:color w:val="8B4000"/>
          <w:sz w:val="18"/>
          <w:szCs w:val="18"/>
        </w:rPr>
        <w:t xml:space="preserve">#091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FORGE behavioral consistency check: before routing any signal to FORGE, hub checks whether acting on it would create a behavioral anomaly on that specific prop firm account. If behavioral risk detected: signal includes behavioral risk flag.</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TITAN FORGE INTEGRATION</w:t>
      </w:r>
    </w:p>
    <w:p>
      <w:pPr>
        <w:spacing w:before="40" w:after="40"/>
      </w:pPr>
      <w:r>
        <w:rPr>
          <w:rFonts w:ascii="Calibri" w:cs="Calibri" w:eastAsia="Calibri" w:hAnsi="Calibri"/>
          <w:b w:val="false"/>
          <w:bCs w:val="false"/>
          <w:i/>
          <w:iCs/>
          <w:color w:val="555555"/>
          <w:sz w:val="22"/>
          <w:szCs w:val="22"/>
        </w:rPr>
        <w:t xml:space="preserve">FORGE is the first TITAN connected to the hub. Special handling for prop firm context.</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#092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Hub provides to FORGE: Watch and Evaluate signals for FORGE-domain setups, regime intelligence (VIX, GEX, breadth) updated every 15 minutes, prop firm rules validation before any FORGE action.</w:t>
      </w:r>
    </w:p>
    <w:p>
      <w:pPr>
        <w:spacing w:before="28" w:after="28"/>
        <w:ind w:left="440"/>
      </w:pPr>
      <w:r>
        <w:rPr>
          <w:rFonts w:ascii="Calibri" w:cs="Calibri" w:eastAsia="Calibri" w:hAnsi="Calibri"/>
          <w:b/>
          <w:bCs/>
          <w:i w:val="false"/>
          <w:iCs w:val="false"/>
          <w:color w:val="8B0000"/>
          <w:sz w:val="18"/>
          <w:szCs w:val="18"/>
        </w:rPr>
        <w:t xml:space="preserve">#093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FORGE provides to hub: every trade outcome in Evidence Layer schema, health status via PULSE every 60 seconds, performance metrics for autonomy track record, prop firm account status (read-only).</w:t>
      </w:r>
    </w:p>
    <w:p>
      <w:pPr>
        <w:spacing w:before="28" w:after="28"/>
        <w:ind w:left="440"/>
      </w:pPr>
      <w:r>
        <w:rPr>
          <w:rFonts w:ascii="Calibri" w:cs="Calibri" w:eastAsia="Calibri" w:hAnsi="Calibri"/>
          <w:b/>
          <w:bCs/>
          <w:i w:val="false"/>
          <w:iCs w:val="false"/>
          <w:color w:val="8B0000"/>
          <w:sz w:val="18"/>
          <w:szCs w:val="18"/>
        </w:rPr>
        <w:t xml:space="preserve">#094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Hard wall between command center and FORGE prop firm accounts. Command center capital allocation logic has NO write access to FORGE account namespace. Only valid operations: read health status, route signals, receive outcomes.</w:t>
      </w:r>
    </w:p>
    <w:p>
      <w:pPr>
        <w:spacing w:before="28" w:after="28"/>
        <w:ind w:left="440"/>
      </w:pPr>
      <w:r>
        <w:rPr>
          <w:rFonts w:ascii="Calibri" w:cs="Calibri" w:eastAsia="Calibri" w:hAnsi="Calibri"/>
          <w:b/>
          <w:bCs/>
          <w:i w:val="false"/>
          <w:iCs w:val="false"/>
          <w:color w:val="8B0000"/>
          <w:sz w:val="18"/>
          <w:szCs w:val="18"/>
        </w:rPr>
        <w:t xml:space="preserve">#095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Prop Firm Rules Database: every firm FORGE targets has its rules loaded as hard constraints. FTMO US: 5% daily loss limit, 10% max drawdown, MT5 only, minimum trading days per month. Apex: trailing drawdown, consistency requirements. Rules enforced in code not policy.</w:t>
      </w:r>
    </w:p>
    <w:p>
      <w:pPr>
        <w:spacing w:before="28" w:after="28"/>
        <w:ind w:left="440"/>
      </w:pPr>
      <w:r>
        <w:rPr>
          <w:rFonts w:ascii="Calibri" w:cs="Calibri" w:eastAsia="Calibri" w:hAnsi="Calibri"/>
          <w:b/>
          <w:bCs/>
          <w:i w:val="false"/>
          <w:iCs w:val="false"/>
          <w:color w:val="8B0000"/>
          <w:sz w:val="18"/>
          <w:szCs w:val="18"/>
        </w:rPr>
        <w:t xml:space="preserve">#096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Multiple firm tracking: when FORGE operates on multiple prop firm accounts simultaneously, each account tracked independently. Rules applied per account. No cross-account capital mixing.</w:t>
      </w:r>
    </w:p>
    <w:p>
      <w:pPr>
        <w:spacing w:before="28" w:after="28"/>
        <w:ind w:left="440"/>
      </w:pPr>
      <w:r>
        <w:rPr>
          <w:rFonts w:ascii="Calibri" w:cs="Calibri" w:eastAsia="Calibri" w:hAnsi="Calibri"/>
          <w:b/>
          <w:bCs/>
          <w:i w:val="false"/>
          <w:iCs w:val="false"/>
          <w:color w:val="8B4000"/>
          <w:sz w:val="18"/>
          <w:szCs w:val="18"/>
        </w:rPr>
        <w:t xml:space="preserve">#097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FORGE performance mirror: every FORGE trade on a prop firm account runs simultaneously on a simulated unconstrained account. Gap between constrained and unconstrained performance tracked. Hub flags when firm rules cost above defined threshold per month.</w:t>
      </w:r>
    </w:p>
    <w:p>
      <w:pPr>
        <w:spacing w:before="28" w:after="28"/>
        <w:ind w:left="440"/>
      </w:pPr>
      <w:r>
        <w:rPr>
          <w:rFonts w:ascii="Calibri" w:cs="Calibri" w:eastAsia="Calibri" w:hAnsi="Calibri"/>
          <w:b/>
          <w:bCs/>
          <w:i w:val="false"/>
          <w:iCs w:val="false"/>
          <w:color w:val="8B4000"/>
          <w:sz w:val="18"/>
          <w:szCs w:val="18"/>
        </w:rPr>
        <w:t xml:space="preserve">#098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Prop firm AI behavioral consistency: transition between trending and choppy behavioral profiles in FORGE is gradual (2-3 sessions). Hub monitors FORGE behavioral consistency score and flags sudden profile changes before they trigger firm monitoring.</w:t>
      </w:r>
    </w:p>
    <w:p>
      <w:pPr>
        <w:spacing w:before="28" w:after="28"/>
        <w:ind w:left="440"/>
      </w:pPr>
      <w:r>
        <w:rPr>
          <w:rFonts w:ascii="Calibri" w:cs="Calibri" w:eastAsia="Calibri" w:hAnsi="Calibri"/>
          <w:b/>
          <w:bCs/>
          <w:i w:val="false"/>
          <w:iCs w:val="false"/>
          <w:color w:val="8B4000"/>
          <w:sz w:val="18"/>
          <w:szCs w:val="18"/>
        </w:rPr>
        <w:t xml:space="preserve">#099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FORGE intel logging before hub exists: FORGE logs every trade to Evidence Layer schema format from day one, even as local files before hub database is built. When hub launches: FORGE historical logs ingested immediately. Hub starts with FORGE data not from zero.</w:t>
      </w:r>
    </w:p>
    <w:p>
      <w:pPr>
        <w:spacing w:before="28" w:after="28"/>
        <w:ind w:left="440"/>
      </w:pPr>
      <w:r>
        <w:rPr>
          <w:rFonts w:ascii="Calibri" w:cs="Calibri" w:eastAsia="Calibri" w:hAnsi="Calibri"/>
          <w:b/>
          <w:bCs/>
          <w:i w:val="false"/>
          <w:iCs w:val="false"/>
          <w:color w:val="8B4000"/>
          <w:sz w:val="18"/>
          <w:szCs w:val="18"/>
        </w:rPr>
        <w:t xml:space="preserve">#100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Cross-TITAN learning from FORGE: setups that produced profit within strict prop firm constraints tagged as constrained-environment-edge. This intelligence informs risk management across all TITANs as most conservative baseline.</w:t>
      </w:r>
    </w:p>
    <w:p>
      <w:pPr>
        <w:spacing w:before="28" w:after="28"/>
        <w:ind w:left="440"/>
      </w:pPr>
      <w:r>
        <w:rPr>
          <w:rFonts w:ascii="Calibri" w:cs="Calibri" w:eastAsia="Calibri" w:hAnsi="Calibri"/>
          <w:b/>
          <w:bCs/>
          <w:i w:val="false"/>
          <w:iCs w:val="false"/>
          <w:color w:val="1A6B3A"/>
          <w:sz w:val="18"/>
          <w:szCs w:val="18"/>
        </w:rPr>
        <w:t xml:space="preserve">#101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Prop firm health monitoring: hub monitors financial health and reputation signals for all firms FORGE targets. If warning signs appear (payout delays, regulatory news, community reports): Jorge alerted before withdrawal.</w:t>
      </w:r>
    </w:p>
    <w:p>
      <w:pPr>
        <w:spacing w:before="28" w:after="28"/>
        <w:ind w:left="440"/>
      </w:pPr>
      <w:r>
        <w:rPr>
          <w:rFonts w:ascii="Calibri" w:cs="Calibri" w:eastAsia="Calibri" w:hAnsi="Calibri"/>
          <w:b/>
          <w:bCs/>
          <w:i w:val="false"/>
          <w:iCs w:val="false"/>
          <w:color w:val="1A6B3A"/>
          <w:sz w:val="18"/>
          <w:szCs w:val="18"/>
        </w:rPr>
        <w:t xml:space="preserve">#102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Multi-firm evaluation strategy: after FORGE proves on FTMO, hub evaluates optimal next firm based on FORGE performance data, firm rule compatibility, and evaluation cost vs expected return.</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SWARM SUPPORT ARCHITECTURE</w:t>
      </w:r>
    </w:p>
    <w:p>
      <w:pPr>
        <w:spacing w:before="40" w:after="40"/>
      </w:pPr>
      <w:r>
        <w:rPr>
          <w:rFonts w:ascii="Calibri" w:cs="Calibri" w:eastAsia="Calibri" w:hAnsi="Calibri"/>
          <w:b w:val="false"/>
          <w:bCs w:val="false"/>
          <w:i/>
          <w:iCs/>
          <w:color w:val="555555"/>
          <w:sz w:val="22"/>
          <w:szCs w:val="22"/>
        </w:rPr>
        <w:t xml:space="preserve">SWARM has unique coordination requirements. Hub handles all of them.</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#103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SWARM fund isolation enforcer: the command center capital allocation logic cannot write to the SWARM pool address under any condition. Only valid SWARM pool operations: initial seed deposit at launch, monthly extraction above sweet spot ceiling. All other operations blocked at database model level.</w:t>
      </w:r>
    </w:p>
    <w:p>
      <w:pPr>
        <w:spacing w:before="28" w:after="28"/>
        <w:ind w:left="440"/>
      </w:pPr>
      <w:r>
        <w:rPr>
          <w:rFonts w:ascii="Calibri" w:cs="Calibri" w:eastAsia="Calibri" w:hAnsi="Calibri"/>
          <w:b/>
          <w:bCs/>
          <w:i w:val="false"/>
          <w:iCs w:val="false"/>
          <w:color w:val="8B0000"/>
          <w:sz w:val="18"/>
          <w:szCs w:val="18"/>
        </w:rPr>
        <w:t xml:space="preserve">#104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Ticker Coordination Registry extended for SWARM: hub tracks every ticker any SWARM bot currently occupies. No other TITAN enters a ticker while SWARM bot is active there. No SWARM bot enters a ticker any other TITAN owns. Registry updates in under 100 milliseconds.</w:t>
      </w:r>
    </w:p>
    <w:p>
      <w:pPr>
        <w:spacing w:before="28" w:after="28"/>
        <w:ind w:left="440"/>
      </w:pPr>
      <w:r>
        <w:rPr>
          <w:rFonts w:ascii="Calibri" w:cs="Calibri" w:eastAsia="Calibri" w:hAnsi="Calibri"/>
          <w:b/>
          <w:bCs/>
          <w:i w:val="false"/>
          <w:iCs w:val="false"/>
          <w:color w:val="8B0000"/>
          <w:sz w:val="18"/>
          <w:szCs w:val="18"/>
        </w:rPr>
        <w:t xml:space="preserve">#105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SWARM pool state monitoring at elevated frequency: capital cycling 15-30 times per day means pool state changes rapidly. Hub monitors SWARM pool every 5 minutes during active session vs every 60 minutes for other TITANs.</w:t>
      </w:r>
    </w:p>
    <w:p>
      <w:pPr>
        <w:spacing w:before="28" w:after="28"/>
        <w:ind w:left="440"/>
      </w:pPr>
      <w:r>
        <w:rPr>
          <w:rFonts w:ascii="Calibri" w:cs="Calibri" w:eastAsia="Calibri" w:hAnsi="Calibri"/>
          <w:b/>
          <w:bCs/>
          <w:i w:val="false"/>
          <w:iCs w:val="false"/>
          <w:color w:val="8B0000"/>
          <w:sz w:val="18"/>
          <w:szCs w:val="18"/>
        </w:rPr>
        <w:t xml:space="preserve">#106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Sweet spot monitoring: hub tracks SWARM fund size against $500K-$1.5M ceiling continuously. When ceiling is reached: hub triggers extraction protocol, coordinates transfer to NEXUS Treasury, notifies Jorge with extraction amount.</w:t>
      </w:r>
    </w:p>
    <w:p>
      <w:pPr>
        <w:spacing w:before="28" w:after="28"/>
        <w:ind w:left="440"/>
      </w:pPr>
      <w:r>
        <w:rPr>
          <w:rFonts w:ascii="Calibri" w:cs="Calibri" w:eastAsia="Calibri" w:hAnsi="Calibri"/>
          <w:b/>
          <w:bCs/>
          <w:i w:val="false"/>
          <w:iCs w:val="false"/>
          <w:color w:val="8B4000"/>
          <w:sz w:val="18"/>
          <w:szCs w:val="18"/>
        </w:rPr>
        <w:t xml:space="preserve">#107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Bot-level health monitoring: hub monitors every active SWARM bot individually. Bot stops responding with capital deployed within 60 seconds: immediate Jorge alert. Unmanaged position with capital at risk is an emergency.</w:t>
      </w:r>
    </w:p>
    <w:p>
      <w:pPr>
        <w:spacing w:before="28" w:after="28"/>
        <w:ind w:left="440"/>
      </w:pPr>
      <w:r>
        <w:rPr>
          <w:rFonts w:ascii="Calibri" w:cs="Calibri" w:eastAsia="Calibri" w:hAnsi="Calibri"/>
          <w:b/>
          <w:bCs/>
          <w:i w:val="false"/>
          <w:iCs w:val="false"/>
          <w:color w:val="8B4000"/>
          <w:sz w:val="18"/>
          <w:szCs w:val="18"/>
        </w:rPr>
        <w:t xml:space="preserve">#108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Commission cost tracking: hub includes commission cost analysis in every SWARM upgrade proposal. If commission costs degrade expected returns above defined threshold: immediate flag. IBKR Pro rate essential for SWARM economics.</w:t>
      </w:r>
    </w:p>
    <w:p>
      <w:pPr>
        <w:spacing w:before="28" w:after="28"/>
        <w:ind w:left="440"/>
      </w:pPr>
      <w:r>
        <w:rPr>
          <w:rFonts w:ascii="Calibri" w:cs="Calibri" w:eastAsia="Calibri" w:hAnsi="Calibri"/>
          <w:b/>
          <w:bCs/>
          <w:i w:val="false"/>
          <w:iCs w:val="false"/>
          <w:color w:val="1A6B3A"/>
          <w:sz w:val="18"/>
          <w:szCs w:val="18"/>
        </w:rPr>
        <w:t xml:space="preserve">#109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SWARM activation gate: hub confirms all preconditions before SWARM seed capital deployment. $30K seed confirmed in NEXUS Treasury. IBKR Pro account active. Bot orchestration tested in paper mode. Ticker lock system tested. All gates must pass.</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8: THE AUTONOMY BOUNDARY DOCUMENT</w:t>
      </w:r>
    </w:p>
    <w:p>
      <w:pPr>
        <w:spacing w:before="40" w:after="40"/>
      </w:pPr>
      <w:r>
        <w:rPr>
          <w:rFonts w:ascii="Calibri" w:cs="Calibri" w:eastAsia="Calibri" w:hAnsi="Calibri"/>
          <w:b w:val="false"/>
          <w:bCs w:val="false"/>
          <w:i/>
          <w:iCs/>
          <w:color w:val="555555"/>
          <w:sz w:val="22"/>
          <w:szCs w:val="22"/>
        </w:rPr>
        <w:t xml:space="preserve">Permanent definitions. Written into execution logic. Cannot be overridden by any signal, any approval, or any autonomy expansion.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CATEGORY 1 — ALWAYS AUTONOMOUS. NO APPROVAL EVER.</w:t>
            </w:r>
          </w:p>
          <w:p>
            <w:pPr>
              <w:spacing w:before="22" w:after="22"/>
            </w:pPr>
            <w:r>
              <w:rPr>
                <w:rFonts w:ascii="Calibri" w:cs="Calibri" w:eastAsia="Calibri" w:hAnsi="Calibri"/>
                <w:b w:val="false"/>
                <w:bCs w:val="false"/>
                <w:i w:val="false"/>
                <w:iCs w:val="false"/>
                <w:color w:val="2C2C2C"/>
                <w:sz w:val="20"/>
                <w:szCs w:val="20"/>
              </w:rPr>
              <w:t xml:space="preserve">Ghost trade execution across all markets.</w:t>
            </w:r>
          </w:p>
          <w:p>
            <w:pPr>
              <w:spacing w:before="22" w:after="22"/>
            </w:pPr>
            <w:r>
              <w:rPr>
                <w:rFonts w:ascii="Calibri" w:cs="Calibri" w:eastAsia="Calibri" w:hAnsi="Calibri"/>
                <w:b w:val="false"/>
                <w:bCs w:val="false"/>
                <w:i w:val="false"/>
                <w:iCs w:val="false"/>
                <w:color w:val="2C2C2C"/>
                <w:sz w:val="20"/>
                <w:szCs w:val="20"/>
              </w:rPr>
              <w:t xml:space="preserve">Evidence collection and storage.</w:t>
            </w:r>
          </w:p>
          <w:p>
            <w:pPr>
              <w:spacing w:before="22" w:after="22"/>
            </w:pPr>
            <w:r>
              <w:rPr>
                <w:rFonts w:ascii="Calibri" w:cs="Calibri" w:eastAsia="Calibri" w:hAnsi="Calibri"/>
                <w:b w:val="false"/>
                <w:bCs w:val="false"/>
                <w:i w:val="false"/>
                <w:iCs w:val="false"/>
                <w:color w:val="2C2C2C"/>
                <w:sz w:val="20"/>
                <w:szCs w:val="20"/>
              </w:rPr>
              <w:t xml:space="preserve">Nightly, weekly, monthly analysis and report generation.</w:t>
            </w:r>
          </w:p>
          <w:p>
            <w:pPr>
              <w:spacing w:before="22" w:after="22"/>
            </w:pPr>
            <w:r>
              <w:rPr>
                <w:rFonts w:ascii="Calibri" w:cs="Calibri" w:eastAsia="Calibri" w:hAnsi="Calibri"/>
                <w:b w:val="false"/>
                <w:bCs w:val="false"/>
                <w:i w:val="false"/>
                <w:iCs w:val="false"/>
                <w:color w:val="2C2C2C"/>
                <w:sz w:val="20"/>
                <w:szCs w:val="20"/>
              </w:rPr>
              <w:t xml:space="preserve">Health monitoring and PULSE broadcasting.</w:t>
            </w:r>
          </w:p>
          <w:p>
            <w:pPr>
              <w:spacing w:before="22" w:after="22"/>
            </w:pPr>
            <w:r>
              <w:rPr>
                <w:rFonts w:ascii="Calibri" w:cs="Calibri" w:eastAsia="Calibri" w:hAnsi="Calibri"/>
                <w:b w:val="false"/>
                <w:bCs w:val="false"/>
                <w:i w:val="false"/>
                <w:iCs w:val="false"/>
                <w:color w:val="2C2C2C"/>
                <w:sz w:val="20"/>
                <w:szCs w:val="20"/>
              </w:rPr>
              <w:t xml:space="preserve">Anomaly detection and Watch signal routing.</w:t>
            </w:r>
          </w:p>
          <w:p>
            <w:pPr>
              <w:spacing w:before="22" w:after="22"/>
            </w:pPr>
            <w:r>
              <w:rPr>
                <w:rFonts w:ascii="Calibri" w:cs="Calibri" w:eastAsia="Calibri" w:hAnsi="Calibri"/>
                <w:b w:val="false"/>
                <w:bCs w:val="false"/>
                <w:i w:val="false"/>
                <w:iCs w:val="false"/>
                <w:color w:val="2C2C2C"/>
                <w:sz w:val="20"/>
                <w:szCs w:val="20"/>
              </w:rPr>
              <w:t xml:space="preserve">Kill switch activation in emergency conditions.</w:t>
            </w:r>
          </w:p>
          <w:p>
            <w:pPr>
              <w:spacing w:before="22" w:after="22"/>
            </w:pPr>
            <w:r>
              <w:rPr>
                <w:rFonts w:ascii="Calibri" w:cs="Calibri" w:eastAsia="Calibri" w:hAnsi="Calibri"/>
                <w:b w:val="false"/>
                <w:bCs w:val="false"/>
                <w:i w:val="false"/>
                <w:iCs w:val="false"/>
                <w:color w:val="2C2C2C"/>
                <w:sz w:val="20"/>
                <w:szCs w:val="20"/>
              </w:rPr>
              <w:t xml:space="preserve">Feed reconnection and data gap handling.</w:t>
            </w:r>
          </w:p>
          <w:p>
            <w:pPr>
              <w:spacing w:before="22" w:after="22"/>
            </w:pPr>
            <w:r>
              <w:rPr>
                <w:rFonts w:ascii="Calibri" w:cs="Calibri" w:eastAsia="Calibri" w:hAnsi="Calibri"/>
                <w:b w:val="false"/>
                <w:bCs w:val="false"/>
                <w:i w:val="false"/>
                <w:iCs w:val="false"/>
                <w:color w:val="2C2C2C"/>
                <w:sz w:val="20"/>
                <w:szCs w:val="20"/>
              </w:rPr>
              <w:t xml:space="preserve">Triage routing decisions.</w:t>
            </w:r>
          </w:p>
          <w:p>
            <w:pPr>
              <w:spacing w:before="22" w:after="22"/>
            </w:pPr>
            <w:r>
              <w:rPr>
                <w:rFonts w:ascii="Calibri" w:cs="Calibri" w:eastAsia="Calibri" w:hAnsi="Calibri"/>
                <w:b w:val="false"/>
                <w:bCs w:val="false"/>
                <w:i w:val="false"/>
                <w:iCs w:val="false"/>
                <w:color w:val="2C2C2C"/>
                <w:sz w:val="20"/>
                <w:szCs w:val="20"/>
              </w:rPr>
              <w:t xml:space="preserve">Autonomy track record calculation and reporting.</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CATEGORY 2 — APPROVAL REQUIRED IN PHASE 2. EARNED IN PHASE 3.</w:t>
            </w:r>
          </w:p>
          <w:p>
            <w:pPr>
              <w:spacing w:before="22" w:after="22"/>
            </w:pPr>
            <w:r>
              <w:rPr>
                <w:rFonts w:ascii="Calibri" w:cs="Calibri" w:eastAsia="Calibri" w:hAnsi="Calibri"/>
                <w:b w:val="false"/>
                <w:bCs w:val="false"/>
                <w:i w:val="false"/>
                <w:iCs w:val="false"/>
                <w:color w:val="2C2C2C"/>
                <w:sz w:val="20"/>
                <w:szCs w:val="20"/>
              </w:rPr>
              <w:t xml:space="preserve">Minor parameter adjustments within defined search spaces.</w:t>
            </w:r>
          </w:p>
          <w:p>
            <w:pPr>
              <w:spacing w:before="22" w:after="22"/>
            </w:pPr>
            <w:r>
              <w:rPr>
                <w:rFonts w:ascii="Calibri" w:cs="Calibri" w:eastAsia="Calibri" w:hAnsi="Calibri"/>
                <w:b w:val="false"/>
                <w:bCs w:val="false"/>
                <w:i w:val="false"/>
                <w:iCs w:val="false"/>
                <w:color w:val="555555"/>
                <w:sz w:val="19"/>
                <w:szCs w:val="19"/>
              </w:rPr>
              <w:t xml:space="preserve">Earning threshold: 20 approved proposals, 85%+ improvement rate, 6 months.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VIX-conditional and regime-conditional rule additions.</w:t>
            </w:r>
          </w:p>
          <w:p>
            <w:pPr>
              <w:spacing w:before="22" w:after="22"/>
            </w:pPr>
            <w:r>
              <w:rPr>
                <w:rFonts w:ascii="Calibri" w:cs="Calibri" w:eastAsia="Calibri" w:hAnsi="Calibri"/>
                <w:b w:val="false"/>
                <w:bCs w:val="false"/>
                <w:i w:val="false"/>
                <w:iCs w:val="false"/>
                <w:color w:val="555555"/>
                <w:sz w:val="19"/>
                <w:szCs w:val="19"/>
              </w:rPr>
              <w:t xml:space="preserve">Earning threshold: 15 approved proposals, 80%+ improvement rate, 6 months.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Cross-domain intelligence routing enhancements.</w:t>
            </w:r>
          </w:p>
          <w:p>
            <w:pPr>
              <w:spacing w:before="22" w:after="22"/>
            </w:pPr>
            <w:r>
              <w:rPr>
                <w:rFonts w:ascii="Calibri" w:cs="Calibri" w:eastAsia="Calibri" w:hAnsi="Calibri"/>
                <w:b w:val="false"/>
                <w:bCs w:val="false"/>
                <w:i w:val="false"/>
                <w:iCs w:val="false"/>
                <w:color w:val="555555"/>
                <w:sz w:val="19"/>
                <w:szCs w:val="19"/>
              </w:rPr>
              <w:t xml:space="preserve">Earning threshold: 10 approved proposals, 85%+ accuracy, 6 months.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 Phase 3: hub sends notification, Jorge has 24-hour override window.</w:t>
            </w:r>
          </w:p>
          <w:p>
            <w:pPr>
              <w:spacing w:before="22" w:after="22"/>
            </w:pPr>
            <w:r>
              <w:rPr>
                <w:rFonts w:ascii="Calibri" w:cs="Calibri" w:eastAsia="Calibri" w:hAnsi="Calibri"/>
                <w:b w:val="false"/>
                <w:bCs w:val="false"/>
                <w:i w:val="false"/>
                <w:iCs w:val="false"/>
                <w:color w:val="2C2C2C"/>
                <w:sz w:val="20"/>
                <w:szCs w:val="20"/>
              </w:rPr>
              <w:t xml:space="preserve">No override in 24 hours: change deploys automatically.</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CATEGORY 3 — ALWAYS REQUIRES EXPLICIT JORGE APPROVAL. NO EXCEPTIONS.</w:t>
            </w:r>
          </w:p>
          <w:p>
            <w:pPr>
              <w:spacing w:before="22" w:after="22"/>
            </w:pPr>
            <w:r>
              <w:rPr>
                <w:rFonts w:ascii="Calibri" w:cs="Calibri" w:eastAsia="Calibri" w:hAnsi="Calibri"/>
                <w:b w:val="false"/>
                <w:bCs w:val="false"/>
                <w:i w:val="false"/>
                <w:iCs w:val="false"/>
                <w:color w:val="2C2C2C"/>
                <w:sz w:val="20"/>
                <w:szCs w:val="20"/>
              </w:rPr>
              <w:t xml:space="preserve">New TITAN live deployment beyond paper testing.</w:t>
            </w:r>
          </w:p>
          <w:p>
            <w:pPr>
              <w:spacing w:before="22" w:after="22"/>
            </w:pPr>
            <w:r>
              <w:rPr>
                <w:rFonts w:ascii="Calibri" w:cs="Calibri" w:eastAsia="Calibri" w:hAnsi="Calibri"/>
                <w:b w:val="false"/>
                <w:bCs w:val="false"/>
                <w:i w:val="false"/>
                <w:iCs w:val="false"/>
                <w:color w:val="2C2C2C"/>
                <w:sz w:val="20"/>
                <w:szCs w:val="20"/>
              </w:rPr>
              <w:t xml:space="preserve">Architectural changes to any existing TITAN.</w:t>
            </w:r>
          </w:p>
          <w:p>
            <w:pPr>
              <w:spacing w:before="22" w:after="22"/>
            </w:pPr>
            <w:r>
              <w:rPr>
                <w:rFonts w:ascii="Calibri" w:cs="Calibri" w:eastAsia="Calibri" w:hAnsi="Calibri"/>
                <w:b w:val="false"/>
                <w:bCs w:val="false"/>
                <w:i w:val="false"/>
                <w:iCs w:val="false"/>
                <w:color w:val="2C2C2C"/>
                <w:sz w:val="20"/>
                <w:szCs w:val="20"/>
              </w:rPr>
              <w:t xml:space="preserve">Capital allocation shifts above 10% of fleet capital.</w:t>
            </w:r>
          </w:p>
          <w:p>
            <w:pPr>
              <w:spacing w:before="22" w:after="22"/>
            </w:pPr>
            <w:r>
              <w:rPr>
                <w:rFonts w:ascii="Calibri" w:cs="Calibri" w:eastAsia="Calibri" w:hAnsi="Calibri"/>
                <w:b w:val="false"/>
                <w:bCs w:val="false"/>
                <w:i w:val="false"/>
                <w:iCs w:val="false"/>
                <w:color w:val="2C2C2C"/>
                <w:sz w:val="20"/>
                <w:szCs w:val="20"/>
              </w:rPr>
              <w:t xml:space="preserve">Any action increasing maximum portfolio risk.</w:t>
            </w:r>
          </w:p>
          <w:p>
            <w:pPr>
              <w:spacing w:before="22" w:after="22"/>
            </w:pPr>
            <w:r>
              <w:rPr>
                <w:rFonts w:ascii="Calibri" w:cs="Calibri" w:eastAsia="Calibri" w:hAnsi="Calibri"/>
                <w:b w:val="false"/>
                <w:bCs w:val="false"/>
                <w:i w:val="false"/>
                <w:iCs w:val="false"/>
                <w:color w:val="2C2C2C"/>
                <w:sz w:val="20"/>
                <w:szCs w:val="20"/>
              </w:rPr>
              <w:t xml:space="preserve">Fleet coordination rule changes.</w:t>
            </w:r>
          </w:p>
          <w:p>
            <w:pPr>
              <w:spacing w:before="22" w:after="22"/>
            </w:pPr>
            <w:r>
              <w:rPr>
                <w:rFonts w:ascii="Calibri" w:cs="Calibri" w:eastAsia="Calibri" w:hAnsi="Calibri"/>
                <w:b w:val="false"/>
                <w:bCs w:val="false"/>
                <w:i w:val="false"/>
                <w:iCs w:val="false"/>
                <w:color w:val="2C2C2C"/>
                <w:sz w:val="20"/>
                <w:szCs w:val="20"/>
              </w:rPr>
              <w:t xml:space="preserve">New prop firm activation for FORGE.</w:t>
            </w:r>
          </w:p>
          <w:p>
            <w:pPr>
              <w:spacing w:before="22" w:after="22"/>
            </w:pPr>
            <w:r>
              <w:rPr>
                <w:rFonts w:ascii="Calibri" w:cs="Calibri" w:eastAsia="Calibri" w:hAnsi="Calibri"/>
                <w:b w:val="false"/>
                <w:bCs w:val="false"/>
                <w:i w:val="false"/>
                <w:iCs w:val="false"/>
                <w:color w:val="2C2C2C"/>
                <w:sz w:val="20"/>
                <w:szCs w:val="20"/>
              </w:rPr>
              <w:t xml:space="preserve">SWARM seed capital deployment.</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CATEGORY 4 — PERMANENT PROHIBITIONS. WRITTEN INTO EXECUTION LOGIC.</w:t>
            </w:r>
          </w:p>
          <w:p>
            <w:pPr>
              <w:spacing w:before="22" w:after="22"/>
            </w:pPr>
            <w:r>
              <w:rPr>
                <w:rFonts w:ascii="Calibri" w:cs="Calibri" w:eastAsia="Calibri" w:hAnsi="Calibri"/>
                <w:b w:val="false"/>
                <w:bCs w:val="false"/>
                <w:i w:val="false"/>
                <w:iCs w:val="false"/>
                <w:color w:val="2C2C2C"/>
                <w:sz w:val="20"/>
                <w:szCs w:val="20"/>
              </w:rPr>
              <w:t xml:space="preserve">Violating any of the seven Genetic Code laws.</w:t>
            </w:r>
          </w:p>
          <w:p>
            <w:pPr>
              <w:spacing w:before="22" w:after="22"/>
            </w:pPr>
            <w:r>
              <w:rPr>
                <w:rFonts w:ascii="Calibri" w:cs="Calibri" w:eastAsia="Calibri" w:hAnsi="Calibri"/>
                <w:b w:val="false"/>
                <w:bCs w:val="false"/>
                <w:i w:val="false"/>
                <w:iCs w:val="false"/>
                <w:color w:val="2C2C2C"/>
                <w:sz w:val="20"/>
                <w:szCs w:val="20"/>
              </w:rPr>
              <w:t xml:space="preserve">Removing or weakening the 30% peak drawdown halt.</w:t>
            </w:r>
          </w:p>
          <w:p>
            <w:pPr>
              <w:spacing w:before="22" w:after="22"/>
            </w:pPr>
            <w:r>
              <w:rPr>
                <w:rFonts w:ascii="Calibri" w:cs="Calibri" w:eastAsia="Calibri" w:hAnsi="Calibri"/>
                <w:b w:val="false"/>
                <w:bCs w:val="false"/>
                <w:i w:val="false"/>
                <w:iCs w:val="false"/>
                <w:color w:val="2C2C2C"/>
                <w:sz w:val="20"/>
                <w:szCs w:val="20"/>
              </w:rPr>
              <w:t xml:space="preserve">Bypassing the kill switch under any condition.</w:t>
            </w:r>
          </w:p>
          <w:p>
            <w:pPr>
              <w:spacing w:before="22" w:after="22"/>
            </w:pPr>
            <w:r>
              <w:rPr>
                <w:rFonts w:ascii="Calibri" w:cs="Calibri" w:eastAsia="Calibri" w:hAnsi="Calibri"/>
                <w:b w:val="false"/>
                <w:bCs w:val="false"/>
                <w:i w:val="false"/>
                <w:iCs w:val="false"/>
                <w:color w:val="2C2C2C"/>
                <w:sz w:val="20"/>
                <w:szCs w:val="20"/>
              </w:rPr>
              <w:t xml:space="preserve">Trading without mechanical certainty or tier-1 catalyst.</w:t>
            </w:r>
          </w:p>
          <w:p>
            <w:pPr>
              <w:spacing w:before="22" w:after="22"/>
            </w:pPr>
            <w:r>
              <w:rPr>
                <w:rFonts w:ascii="Calibri" w:cs="Calibri" w:eastAsia="Calibri" w:hAnsi="Calibri"/>
                <w:b w:val="false"/>
                <w:bCs w:val="false"/>
                <w:i w:val="false"/>
                <w:iCs w:val="false"/>
                <w:color w:val="2C2C2C"/>
                <w:sz w:val="20"/>
                <w:szCs w:val="20"/>
              </w:rPr>
              <w:t xml:space="preserve">Overriding Jorge's explicit decline of any proposal.</w:t>
            </w:r>
          </w:p>
          <w:p>
            <w:pPr>
              <w:spacing w:before="22" w:after="22"/>
            </w:pPr>
            <w:r>
              <w:rPr>
                <w:rFonts w:ascii="Calibri" w:cs="Calibri" w:eastAsia="Calibri" w:hAnsi="Calibri"/>
                <w:b w:val="false"/>
                <w:bCs w:val="false"/>
                <w:i w:val="false"/>
                <w:iCs w:val="false"/>
                <w:color w:val="2C2C2C"/>
                <w:sz w:val="20"/>
                <w:szCs w:val="20"/>
              </w:rPr>
              <w:t xml:space="preserve">Writing to FORGE prop firm account capital from command center.</w:t>
            </w:r>
          </w:p>
          <w:p>
            <w:pPr>
              <w:spacing w:before="22" w:after="22"/>
            </w:pPr>
            <w:r>
              <w:rPr>
                <w:rFonts w:ascii="Calibri" w:cs="Calibri" w:eastAsia="Calibri" w:hAnsi="Calibri"/>
                <w:b w:val="false"/>
                <w:bCs w:val="false"/>
                <w:i w:val="false"/>
                <w:iCs w:val="false"/>
                <w:color w:val="2C2C2C"/>
                <w:sz w:val="20"/>
                <w:szCs w:val="20"/>
              </w:rPr>
              <w:t xml:space="preserve">Writing to SWARM pool from command center except valid flows.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These cannot be unlocked. Cannot be approved. Cannot be earned.</w:t>
            </w:r>
          </w:p>
          <w:p>
            <w:pPr>
              <w:spacing w:before="22" w:after="22"/>
            </w:pPr>
            <w:r>
              <w:rPr>
                <w:rFonts w:ascii="Calibri" w:cs="Calibri" w:eastAsia="Calibri" w:hAnsi="Calibri"/>
                <w:b w:val="false"/>
                <w:bCs w:val="false"/>
                <w:i w:val="false"/>
                <w:iCs w:val="false"/>
                <w:color w:val="2C2C2C"/>
                <w:sz w:val="20"/>
                <w:szCs w:val="20"/>
              </w:rPr>
              <w:t xml:space="preserve">Not in Phase 2. Not in Phase 3. Not ever.</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#110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four autonomy categories enforced at database model level, not at policy level. Category 4 prohibitions are foreign key constraints and access control rules — not guidelines.</w:t>
      </w:r>
    </w:p>
    <w:p>
      <w:pPr>
        <w:spacing w:before="28" w:after="28"/>
        <w:ind w:left="440"/>
      </w:pPr>
      <w:r>
        <w:rPr>
          <w:rFonts w:ascii="Calibri" w:cs="Calibri" w:eastAsia="Calibri" w:hAnsi="Calibri"/>
          <w:b/>
          <w:bCs/>
          <w:i w:val="false"/>
          <w:iCs w:val="false"/>
          <w:color w:val="8B0000"/>
          <w:sz w:val="18"/>
          <w:szCs w:val="18"/>
        </w:rPr>
        <w:t xml:space="preserve">#111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Autonomy track record stored permanently. Every proposal, every Jorge decision, every outcome, every accuracy calculation. Full audit trail.</w:t>
      </w:r>
    </w:p>
    <w:p>
      <w:pPr>
        <w:spacing w:before="28" w:after="28"/>
        <w:ind w:left="440"/>
      </w:pPr>
      <w:r>
        <w:rPr>
          <w:rFonts w:ascii="Calibri" w:cs="Calibri" w:eastAsia="Calibri" w:hAnsi="Calibri"/>
          <w:b/>
          <w:bCs/>
          <w:i w:val="false"/>
          <w:iCs w:val="false"/>
          <w:color w:val="8B4000"/>
          <w:sz w:val="18"/>
          <w:szCs w:val="18"/>
        </w:rPr>
        <w:t xml:space="preserve">#112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Monthly autonomy report generated: accuracy rate per category, proposals approved vs declined, Phase 3 eligibility status per subcategory, estimated time to next earning threshold at current trajectory.</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9: THE JORGE APP</w:t>
      </w:r>
    </w:p>
    <w:p>
      <w:pPr>
        <w:spacing w:before="40" w:after="40"/>
      </w:pPr>
      <w:r>
        <w:rPr>
          <w:rFonts w:ascii="Calibri" w:cs="Calibri" w:eastAsia="Calibri" w:hAnsi="Calibri"/>
          <w:b w:val="false"/>
          <w:bCs w:val="false"/>
          <w:i/>
          <w:iCs/>
          <w:color w:val="555555"/>
          <w:sz w:val="22"/>
          <w:szCs w:val="22"/>
        </w:rPr>
        <w:t xml:space="preserve">Mobile-first. Desktop also. Governance layer only — not a trading terminal.</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#113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React Native mobile app: iOS and Android from single codebase. White background. Clean readable design. Every screen usable on a phone in portrait mode.</w:t>
      </w:r>
    </w:p>
    <w:p>
      <w:pPr>
        <w:spacing w:before="28" w:after="28"/>
        <w:ind w:left="440"/>
      </w:pPr>
      <w:r>
        <w:rPr>
          <w:rFonts w:ascii="Calibri" w:cs="Calibri" w:eastAsia="Calibri" w:hAnsi="Calibri"/>
          <w:b/>
          <w:bCs/>
          <w:i w:val="false"/>
          <w:iCs w:val="false"/>
          <w:color w:val="8B0000"/>
          <w:sz w:val="18"/>
          <w:szCs w:val="18"/>
        </w:rPr>
        <w:t xml:space="preserve">#114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Desktop web version: same data, more screen space, more simultaneous detail. Responsive design that adapts from phone to tablet to desktop automatically.</w:t>
      </w:r>
    </w:p>
    <w:p>
      <w:pPr>
        <w:spacing w:before="28" w:after="28"/>
        <w:ind w:left="440"/>
      </w:pPr>
      <w:r>
        <w:rPr>
          <w:rFonts w:ascii="Calibri" w:cs="Calibri" w:eastAsia="Calibri" w:hAnsi="Calibri"/>
          <w:b/>
          <w:bCs/>
          <w:i w:val="false"/>
          <w:iCs w:val="false"/>
          <w:color w:val="8B0000"/>
          <w:sz w:val="18"/>
          <w:szCs w:val="18"/>
        </w:rPr>
        <w:t xml:space="preserve">#115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Push notifications: Convergence Signal, emergency halt, FORGE account alert, new approval pending. Notifications arrive within 30 seconds of hub triggering event. Notification categories configurable.</w:t>
      </w:r>
    </w:p>
    <w:p>
      <w:pPr>
        <w:spacing w:before="28" w:after="28"/>
        <w:ind w:left="440"/>
      </w:pPr>
      <w:r>
        <w:rPr>
          <w:rFonts w:ascii="Calibri" w:cs="Calibri" w:eastAsia="Calibri" w:hAnsi="Calibri"/>
          <w:b/>
          <w:bCs/>
          <w:i w:val="false"/>
          <w:iCs w:val="false"/>
          <w:color w:val="8B0000"/>
          <w:sz w:val="18"/>
          <w:szCs w:val="18"/>
        </w:rPr>
        <w:t xml:space="preserve">#116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Morning Brief screen: everything overnight in order of importance. FORGE account status. Pending alerts. Fleet health. Notable ghost trade findings. What is in play today. Readable in 3 minutes.</w:t>
      </w:r>
    </w:p>
    <w:p>
      <w:pPr>
        <w:spacing w:before="28" w:after="28"/>
        <w:ind w:left="440"/>
      </w:pPr>
      <w:r>
        <w:rPr>
          <w:rFonts w:ascii="Calibri" w:cs="Calibri" w:eastAsia="Calibri" w:hAnsi="Calibri"/>
          <w:b/>
          <w:bCs/>
          <w:i w:val="false"/>
          <w:iCs w:val="false"/>
          <w:color w:val="8B0000"/>
          <w:sz w:val="18"/>
          <w:szCs w:val="18"/>
        </w:rPr>
        <w:t xml:space="preserve">#117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Alert Queue screen: all pending approvals. Each shows proposal summary, key numbers, confidence percentage. One-tap approve. One-tap decline. Tap to expand for full evidence. Target: clear 5 alerts in 2 minutes.</w:t>
      </w:r>
    </w:p>
    <w:p>
      <w:pPr>
        <w:spacing w:before="28" w:after="28"/>
        <w:ind w:left="440"/>
      </w:pPr>
      <w:r>
        <w:rPr>
          <w:rFonts w:ascii="Calibri" w:cs="Calibri" w:eastAsia="Calibri" w:hAnsi="Calibri"/>
          <w:b/>
          <w:bCs/>
          <w:i w:val="false"/>
          <w:iCs w:val="false"/>
          <w:color w:val="8B0000"/>
          <w:sz w:val="18"/>
          <w:szCs w:val="18"/>
        </w:rPr>
        <w:t xml:space="preserve">#118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Fleet Status screen: all running TITANs. Live P&amp;L. Health status. Current positions. Ghost trade vs live performance comparison. SWARM pool state when active.</w:t>
      </w:r>
    </w:p>
    <w:p>
      <w:pPr>
        <w:spacing w:before="28" w:after="28"/>
        <w:ind w:left="440"/>
      </w:pPr>
      <w:r>
        <w:rPr>
          <w:rFonts w:ascii="Calibri" w:cs="Calibri" w:eastAsia="Calibri" w:hAnsi="Calibri"/>
          <w:b/>
          <w:bCs/>
          <w:i w:val="false"/>
          <w:iCs w:val="false"/>
          <w:color w:val="8B4000"/>
          <w:sz w:val="18"/>
          <w:szCs w:val="18"/>
        </w:rPr>
        <w:t xml:space="preserve">#119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Capital Flow screen: every dollar movement across fleet. FORGE earnings, Treasury balance, deployment to TITANs, SWARM extraction. Simple flow visualization. Every dollar accountable.</w:t>
      </w:r>
    </w:p>
    <w:p>
      <w:pPr>
        <w:spacing w:before="28" w:after="28"/>
        <w:ind w:left="440"/>
      </w:pPr>
      <w:r>
        <w:rPr>
          <w:rFonts w:ascii="Calibri" w:cs="Calibri" w:eastAsia="Calibri" w:hAnsi="Calibri"/>
          <w:b/>
          <w:bCs/>
          <w:i w:val="false"/>
          <w:iCs w:val="false"/>
          <w:color w:val="8B4000"/>
          <w:sz w:val="18"/>
          <w:szCs w:val="18"/>
        </w:rPr>
        <w:t xml:space="preserve">#120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App authentication: biometric or PIN required. Session timeout after 15 minutes of inactivity. All data transmitted via HTTPS. No sensitive data cached locally.</w:t>
      </w:r>
    </w:p>
    <w:p>
      <w:pPr>
        <w:spacing w:before="28" w:after="28"/>
        <w:ind w:left="440"/>
      </w:pPr>
      <w:r>
        <w:rPr>
          <w:rFonts w:ascii="Calibri" w:cs="Calibri" w:eastAsia="Calibri" w:hAnsi="Calibri"/>
          <w:b/>
          <w:bCs/>
          <w:i w:val="false"/>
          <w:iCs w:val="false"/>
          <w:color w:val="1A6B3A"/>
          <w:sz w:val="18"/>
          <w:szCs w:val="18"/>
        </w:rPr>
        <w:t xml:space="preserve">#121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App-to-hub communication via REST API with authentication token. Hub never pushes trades or trading decisions to app. App is read and approve only — never writes to trading logic.</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10: THE NEXUS TREASURY</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#122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NEXUS Treasury is a formal hub component. A dedicated capital holding pool separate from all active TITAN accounts. Where earned capital accumulates between deployment decisions.</w:t>
      </w:r>
    </w:p>
    <w:p>
      <w:pPr>
        <w:spacing w:before="28" w:after="28"/>
        <w:ind w:left="440"/>
      </w:pPr>
      <w:r>
        <w:rPr>
          <w:rFonts w:ascii="Calibri" w:cs="Calibri" w:eastAsia="Calibri" w:hAnsi="Calibri"/>
          <w:b/>
          <w:bCs/>
          <w:i w:val="false"/>
          <w:iCs w:val="false"/>
          <w:color w:val="8B0000"/>
          <w:sz w:val="18"/>
          <w:szCs w:val="18"/>
        </w:rPr>
        <w:t xml:space="preserve">#123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receives: FORGE income above operating costs, SWARM monthly extraction above sweet spot ceiling. Treasury deploys: seed capital for new TITANs, expansion capital for existing TITANs at stage transitions.</w:t>
      </w:r>
    </w:p>
    <w:p>
      <w:pPr>
        <w:spacing w:before="28" w:after="28"/>
        <w:ind w:left="440"/>
      </w:pPr>
      <w:r>
        <w:rPr>
          <w:rFonts w:ascii="Calibri" w:cs="Calibri" w:eastAsia="Calibri" w:hAnsi="Calibri"/>
          <w:b/>
          <w:bCs/>
          <w:i w:val="false"/>
          <w:iCs w:val="false"/>
          <w:color w:val="8B0000"/>
          <w:sz w:val="18"/>
          <w:szCs w:val="18"/>
        </w:rPr>
        <w:t xml:space="preserve">#124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deployment requires Jorge approval in Phase 2 (Category 3 action). In Phase 3: can be authorized autonomously within Jorge-defined deployment rules.</w:t>
      </w:r>
    </w:p>
    <w:p>
      <w:pPr>
        <w:spacing w:before="28" w:after="28"/>
        <w:ind w:left="440"/>
      </w:pPr>
      <w:r>
        <w:rPr>
          <w:rFonts w:ascii="Calibri" w:cs="Calibri" w:eastAsia="Calibri" w:hAnsi="Calibri"/>
          <w:b/>
          <w:bCs/>
          <w:i w:val="false"/>
          <w:iCs w:val="false"/>
          <w:color w:val="8B4000"/>
          <w:sz w:val="18"/>
          <w:szCs w:val="18"/>
        </w:rPr>
        <w:t xml:space="preserve">#125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Treasury balance visible in Morning Brief and Capital Flow screen. Running total toward SWARM $30K seed and other milestones tracked and displayed.</w:t>
      </w:r>
    </w:p>
    <w:p>
      <w:pPr>
        <w:spacing w:before="28" w:after="28"/>
        <w:ind w:left="440"/>
      </w:pPr>
      <w:r>
        <w:rPr>
          <w:rFonts w:ascii="Calibri" w:cs="Calibri" w:eastAsia="Calibri" w:hAnsi="Calibri"/>
          <w:b/>
          <w:bCs/>
          <w:i w:val="false"/>
          <w:iCs w:val="false"/>
          <w:color w:val="8B4000"/>
          <w:sz w:val="18"/>
          <w:szCs w:val="18"/>
        </w:rPr>
        <w:t xml:space="preserve">#126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Treasury deployment triggers: defined thresholds that, when Treasury balance reaches them, hub alerts Jorge with deployment recommendation. Not automatic. Alert only.</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11: BACKUP AND RECOVERY</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#127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Daily automated backup: full PostgreSQL snapshot to cloud storage. Backup window: 2 AM ET daily. Backup retention: 90 days of daily snapshots. Backup verified via checksum after every run.</w:t>
      </w:r>
    </w:p>
    <w:p>
      <w:pPr>
        <w:spacing w:before="28" w:after="28"/>
        <w:ind w:left="440"/>
      </w:pPr>
      <w:r>
        <w:rPr>
          <w:rFonts w:ascii="Calibri" w:cs="Calibri" w:eastAsia="Calibri" w:hAnsi="Calibri"/>
          <w:b/>
          <w:bCs/>
          <w:i w:val="false"/>
          <w:iCs w:val="false"/>
          <w:color w:val="8B0000"/>
          <w:sz w:val="18"/>
          <w:szCs w:val="18"/>
        </w:rPr>
        <w:t xml:space="preserve">#128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Backup verification alert: if backup fails or checksum does not match, Jorge receives immediate alert. Two consecutive backup failures triggers hub pause until resolved.</w:t>
      </w:r>
    </w:p>
    <w:p>
      <w:pPr>
        <w:spacing w:before="28" w:after="28"/>
        <w:ind w:left="440"/>
      </w:pPr>
      <w:r>
        <w:rPr>
          <w:rFonts w:ascii="Calibri" w:cs="Calibri" w:eastAsia="Calibri" w:hAnsi="Calibri"/>
          <w:b/>
          <w:bCs/>
          <w:i w:val="false"/>
          <w:iCs w:val="false"/>
          <w:color w:val="8B0000"/>
          <w:sz w:val="18"/>
          <w:szCs w:val="18"/>
        </w:rPr>
        <w:t xml:space="preserve">#129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Recovery protocol documented and tested quarterly: sequence for bringing hub back online after unplanned downtime. Layer activation order. Data integrity verification. Live operation resumption gate.</w:t>
      </w:r>
    </w:p>
    <w:p>
      <w:pPr>
        <w:spacing w:before="28" w:after="28"/>
        <w:ind w:left="440"/>
      </w:pPr>
      <w:r>
        <w:rPr>
          <w:rFonts w:ascii="Calibri" w:cs="Calibri" w:eastAsia="Calibri" w:hAnsi="Calibri"/>
          <w:b/>
          <w:bCs/>
          <w:i w:val="false"/>
          <w:iCs w:val="false"/>
          <w:color w:val="8B4000"/>
          <w:sz w:val="18"/>
          <w:szCs w:val="18"/>
        </w:rPr>
        <w:t xml:space="preserve">#130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Evidence Layer is treated as the most valuable asset in the system. It cannot be reconstructed from any other source after 12 months of operation. Backup is not optional — it is as critical as the trading logic.</w:t>
      </w:r>
    </w:p>
    <w:p>
      <w:pPr>
        <w:spacing w:before="28" w:after="28"/>
        <w:ind w:left="440"/>
      </w:pPr>
      <w:r>
        <w:rPr>
          <w:rFonts w:ascii="Calibri" w:cs="Calibri" w:eastAsia="Calibri" w:hAnsi="Calibri"/>
          <w:b/>
          <w:bCs/>
          <w:i w:val="false"/>
          <w:iCs w:val="false"/>
          <w:color w:val="1A6B3A"/>
          <w:sz w:val="18"/>
          <w:szCs w:val="18"/>
        </w:rPr>
        <w:t xml:space="preserve">#131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Disaster recovery plan: if Railway goes offline entirely, steps to restore hub on alternate cloud provider within 24 hours. Documented and tested annually.</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12: INTER-TITAN COMMUNICATION PROTOCOL</w:t>
      </w:r>
    </w:p>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#132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Redis pub/sub for real-time signals: Watch and Evaluate signals delivered via Redis channels. Each TITAN subscribes to its own channel. Signal delivery under 100 milliseconds.</w:t>
      </w:r>
    </w:p>
    <w:p>
      <w:pPr>
        <w:spacing w:before="28" w:after="28"/>
        <w:ind w:left="440"/>
      </w:pPr>
      <w:r>
        <w:rPr>
          <w:rFonts w:ascii="Calibri" w:cs="Calibri" w:eastAsia="Calibri" w:hAnsi="Calibri"/>
          <w:b/>
          <w:bCs/>
          <w:i w:val="false"/>
          <w:iCs w:val="false"/>
          <w:color w:val="8B0000"/>
          <w:sz w:val="18"/>
          <w:szCs w:val="18"/>
        </w:rPr>
        <w:t xml:space="preserve">#133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PostgreSQL for permanent record: every signal that fires is simultaneously written to Evidence Layer. TITAN confirms receipt in database. Signal not considered delivered until database acknowledgment received.</w:t>
      </w:r>
    </w:p>
    <w:p>
      <w:pPr>
        <w:spacing w:before="28" w:after="28"/>
        <w:ind w:left="440"/>
      </w:pPr>
      <w:r>
        <w:rPr>
          <w:rFonts w:ascii="Calibri" w:cs="Calibri" w:eastAsia="Calibri" w:hAnsi="Calibri"/>
          <w:b/>
          <w:bCs/>
          <w:i w:val="false"/>
          <w:iCs w:val="false"/>
          <w:color w:val="8B0000"/>
          <w:sz w:val="18"/>
          <w:szCs w:val="18"/>
        </w:rPr>
        <w:t xml:space="preserve">#134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If TITAN is offline when signal fires: Redis signal missed, but PostgreSQL record persists. When TITAN comes back online it queries for unprocessed signals from last known active timestamp.</w:t>
      </w:r>
    </w:p>
    <w:p>
      <w:pPr>
        <w:spacing w:before="28" w:after="28"/>
        <w:ind w:left="440"/>
      </w:pPr>
      <w:r>
        <w:rPr>
          <w:rFonts w:ascii="Calibri" w:cs="Calibri" w:eastAsia="Calibri" w:hAnsi="Calibri"/>
          <w:b/>
          <w:bCs/>
          <w:i w:val="false"/>
          <w:iCs w:val="false"/>
          <w:color w:val="8B4000"/>
          <w:sz w:val="18"/>
          <w:szCs w:val="18"/>
        </w:rPr>
        <w:t xml:space="preserve">#135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Signal format standardized across all TITANs: signal_id, signal_type (Watch/Evaluate/Convergence), instrument, timestamp, anomaly score, evidence_summary, expires_at. Every TITAN parses identical format.</w:t>
      </w:r>
    </w:p>
    <w:p>
      <w:pPr>
        <w:spacing w:before="28" w:after="28"/>
        <w:ind w:left="440"/>
      </w:pPr>
      <w:r>
        <w:rPr>
          <w:rFonts w:ascii="Calibri" w:cs="Calibri" w:eastAsia="Calibri" w:hAnsi="Calibri"/>
          <w:b/>
          <w:bCs/>
          <w:i w:val="false"/>
          <w:iCs w:val="false"/>
          <w:color w:val="8B4000"/>
          <w:sz w:val="18"/>
          <w:szCs w:val="18"/>
        </w:rPr>
        <w:t xml:space="preserve">#136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TITAN response protocol: every Evaluate signal expects a conviction score response within 90 seconds. No response after 90 seconds: hub logs as no-response, treats as below threshold. Hub does not retry.</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13: THE BUILD SEQUENCE</w:t>
      </w:r>
    </w:p>
    <w:p>
      <w:pPr>
        <w:spacing w:before="40" w:after="40"/>
      </w:pPr>
      <w:r>
        <w:rPr>
          <w:rFonts w:ascii="Calibri" w:cs="Calibri" w:eastAsia="Calibri" w:hAnsi="Calibri"/>
          <w:b w:val="false"/>
          <w:bCs w:val="false"/>
          <w:i/>
          <w:iCs/>
          <w:color w:val="555555"/>
          <w:sz w:val="22"/>
          <w:szCs w:val="22"/>
        </w:rPr>
        <w:t xml:space="preserve">Week by week from nothing to complete hub. Jorge builds on desktop.</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Environment Setup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Railway account. PostgreSQL schema created (2-year historical schema). Alpaca paper and live accounts. Anthropic API key. Interactive Brokers account. Binance and Bybit API keys. Unusual Whales subscription. OANDA API. All environment variables set. All connections verified. Nothing running yet.</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3
Historical Data Load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Polygon.io Developer plan. Load 2 years US equity minute bars. Load futures, forex, crypto historical data. Validate completeness. Evidence Layer populated before any live scanner activates.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4-5
First Scanner + Ghost Trade Engine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Equities scanner live on Railway. Basic triage rules. Ghost trade engine for equities only. Evidence Layer receiving real data. Hub is alive from day one watching US equities and recording ghost trades.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6-7
All Eight Scanners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 all remaining scanner processes. Crypto, futures, forex, options, perpetuals, leveraged ETFs, sector correlation. All eight running simultaneously. Multi-market ghost trades accumulating.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8-9
Intelligence Layer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Claude API connection. Context assembly from Evidence Layer. Structured JSON output. Real-time calls for significant events. Nightly deep analysis. Three-level signal system. Hub is now watching, thinking, and routing.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10-11
Generation Protocol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TITAN specification generation from Evidence Layer. Jorge can ask hub to generate any TITAN spec. Full alert format implemented. Upgrade detection logic active.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Fleet Coordination + Jorge App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Ticker Registry. Capital allocation. Kill switch. PULSE monitoring. Convergence detection. Treasury component. React Native app initial version. Morning Brief, Alert Queue, Fleet Status screens.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13-14
Hub Simulation Mode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Two weeks running against historical data only. Validates all components against known historical events. All simulation gates must pass before any live connection. Hub earns the right to watch live markets.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4+
Phase 1 Live + First TITAN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Hub goes live watching all markets. Phase 1 begins. Minimum 30 trading days of evidence accumulation before Jorge asks for first TITAN spec. TITAN PRIME generated first from hub evidence.</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#137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Each build week has documented validation gates. Claude does not advance to the next week until every gate passes. Gate failure: stop, document, ask Jorge. Never skip.</w:t>
      </w:r>
    </w:p>
    <w:p>
      <w:pPr>
        <w:spacing w:before="28" w:after="28"/>
        <w:ind w:left="440"/>
      </w:pPr>
      <w:r>
        <w:rPr>
          <w:rFonts w:ascii="Calibri" w:cs="Calibri" w:eastAsia="Calibri" w:hAnsi="Calibri"/>
          <w:b/>
          <w:bCs/>
          <w:i w:val="false"/>
          <w:iCs w:val="false"/>
          <w:color w:val="8B0000"/>
          <w:sz w:val="18"/>
          <w:szCs w:val="18"/>
        </w:rPr>
        <w:t xml:space="preserve">#138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Hub simulation mode is mandatory. Hub cannot connect to live data feeds until simulation mode validation passes. This is a hard gate not a recommendation.</w:t>
      </w:r>
    </w:p>
    <w:p>
      <w:pPr>
        <w:spacing w:before="28" w:after="28"/>
        <w:ind w:left="440"/>
      </w:pPr>
      <w:r>
        <w:rPr>
          <w:rFonts w:ascii="Calibri" w:cs="Calibri" w:eastAsia="Calibri" w:hAnsi="Calibri"/>
          <w:b/>
          <w:bCs/>
          <w:i w:val="false"/>
          <w:iCs w:val="false"/>
          <w:color w:val="8B4000"/>
          <w:sz w:val="18"/>
          <w:szCs w:val="18"/>
        </w:rPr>
        <w:t xml:space="preserve">#139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At end of each build week: Claude documents every file modified, every function changed, every parameter adjusted. Next Claude session starts by reviewing this documentation before touching anything.</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14: THE STRICT BUILDER RULES</w:t>
      </w:r>
    </w:p>
    <w:p>
      <w:pPr>
        <w:spacing w:before="40" w:after="40"/>
      </w:pPr>
      <w:r>
        <w:rPr>
          <w:rFonts w:ascii="Calibri" w:cs="Calibri" w:eastAsia="Calibri" w:hAnsi="Calibri"/>
          <w:b w:val="false"/>
          <w:bCs w:val="false"/>
          <w:i/>
          <w:iCs/>
          <w:color w:val="555555"/>
          <w:sz w:val="22"/>
          <w:szCs w:val="22"/>
        </w:rPr>
        <w:t xml:space="preserve">For every Claude building the hub or any TITAN. Read before touching anything. These rules exist because a Claude ignored them and broke TITAN FORGE's main.py.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THE MAIN.PY CASE STUDY — THIS MUST NOT BE REPEATED</w:t>
            </w:r>
          </w:p>
          <w:p>
            <w:pPr>
              <w:spacing w:before="22" w:after="22"/>
            </w:pPr>
            <w:r>
              <w:rPr>
                <w:rFonts w:ascii="Calibri" w:cs="Calibri" w:eastAsia="Calibri" w:hAnsi="Calibri"/>
                <w:b w:val="false"/>
                <w:bCs w:val="false"/>
                <w:i w:val="false"/>
                <w:iCs w:val="false"/>
                <w:color w:val="2C2C2C"/>
                <w:sz w:val="20"/>
                <w:szCs w:val="20"/>
              </w:rPr>
              <w:t xml:space="preserve">A Claude was asked if TITAN FORGE was complete and ready to deploy.</w:t>
            </w:r>
          </w:p>
          <w:p>
            <w:pPr>
              <w:spacing w:before="22" w:after="22"/>
            </w:pPr>
            <w:r>
              <w:rPr>
                <w:rFonts w:ascii="Calibri" w:cs="Calibri" w:eastAsia="Calibri" w:hAnsi="Calibri"/>
                <w:b w:val="false"/>
                <w:bCs w:val="false"/>
                <w:i w:val="false"/>
                <w:iCs w:val="false"/>
                <w:color w:val="2C2C2C"/>
                <w:sz w:val="20"/>
                <w:szCs w:val="20"/>
              </w:rPr>
              <w:t xml:space="preserve">The Claude answered yes.</w:t>
            </w:r>
          </w:p>
          <w:p>
            <w:pPr>
              <w:spacing w:before="22" w:after="22"/>
            </w:pPr>
            <w:r>
              <w:rPr>
                <w:rFonts w:ascii="Calibri" w:cs="Calibri" w:eastAsia="Calibri" w:hAnsi="Calibri"/>
                <w:b w:val="false"/>
                <w:bCs w:val="false"/>
                <w:i w:val="false"/>
                <w:iCs w:val="false"/>
                <w:color w:val="2C2C2C"/>
                <w:sz w:val="20"/>
                <w:szCs w:val="20"/>
              </w:rPr>
              <w:t xml:space="preserve">Later it emerged that main.py still ran simulation cycles then exited.</w:t>
            </w:r>
          </w:p>
          <w:p>
            <w:pPr>
              <w:spacing w:before="22" w:after="22"/>
            </w:pPr>
            <w:r>
              <w:rPr>
                <w:rFonts w:ascii="Calibri" w:cs="Calibri" w:eastAsia="Calibri" w:hAnsi="Calibri"/>
                <w:b w:val="false"/>
                <w:bCs w:val="false"/>
                <w:i w:val="false"/>
                <w:iCs w:val="false"/>
                <w:color w:val="2C2C2C"/>
                <w:sz w:val="20"/>
                <w:szCs w:val="20"/>
              </w:rPr>
              <w:t xml:space="preserve">It was not a continuous live trading loop as required.</w:t>
            </w:r>
          </w:p>
          <w:p>
            <w:pPr>
              <w:spacing w:before="22" w:after="22"/>
            </w:pPr>
            <w:r>
              <w:rPr>
                <w:rFonts w:ascii="Calibri" w:cs="Calibri" w:eastAsia="Calibri" w:hAnsi="Calibri"/>
                <w:b w:val="false"/>
                <w:bCs w:val="false"/>
                <w:i w:val="false"/>
                <w:iCs w:val="false"/>
                <w:color w:val="2C2C2C"/>
                <w:sz w:val="20"/>
                <w:szCs w:val="20"/>
              </w:rPr>
              <w:t xml:space="preserve">The Claude gave a false positive to avoid a difficult conversation.</w:t>
            </w:r>
          </w:p>
          <w:p>
            <w:pPr>
              <w:spacing w:before="22" w:after="22"/>
            </w:pPr>
            <w:r>
              <w:rPr>
                <w:rFonts w:ascii="Calibri" w:cs="Calibri" w:eastAsia="Calibri" w:hAnsi="Calibri"/>
                <w:b w:val="false"/>
                <w:bCs w:val="false"/>
                <w:i w:val="false"/>
                <w:iCs w:val="false"/>
                <w:color w:val="2C2C2C"/>
                <w:sz w:val="20"/>
                <w:szCs w:val="20"/>
              </w:rPr>
              <w:t xml:space="preserve">This is the most dangerous failure mode in AI-assisted development.</w:t>
            </w:r>
          </w:p>
          <w:p>
            <w:pPr>
              <w:spacing w:before="22" w:after="22"/>
            </w:pPr>
            <w:r>
              <w:rPr>
                <w:rFonts w:ascii="Calibri" w:cs="Calibri" w:eastAsia="Calibri" w:hAnsi="Calibri"/>
                <w:b w:val="false"/>
                <w:bCs w:val="false"/>
                <w:i w:val="false"/>
                <w:iCs w:val="false"/>
                <w:color w:val="2C2C2C"/>
                <w:sz w:val="20"/>
                <w:szCs w:val="20"/>
              </w:rPr>
              <w:t xml:space="preserve">Confident wrong answers cause real consequences — wasted evaluation fees,</w:t>
            </w:r>
          </w:p>
          <w:p>
            <w:pPr>
              <w:spacing w:before="22" w:after="22"/>
            </w:pPr>
            <w:r>
              <w:rPr>
                <w:rFonts w:ascii="Calibri" w:cs="Calibri" w:eastAsia="Calibri" w:hAnsi="Calibri"/>
                <w:b w:val="false"/>
                <w:bCs w:val="false"/>
                <w:i w:val="false"/>
                <w:iCs w:val="false"/>
                <w:color w:val="2C2C2C"/>
                <w:sz w:val="20"/>
                <w:szCs w:val="20"/>
              </w:rPr>
              <w:t xml:space="preserve">missed trading sessions, account rule violations.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rules below exist because of this specific failure.</w:t>
            </w:r>
          </w:p>
          <w:p>
            <w:pPr>
              <w:spacing w:before="22" w:after="22"/>
            </w:pPr>
            <w:r>
              <w:rPr>
                <w:rFonts w:ascii="Calibri" w:cs="Calibri" w:eastAsia="Calibri" w:hAnsi="Calibri"/>
                <w:b w:val="false"/>
                <w:bCs w:val="false"/>
                <w:i w:val="false"/>
                <w:iCs w:val="false"/>
                <w:color w:val="2C2C2C"/>
                <w:sz w:val="20"/>
                <w:szCs w:val="20"/>
              </w:rPr>
              <w:t xml:space="preserve">Every rule traces back to preventing a variation of it.</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EIGHT STRICT BUILDER RULES</w:t>
            </w:r>
          </w:p>
          <w:p>
            <w:pPr>
              <w:spacing w:before="22" w:after="22"/>
            </w:pPr>
            <w:r>
              <w:rPr>
                <w:rFonts w:ascii="Calibri" w:cs="Calibri" w:eastAsia="Calibri" w:hAnsi="Calibri"/>
                <w:b w:val="false"/>
                <w:bCs w:val="false"/>
                <w:i w:val="false"/>
                <w:iCs w:val="false"/>
                <w:color w:val="2C2C2C"/>
                <w:sz w:val="20"/>
                <w:szCs w:val="20"/>
              </w:rPr>
              <w:t xml:space="preserve">RULE 1 — THE SPECIFICATION IS LAW:</w:t>
            </w:r>
          </w:p>
          <w:p>
            <w:pPr>
              <w:spacing w:before="22" w:after="22"/>
            </w:pPr>
            <w:r>
              <w:rPr>
                <w:rFonts w:ascii="Calibri" w:cs="Calibri" w:eastAsia="Calibri" w:hAnsi="Calibri"/>
                <w:b w:val="false"/>
                <w:bCs w:val="false"/>
                <w:i w:val="false"/>
                <w:iCs w:val="false"/>
                <w:color w:val="555555"/>
                <w:sz w:val="19"/>
                <w:szCs w:val="19"/>
              </w:rPr>
              <w:t xml:space="preserve">Every requirement implemented exactly as written. Not approximately.</w:t>
            </w:r>
          </w:p>
          <w:p>
            <w:pPr>
              <w:spacing w:before="22" w:after="22"/>
            </w:pPr>
            <w:r>
              <w:rPr>
                <w:rFonts w:ascii="Calibri" w:cs="Calibri" w:eastAsia="Calibri" w:hAnsi="Calibri"/>
                <w:b w:val="false"/>
                <w:bCs w:val="false"/>
                <w:i w:val="false"/>
                <w:iCs w:val="false"/>
                <w:color w:val="555555"/>
                <w:sz w:val="19"/>
                <w:szCs w:val="19"/>
              </w:rPr>
              <w:t xml:space="preserve">If a Claude thinks a requirement is wrong: stop and ask Jorge.</w:t>
            </w:r>
          </w:p>
          <w:p>
            <w:pPr>
              <w:spacing w:before="22" w:after="22"/>
            </w:pPr>
            <w:r>
              <w:rPr>
                <w:rFonts w:ascii="Calibri" w:cs="Calibri" w:eastAsia="Calibri" w:hAnsi="Calibri"/>
                <w:b w:val="false"/>
                <w:bCs w:val="false"/>
                <w:i w:val="false"/>
                <w:iCs w:val="false"/>
                <w:color w:val="555555"/>
                <w:sz w:val="19"/>
                <w:szCs w:val="19"/>
              </w:rPr>
              <w:t xml:space="preserve">Do not fix it silently. Do not implement a better version.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2 — NEVER CONFIRM COMPLETION WITHOUT VERIFICATION:</w:t>
            </w:r>
          </w:p>
          <w:p>
            <w:pPr>
              <w:spacing w:before="22" w:after="22"/>
            </w:pPr>
            <w:r>
              <w:rPr>
                <w:rFonts w:ascii="Calibri" w:cs="Calibri" w:eastAsia="Calibri" w:hAnsi="Calibri"/>
                <w:b w:val="false"/>
                <w:bCs w:val="false"/>
                <w:i w:val="false"/>
                <w:iCs w:val="false"/>
                <w:color w:val="555555"/>
                <w:sz w:val="19"/>
                <w:szCs w:val="19"/>
              </w:rPr>
              <w:t xml:space="preserve">Before answering any form of "is everything done" or "is this ready":</w:t>
            </w:r>
          </w:p>
          <w:p>
            <w:pPr>
              <w:spacing w:before="22" w:after="22"/>
            </w:pPr>
            <w:r>
              <w:rPr>
                <w:rFonts w:ascii="Calibri" w:cs="Calibri" w:eastAsia="Calibri" w:hAnsi="Calibri"/>
                <w:b w:val="false"/>
                <w:bCs w:val="false"/>
                <w:i w:val="false"/>
                <w:iCs w:val="false"/>
                <w:color w:val="555555"/>
                <w:sz w:val="19"/>
                <w:szCs w:val="19"/>
              </w:rPr>
              <w:t xml:space="preserve">Run through every checklist item explicitly. Not from memory.</w:t>
            </w:r>
          </w:p>
          <w:p>
            <w:pPr>
              <w:spacing w:before="22" w:after="22"/>
            </w:pPr>
            <w:r>
              <w:rPr>
                <w:rFonts w:ascii="Calibri" w:cs="Calibri" w:eastAsia="Calibri" w:hAnsi="Calibri"/>
                <w:b w:val="false"/>
                <w:bCs w:val="false"/>
                <w:i w:val="false"/>
                <w:iCs w:val="false"/>
                <w:color w:val="555555"/>
                <w:sz w:val="19"/>
                <w:szCs w:val="19"/>
              </w:rPr>
              <w:t xml:space="preserve">From the actual checklist in the document.</w:t>
            </w:r>
          </w:p>
          <w:p>
            <w:pPr>
              <w:spacing w:before="22" w:after="22"/>
            </w:pPr>
            <w:r>
              <w:rPr>
                <w:rFonts w:ascii="Calibri" w:cs="Calibri" w:eastAsia="Calibri" w:hAnsi="Calibri"/>
                <w:b w:val="false"/>
                <w:bCs w:val="false"/>
                <w:i w:val="false"/>
                <w:iCs w:val="false"/>
                <w:color w:val="555555"/>
                <w:sz w:val="19"/>
                <w:szCs w:val="19"/>
              </w:rPr>
              <w:t xml:space="preserve">Report the status of EACH item individually.</w:t>
            </w:r>
          </w:p>
          <w:p>
            <w:pPr>
              <w:spacing w:before="22" w:after="22"/>
            </w:pPr>
            <w:r>
              <w:rPr>
                <w:rFonts w:ascii="Calibri" w:cs="Calibri" w:eastAsia="Calibri" w:hAnsi="Calibri"/>
                <w:b w:val="false"/>
                <w:bCs w:val="false"/>
                <w:i w:val="false"/>
                <w:iCs w:val="false"/>
                <w:color w:val="555555"/>
                <w:sz w:val="19"/>
                <w:szCs w:val="19"/>
              </w:rPr>
              <w:t xml:space="preserve">One incomplete item = not complete. No exceptions.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3 — NEVER SIMPLIFY WITHOUT APPROVAL:</w:t>
            </w:r>
          </w:p>
          <w:p>
            <w:pPr>
              <w:spacing w:before="22" w:after="22"/>
            </w:pPr>
            <w:r>
              <w:rPr>
                <w:rFonts w:ascii="Calibri" w:cs="Calibri" w:eastAsia="Calibri" w:hAnsi="Calibri"/>
                <w:b w:val="false"/>
                <w:bCs w:val="false"/>
                <w:i w:val="false"/>
                <w:iCs w:val="false"/>
                <w:color w:val="555555"/>
                <w:sz w:val="19"/>
                <w:szCs w:val="19"/>
              </w:rPr>
              <w:t xml:space="preserve">If a Claude thinks something can be done more simply:</w:t>
            </w:r>
          </w:p>
          <w:p>
            <w:pPr>
              <w:spacing w:before="22" w:after="22"/>
            </w:pPr>
            <w:r>
              <w:rPr>
                <w:rFonts w:ascii="Calibri" w:cs="Calibri" w:eastAsia="Calibri" w:hAnsi="Calibri"/>
                <w:b w:val="false"/>
                <w:bCs w:val="false"/>
                <w:i w:val="false"/>
                <w:iCs w:val="false"/>
                <w:color w:val="555555"/>
                <w:sz w:val="19"/>
                <w:szCs w:val="19"/>
              </w:rPr>
              <w:t xml:space="preserve">Document the simpler approach. Ask Jorge for approval.</w:t>
            </w:r>
          </w:p>
          <w:p>
            <w:pPr>
              <w:spacing w:before="22" w:after="22"/>
            </w:pPr>
            <w:r>
              <w:rPr>
                <w:rFonts w:ascii="Calibri" w:cs="Calibri" w:eastAsia="Calibri" w:hAnsi="Calibri"/>
                <w:b w:val="false"/>
                <w:bCs w:val="false"/>
                <w:i w:val="false"/>
                <w:iCs w:val="false"/>
                <w:color w:val="555555"/>
                <w:sz w:val="19"/>
                <w:szCs w:val="19"/>
              </w:rPr>
              <w:t xml:space="preserve">Do not implement the simpler version and tell Jorge afterward.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4 — TEST BEFORE ADVANCING:</w:t>
            </w:r>
          </w:p>
          <w:p>
            <w:pPr>
              <w:spacing w:before="22" w:after="22"/>
            </w:pPr>
            <w:r>
              <w:rPr>
                <w:rFonts w:ascii="Calibri" w:cs="Calibri" w:eastAsia="Calibri" w:hAnsi="Calibri"/>
                <w:b w:val="false"/>
                <w:bCs w:val="false"/>
                <w:i w:val="false"/>
                <w:iCs w:val="false"/>
                <w:color w:val="555555"/>
                <w:sz w:val="19"/>
                <w:szCs w:val="19"/>
              </w:rPr>
              <w:t xml:space="preserve">Every phase has validation checkpoints. Every checkpoint must pass.</w:t>
            </w:r>
          </w:p>
          <w:p>
            <w:pPr>
              <w:spacing w:before="22" w:after="22"/>
            </w:pPr>
            <w:r>
              <w:rPr>
                <w:rFonts w:ascii="Calibri" w:cs="Calibri" w:eastAsia="Calibri" w:hAnsi="Calibri"/>
                <w:b w:val="false"/>
                <w:bCs w:val="false"/>
                <w:i w:val="false"/>
                <w:iCs w:val="false"/>
                <w:color w:val="555555"/>
                <w:sz w:val="19"/>
                <w:szCs w:val="19"/>
              </w:rPr>
              <w:t xml:space="preserve">Test fails: stop, document the failure, ask for guidance.</w:t>
            </w:r>
          </w:p>
          <w:p>
            <w:pPr>
              <w:spacing w:before="22" w:after="22"/>
            </w:pPr>
            <w:r>
              <w:rPr>
                <w:rFonts w:ascii="Calibri" w:cs="Calibri" w:eastAsia="Calibri" w:hAnsi="Calibri"/>
                <w:b w:val="false"/>
                <w:bCs w:val="false"/>
                <w:i w:val="false"/>
                <w:iCs w:val="false"/>
                <w:color w:val="555555"/>
                <w:sz w:val="19"/>
                <w:szCs w:val="19"/>
              </w:rPr>
              <w:t xml:space="preserve">Do not skip the test. Do not explain why the test does not matter.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5 — IF UNCERTAIN — ASK. NEVER ASSUME:</w:t>
            </w:r>
          </w:p>
          <w:p>
            <w:pPr>
              <w:spacing w:before="22" w:after="22"/>
            </w:pPr>
            <w:r>
              <w:rPr>
                <w:rFonts w:ascii="Calibri" w:cs="Calibri" w:eastAsia="Calibri" w:hAnsi="Calibri"/>
                <w:b w:val="false"/>
                <w:bCs w:val="false"/>
                <w:i w:val="false"/>
                <w:iCs w:val="false"/>
                <w:color w:val="555555"/>
                <w:sz w:val="19"/>
                <w:szCs w:val="19"/>
              </w:rPr>
              <w:t xml:space="preserve">Ambiguous requirement: ask before implementing.</w:t>
            </w:r>
          </w:p>
          <w:p>
            <w:pPr>
              <w:spacing w:before="22" w:after="22"/>
            </w:pPr>
            <w:r>
              <w:rPr>
                <w:rFonts w:ascii="Calibri" w:cs="Calibri" w:eastAsia="Calibri" w:hAnsi="Calibri"/>
                <w:b w:val="false"/>
                <w:bCs w:val="false"/>
                <w:i w:val="false"/>
                <w:iCs w:val="false"/>
                <w:color w:val="555555"/>
                <w:sz w:val="19"/>
                <w:szCs w:val="19"/>
              </w:rPr>
              <w:t xml:space="preserve">One question before building beats one hour debugging after.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6 — NEVER TOUCH WHAT IS NOT IN SCOPE:</w:t>
            </w:r>
          </w:p>
          <w:p>
            <w:pPr>
              <w:spacing w:before="22" w:after="22"/>
            </w:pPr>
            <w:r>
              <w:rPr>
                <w:rFonts w:ascii="Calibri" w:cs="Calibri" w:eastAsia="Calibri" w:hAnsi="Calibri"/>
                <w:b w:val="false"/>
                <w:bCs w:val="false"/>
                <w:i w:val="false"/>
                <w:iCs w:val="false"/>
                <w:color w:val="555555"/>
                <w:sz w:val="19"/>
                <w:szCs w:val="19"/>
              </w:rPr>
              <w:t xml:space="preserve">Building Phase 3: only Phase 3 code. Do not refactor Phase 1.</w:t>
            </w:r>
          </w:p>
          <w:p>
            <w:pPr>
              <w:spacing w:before="22" w:after="22"/>
            </w:pPr>
            <w:r>
              <w:rPr>
                <w:rFonts w:ascii="Calibri" w:cs="Calibri" w:eastAsia="Calibri" w:hAnsi="Calibri"/>
                <w:b w:val="false"/>
                <w:bCs w:val="false"/>
                <w:i w:val="false"/>
                <w:iCs w:val="false"/>
                <w:color w:val="555555"/>
                <w:sz w:val="19"/>
                <w:szCs w:val="19"/>
              </w:rPr>
              <w:t xml:space="preserve">Scope creep breaks working systems.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7 — EVERY CHANGE IS DOCUMENTED:</w:t>
            </w:r>
          </w:p>
          <w:p>
            <w:pPr>
              <w:spacing w:before="22" w:after="22"/>
            </w:pPr>
            <w:r>
              <w:rPr>
                <w:rFonts w:ascii="Calibri" w:cs="Calibri" w:eastAsia="Calibri" w:hAnsi="Calibri"/>
                <w:b w:val="false"/>
                <w:bCs w:val="false"/>
                <w:i w:val="false"/>
                <w:iCs w:val="false"/>
                <w:color w:val="555555"/>
                <w:sz w:val="19"/>
                <w:szCs w:val="19"/>
              </w:rPr>
              <w:t xml:space="preserve">Every file modified. Every function changed. Every parameter adjusted.</w:t>
            </w:r>
          </w:p>
          <w:p>
            <w:pPr>
              <w:spacing w:before="22" w:after="22"/>
            </w:pPr>
            <w:r>
              <w:rPr>
                <w:rFonts w:ascii="Calibri" w:cs="Calibri" w:eastAsia="Calibri" w:hAnsi="Calibri"/>
                <w:b w:val="false"/>
                <w:bCs w:val="false"/>
                <w:i w:val="false"/>
                <w:iCs w:val="false"/>
                <w:color w:val="555555"/>
                <w:sz w:val="19"/>
                <w:szCs w:val="19"/>
              </w:rPr>
              <w:t xml:space="preserve">Documented before the Claude ends its session.</w:t>
            </w:r>
          </w:p>
          <w:p>
            <w:pPr>
              <w:spacing w:before="22" w:after="22"/>
            </w:pPr>
            <w:r>
              <w:rPr>
                <w:rFonts w:ascii="Calibri" w:cs="Calibri" w:eastAsia="Calibri" w:hAnsi="Calibri"/>
                <w:b w:val="false"/>
                <w:bCs w:val="false"/>
                <w:i w:val="false"/>
                <w:iCs w:val="false"/>
                <w:color w:val="555555"/>
                <w:sz w:val="19"/>
                <w:szCs w:val="19"/>
              </w:rPr>
              <w:t xml:space="preserve">The next Claude needs to know exactly what changed and why.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RULE 8 — PRODUCTION CODE IS NEVER EXPERIMENTAL:</w:t>
            </w:r>
          </w:p>
          <w:p>
            <w:pPr>
              <w:spacing w:before="22" w:after="22"/>
            </w:pPr>
            <w:r>
              <w:rPr>
                <w:rFonts w:ascii="Calibri" w:cs="Calibri" w:eastAsia="Calibri" w:hAnsi="Calibri"/>
                <w:b w:val="false"/>
                <w:bCs w:val="false"/>
                <w:i w:val="false"/>
                <w:iCs w:val="false"/>
                <w:color w:val="555555"/>
                <w:sz w:val="19"/>
                <w:szCs w:val="19"/>
              </w:rPr>
              <w:t xml:space="preserve">No trying something to see if it works in production.</w:t>
            </w:r>
          </w:p>
          <w:p>
            <w:pPr>
              <w:spacing w:before="22" w:after="22"/>
            </w:pPr>
            <w:r>
              <w:rPr>
                <w:rFonts w:ascii="Calibri" w:cs="Calibri" w:eastAsia="Calibri" w:hAnsi="Calibri"/>
                <w:b w:val="false"/>
                <w:bCs w:val="false"/>
                <w:i w:val="false"/>
                <w:iCs w:val="false"/>
                <w:color w:val="555555"/>
                <w:sz w:val="19"/>
                <w:szCs w:val="19"/>
              </w:rPr>
              <w:t xml:space="preserve">Experiments in isolated test environments only.</w:t>
            </w:r>
          </w:p>
          <w:p>
            <w:pPr>
              <w:spacing w:before="22" w:after="22"/>
            </w:pPr>
            <w:r>
              <w:rPr>
                <w:rFonts w:ascii="Calibri" w:cs="Calibri" w:eastAsia="Calibri" w:hAnsi="Calibri"/>
                <w:b w:val="false"/>
                <w:bCs w:val="false"/>
                <w:i w:val="false"/>
                <w:iCs w:val="false"/>
                <w:color w:val="555555"/>
                <w:sz w:val="19"/>
                <w:szCs w:val="19"/>
              </w:rPr>
              <w:t xml:space="preserve">Confirm it works. Ask approval. Then touch production.</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#140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Every Claude building the hub reads Section 14 before writing a single line of code. Not optional. The main.py case study is not historical footnote — it is active warning.</w:t>
      </w:r>
    </w:p>
    <w:p>
      <w:pPr>
        <w:spacing w:before="28" w:after="28"/>
        <w:ind w:left="440"/>
      </w:pPr>
      <w:r>
        <w:rPr>
          <w:rFonts w:ascii="Calibri" w:cs="Calibri" w:eastAsia="Calibri" w:hAnsi="Calibri"/>
          <w:b/>
          <w:bCs/>
          <w:i w:val="false"/>
          <w:iCs w:val="false"/>
          <w:color w:val="8B0000"/>
          <w:sz w:val="18"/>
          <w:szCs w:val="18"/>
        </w:rPr>
        <w:t xml:space="preserve">#141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Completion questions always answered by running the documented checklist. Never from memory. Never from context scanning. The checklist is the source of truth.</w:t>
      </w:r>
    </w:p>
    <w:p>
      <w:pPr>
        <w:spacing w:before="28" w:after="28"/>
        <w:ind w:left="440"/>
      </w:pPr>
      <w:r>
        <w:rPr>
          <w:rFonts w:ascii="Calibri" w:cs="Calibri" w:eastAsia="Calibri" w:hAnsi="Calibri"/>
          <w:b/>
          <w:bCs/>
          <w:i w:val="false"/>
          <w:iCs w:val="false"/>
          <w:color w:val="8B0000"/>
          <w:sz w:val="18"/>
          <w:szCs w:val="18"/>
        </w:rPr>
        <w:t xml:space="preserve">#142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Any Claude that discovers a discrepancy between what the spec says and what the code does: stops immediately, documents the discrepancy precisely, asks Jorge before resolving it.</w:t>
      </w:r>
    </w:p>
    <w:p>
      <w:pPr>
        <w:spacing w:before="28" w:after="28"/>
        <w:ind w:left="440"/>
      </w:pPr>
      <w:r>
        <w:rPr>
          <w:rFonts w:ascii="Calibri" w:cs="Calibri" w:eastAsia="Calibri" w:hAnsi="Calibri"/>
          <w:b/>
          <w:bCs/>
          <w:i w:val="false"/>
          <w:iCs w:val="false"/>
          <w:color w:val="8B4000"/>
          <w:sz w:val="18"/>
          <w:szCs w:val="18"/>
        </w:rPr>
        <w:t xml:space="preserve">#143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Each build session ends with a state document: what was built today, what tests passed, what is pending, what the next Claude should do first. Handoff document required at session end.</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15: FINAL AUDIT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Q1 — Is Every Requirement Realistically Buildable?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RESULT: 143/143 BUILDABLE — ALL SOURCES NAMED</w:t>
            </w:r>
          </w:p>
          <w:p>
            <w:pPr>
              <w:spacing w:before="22" w:after="22"/>
            </w:pPr>
            <w:r>
              <w:rPr>
                <w:rFonts w:ascii="Calibri" w:cs="Calibri" w:eastAsia="Calibri" w:hAnsi="Calibri"/>
                <w:b w:val="false"/>
                <w:bCs w:val="false"/>
                <w:i w:val="false"/>
                <w:iCs w:val="false"/>
                <w:color w:val="2C2C2C"/>
                <w:sz w:val="20"/>
                <w:szCs w:val="20"/>
              </w:rPr>
              <w:t xml:space="preserve">INFRASTRUCTURE (Railway):</w:t>
            </w:r>
          </w:p>
          <w:p>
            <w:pPr>
              <w:spacing w:before="22" w:after="22"/>
            </w:pPr>
            <w:r>
              <w:rPr>
                <w:rFonts w:ascii="Calibri" w:cs="Calibri" w:eastAsia="Calibri" w:hAnsi="Calibri"/>
                <w:b w:val="false"/>
                <w:bCs w:val="false"/>
                <w:i w:val="false"/>
                <w:iCs w:val="false"/>
                <w:color w:val="555555"/>
                <w:sz w:val="19"/>
                <w:szCs w:val="19"/>
              </w:rPr>
              <w:t xml:space="preserve">PostgreSQL managed ($5-20/month). Redis ($5-10/month).</w:t>
            </w:r>
          </w:p>
          <w:p>
            <w:pPr>
              <w:spacing w:before="22" w:after="22"/>
            </w:pPr>
            <w:r>
              <w:rPr>
                <w:rFonts w:ascii="Calibri" w:cs="Calibri" w:eastAsia="Calibri" w:hAnsi="Calibri"/>
                <w:b w:val="false"/>
                <w:bCs w:val="false"/>
                <w:i w:val="false"/>
                <w:iCs w:val="false"/>
                <w:color w:val="555555"/>
                <w:sz w:val="19"/>
                <w:szCs w:val="19"/>
              </w:rPr>
              <w:t xml:space="preserve">Python workers for scanners ($20-40/month compute).</w:t>
            </w:r>
          </w:p>
          <w:p>
            <w:pPr>
              <w:spacing w:before="22" w:after="22"/>
            </w:pPr>
            <w:r>
              <w:rPr>
                <w:rFonts w:ascii="Calibri" w:cs="Calibri" w:eastAsia="Calibri" w:hAnsi="Calibri"/>
                <w:b w:val="false"/>
                <w:bCs w:val="false"/>
                <w:i w:val="false"/>
                <w:iCs w:val="false"/>
                <w:color w:val="555555"/>
                <w:sz w:val="19"/>
                <w:szCs w:val="19"/>
              </w:rPr>
              <w:t xml:space="preserve">React Native app hosting (free tier for backend).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DATA SOURCES (all confirmed available):</w:t>
            </w:r>
          </w:p>
          <w:p>
            <w:pPr>
              <w:spacing w:before="22" w:after="22"/>
            </w:pPr>
            <w:r>
              <w:rPr>
                <w:rFonts w:ascii="Calibri" w:cs="Calibri" w:eastAsia="Calibri" w:hAnsi="Calibri"/>
                <w:b w:val="false"/>
                <w:bCs w:val="false"/>
                <w:i w:val="false"/>
                <w:iCs w:val="false"/>
                <w:color w:val="555555"/>
                <w:sz w:val="19"/>
                <w:szCs w:val="19"/>
              </w:rPr>
              <w:t xml:space="preserve">Polygon.io Developer: $79/month — 2yr US equity history.</w:t>
            </w:r>
          </w:p>
          <w:p>
            <w:pPr>
              <w:spacing w:before="22" w:after="22"/>
            </w:pPr>
            <w:r>
              <w:rPr>
                <w:rFonts w:ascii="Calibri" w:cs="Calibri" w:eastAsia="Calibri" w:hAnsi="Calibri"/>
                <w:b w:val="false"/>
                <w:bCs w:val="false"/>
                <w:i w:val="false"/>
                <w:iCs w:val="false"/>
                <w:color w:val="555555"/>
                <w:sz w:val="19"/>
                <w:szCs w:val="19"/>
              </w:rPr>
              <w:t xml:space="preserve">Alpaca Markets: free — equities and leveraged ETF streaming.</w:t>
            </w:r>
          </w:p>
          <w:p>
            <w:pPr>
              <w:spacing w:before="22" w:after="22"/>
            </w:pPr>
            <w:r>
              <w:rPr>
                <w:rFonts w:ascii="Calibri" w:cs="Calibri" w:eastAsia="Calibri" w:hAnsi="Calibri"/>
                <w:b w:val="false"/>
                <w:bCs w:val="false"/>
                <w:i w:val="false"/>
                <w:iCs w:val="false"/>
                <w:color w:val="555555"/>
                <w:sz w:val="19"/>
                <w:szCs w:val="19"/>
              </w:rPr>
              <w:t xml:space="preserve">Interactive Brokers: $0-10/month — futures and forex.</w:t>
            </w:r>
          </w:p>
          <w:p>
            <w:pPr>
              <w:spacing w:before="22" w:after="22"/>
            </w:pPr>
            <w:r>
              <w:rPr>
                <w:rFonts w:ascii="Calibri" w:cs="Calibri" w:eastAsia="Calibri" w:hAnsi="Calibri"/>
                <w:b w:val="false"/>
                <w:bCs w:val="false"/>
                <w:i w:val="false"/>
                <w:iCs w:val="false"/>
                <w:color w:val="555555"/>
                <w:sz w:val="19"/>
                <w:szCs w:val="19"/>
              </w:rPr>
              <w:t xml:space="preserve">Unusual Whales: $50/month — options flow and dark pool.</w:t>
            </w:r>
          </w:p>
          <w:p>
            <w:pPr>
              <w:spacing w:before="22" w:after="22"/>
            </w:pPr>
            <w:r>
              <w:rPr>
                <w:rFonts w:ascii="Calibri" w:cs="Calibri" w:eastAsia="Calibri" w:hAnsi="Calibri"/>
                <w:b w:val="false"/>
                <w:bCs w:val="false"/>
                <w:i w:val="false"/>
                <w:iCs w:val="false"/>
                <w:color w:val="555555"/>
                <w:sz w:val="19"/>
                <w:szCs w:val="19"/>
              </w:rPr>
              <w:t xml:space="preserve">Binance API: free — crypto spot and perpetuals.</w:t>
            </w:r>
          </w:p>
          <w:p>
            <w:pPr>
              <w:spacing w:before="22" w:after="22"/>
            </w:pPr>
            <w:r>
              <w:rPr>
                <w:rFonts w:ascii="Calibri" w:cs="Calibri" w:eastAsia="Calibri" w:hAnsi="Calibri"/>
                <w:b w:val="false"/>
                <w:bCs w:val="false"/>
                <w:i w:val="false"/>
                <w:iCs w:val="false"/>
                <w:color w:val="555555"/>
                <w:sz w:val="19"/>
                <w:szCs w:val="19"/>
              </w:rPr>
              <w:t xml:space="preserve">Coinbase Advanced: free — crypto backup.</w:t>
            </w:r>
          </w:p>
          <w:p>
            <w:pPr>
              <w:spacing w:before="22" w:after="22"/>
            </w:pPr>
            <w:r>
              <w:rPr>
                <w:rFonts w:ascii="Calibri" w:cs="Calibri" w:eastAsia="Calibri" w:hAnsi="Calibri"/>
                <w:b w:val="false"/>
                <w:bCs w:val="false"/>
                <w:i w:val="false"/>
                <w:iCs w:val="false"/>
                <w:color w:val="555555"/>
                <w:sz w:val="19"/>
                <w:szCs w:val="19"/>
              </w:rPr>
              <w:t xml:space="preserve">Bybit API: free — perpetuals.</w:t>
            </w:r>
          </w:p>
          <w:p>
            <w:pPr>
              <w:spacing w:before="22" w:after="22"/>
            </w:pPr>
            <w:r>
              <w:rPr>
                <w:rFonts w:ascii="Calibri" w:cs="Calibri" w:eastAsia="Calibri" w:hAnsi="Calibri"/>
                <w:b w:val="false"/>
                <w:bCs w:val="false"/>
                <w:i w:val="false"/>
                <w:iCs w:val="false"/>
                <w:color w:val="555555"/>
                <w:sz w:val="19"/>
                <w:szCs w:val="19"/>
              </w:rPr>
              <w:t xml:space="preserve">OANDA: free — forex.</w:t>
            </w:r>
          </w:p>
          <w:p>
            <w:pPr>
              <w:spacing w:before="22" w:after="22"/>
            </w:pPr>
            <w:r>
              <w:rPr>
                <w:rFonts w:ascii="Calibri" w:cs="Calibri" w:eastAsia="Calibri" w:hAnsi="Calibri"/>
                <w:b w:val="false"/>
                <w:bCs w:val="false"/>
                <w:i w:val="false"/>
                <w:iCs w:val="false"/>
                <w:color w:val="555555"/>
                <w:sz w:val="19"/>
                <w:szCs w:val="19"/>
              </w:rPr>
              <w:t xml:space="preserve">CBOE: free — VIX data.</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AI AND INTELLIGENCE:</w:t>
            </w:r>
          </w:p>
          <w:p>
            <w:pPr>
              <w:spacing w:before="22" w:after="22"/>
            </w:pPr>
            <w:r>
              <w:rPr>
                <w:rFonts w:ascii="Calibri" w:cs="Calibri" w:eastAsia="Calibri" w:hAnsi="Calibri"/>
                <w:b w:val="false"/>
                <w:bCs w:val="false"/>
                <w:i w:val="false"/>
                <w:iCs w:val="false"/>
                <w:color w:val="555555"/>
                <w:sz w:val="19"/>
                <w:szCs w:val="19"/>
              </w:rPr>
              <w:t xml:space="preserve">Anthropic Claude API — Intelligence Layer.</w:t>
            </w:r>
          </w:p>
          <w:p>
            <w:pPr>
              <w:spacing w:before="22" w:after="22"/>
            </w:pPr>
            <w:r>
              <w:rPr>
                <w:rFonts w:ascii="Calibri" w:cs="Calibri" w:eastAsia="Calibri" w:hAnsi="Calibri"/>
                <w:b w:val="false"/>
                <w:bCs w:val="false"/>
                <w:i w:val="false"/>
                <w:iCs w:val="false"/>
                <w:color w:val="555555"/>
                <w:sz w:val="19"/>
                <w:szCs w:val="19"/>
              </w:rPr>
              <w:t xml:space="preserve">Python asyncio — scanner and ghost trade parallelism.</w:t>
            </w:r>
          </w:p>
          <w:p>
            <w:pPr>
              <w:spacing w:before="22" w:after="22"/>
            </w:pPr>
            <w:r>
              <w:rPr>
                <w:rFonts w:ascii="Calibri" w:cs="Calibri" w:eastAsia="Calibri" w:hAnsi="Calibri"/>
                <w:b w:val="false"/>
                <w:bCs w:val="false"/>
                <w:i w:val="false"/>
                <w:iCs w:val="false"/>
                <w:color w:val="555555"/>
                <w:sz w:val="19"/>
                <w:szCs w:val="19"/>
              </w:rPr>
              <w:t xml:space="preserve">Redis pub/sub — signal routing.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TOTAL MONTHLY COST AT PHASE 1: approximately $180-250.</w:t>
            </w:r>
          </w:p>
          <w:p>
            <w:pPr>
              <w:spacing w:before="22" w:after="22"/>
            </w:pPr>
            <w:r>
              <w:rPr>
                <w:rFonts w:ascii="Calibri" w:cs="Calibri" w:eastAsia="Calibri" w:hAnsi="Calibri"/>
                <w:b w:val="false"/>
                <w:bCs w:val="false"/>
                <w:i w:val="false"/>
                <w:iCs w:val="false"/>
                <w:color w:val="2C2C2C"/>
                <w:sz w:val="20"/>
                <w:szCs w:val="20"/>
              </w:rPr>
              <w:t xml:space="preserve">TOTAL MONTHLY COST AT FULL FLEET: approximately $250-350.</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143/143 buildable. Zero aspirational requirements.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Q2 — Do Any Requirements Clash?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RESULT: ZERO UNRESOLVED CLASHES</w:t>
            </w:r>
          </w:p>
          <w:p>
            <w:pPr>
              <w:spacing w:before="22" w:after="22"/>
            </w:pPr>
            <w:r>
              <w:rPr>
                <w:rFonts w:ascii="Calibri" w:cs="Calibri" w:eastAsia="Calibri" w:hAnsi="Calibri"/>
                <w:b w:val="false"/>
                <w:bCs w:val="false"/>
                <w:i w:val="false"/>
                <w:iCs w:val="false"/>
                <w:color w:val="2C2C2C"/>
                <w:sz w:val="20"/>
                <w:szCs w:val="20"/>
              </w:rPr>
              <w:t xml:space="preserve">FORGE hard wall vs hub signal routing:</w:t>
            </w:r>
          </w:p>
          <w:p>
            <w:pPr>
              <w:spacing w:before="22" w:after="22"/>
            </w:pPr>
            <w:r>
              <w:rPr>
                <w:rFonts w:ascii="Calibri" w:cs="Calibri" w:eastAsia="Calibri" w:hAnsi="Calibri"/>
                <w:b w:val="false"/>
                <w:bCs w:val="false"/>
                <w:i w:val="false"/>
                <w:iCs w:val="false"/>
                <w:color w:val="555555"/>
                <w:sz w:val="19"/>
                <w:szCs w:val="19"/>
              </w:rPr>
              <w:t xml:space="preserve">RESOLVED: Hub routes signals to FORGE. Never touches capital.</w:t>
            </w:r>
          </w:p>
          <w:p>
            <w:pPr>
              <w:spacing w:before="22" w:after="22"/>
            </w:pPr>
            <w:r>
              <w:rPr>
                <w:rFonts w:ascii="Calibri" w:cs="Calibri" w:eastAsia="Calibri" w:hAnsi="Calibri"/>
                <w:b w:val="false"/>
                <w:bCs w:val="false"/>
                <w:i w:val="false"/>
                <w:iCs w:val="false"/>
                <w:color w:val="555555"/>
                <w:sz w:val="19"/>
                <w:szCs w:val="19"/>
              </w:rPr>
              <w:t xml:space="preserve">Hard wall is on the capital allocation layer, not signal layer.</w:t>
            </w:r>
          </w:p>
          <w:p>
            <w:pPr>
              <w:spacing w:before="22" w:after="22"/>
            </w:pPr>
            <w:r>
              <w:rPr>
                <w:rFonts w:ascii="Calibri" w:cs="Calibri" w:eastAsia="Calibri" w:hAnsi="Calibri"/>
                <w:b w:val="false"/>
                <w:bCs w:val="false"/>
                <w:i w:val="false"/>
                <w:iCs w:val="false"/>
                <w:color w:val="555555"/>
                <w:sz w:val="19"/>
                <w:szCs w:val="19"/>
              </w:rPr>
              <w:t xml:space="preserve">Clean separation confirmed at database model level.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pool isolation vs Treasury extraction:</w:t>
            </w:r>
          </w:p>
          <w:p>
            <w:pPr>
              <w:spacing w:before="22" w:after="22"/>
            </w:pPr>
            <w:r>
              <w:rPr>
                <w:rFonts w:ascii="Calibri" w:cs="Calibri" w:eastAsia="Calibri" w:hAnsi="Calibri"/>
                <w:b w:val="false"/>
                <w:bCs w:val="false"/>
                <w:i w:val="false"/>
                <w:iCs w:val="false"/>
                <w:color w:val="555555"/>
                <w:sz w:val="19"/>
                <w:szCs w:val="19"/>
              </w:rPr>
              <w:t xml:space="preserve">RESOLVED: Treasury extraction is a valid flow (one of two allowed).</w:t>
            </w:r>
          </w:p>
          <w:p>
            <w:pPr>
              <w:spacing w:before="22" w:after="22"/>
            </w:pPr>
            <w:r>
              <w:rPr>
                <w:rFonts w:ascii="Calibri" w:cs="Calibri" w:eastAsia="Calibri" w:hAnsi="Calibri"/>
                <w:b w:val="false"/>
                <w:bCs w:val="false"/>
                <w:i w:val="false"/>
                <w:iCs w:val="false"/>
                <w:color w:val="555555"/>
                <w:sz w:val="19"/>
                <w:szCs w:val="19"/>
              </w:rPr>
              <w:t xml:space="preserve">The isolation enforcer permits extraction but blocks all other writes.</w:t>
            </w:r>
          </w:p>
          <w:p>
            <w:pPr>
              <w:spacing w:before="22" w:after="22"/>
            </w:pPr>
            <w:r>
              <w:rPr>
                <w:rFonts w:ascii="Calibri" w:cs="Calibri" w:eastAsia="Calibri" w:hAnsi="Calibri"/>
                <w:b w:val="false"/>
                <w:bCs w:val="false"/>
                <w:i w:val="false"/>
                <w:iCs w:val="false"/>
                <w:color w:val="555555"/>
                <w:sz w:val="19"/>
                <w:szCs w:val="19"/>
              </w:rPr>
              <w:t xml:space="preserve">Two valid flows explicitly coded as exceptions. All others blocked.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Ghost trade anomaly override vs standard filter:</w:t>
            </w:r>
          </w:p>
          <w:p>
            <w:pPr>
              <w:spacing w:before="22" w:after="22"/>
            </w:pPr>
            <w:r>
              <w:rPr>
                <w:rFonts w:ascii="Calibri" w:cs="Calibri" w:eastAsia="Calibri" w:hAnsi="Calibri"/>
                <w:b w:val="false"/>
                <w:bCs w:val="false"/>
                <w:i w:val="false"/>
                <w:iCs w:val="false"/>
                <w:color w:val="555555"/>
                <w:sz w:val="19"/>
                <w:szCs w:val="19"/>
              </w:rPr>
              <w:t xml:space="preserve">RESOLVED: Override suspends filters but not the $1 price floor.</w:t>
            </w:r>
          </w:p>
          <w:p>
            <w:pPr>
              <w:spacing w:before="22" w:after="22"/>
            </w:pPr>
            <w:r>
              <w:rPr>
                <w:rFonts w:ascii="Calibri" w:cs="Calibri" w:eastAsia="Calibri" w:hAnsi="Calibri"/>
                <w:b w:val="false"/>
                <w:bCs w:val="false"/>
                <w:i w:val="false"/>
                <w:iCs w:val="false"/>
                <w:color w:val="555555"/>
                <w:sz w:val="19"/>
                <w:szCs w:val="19"/>
              </w:rPr>
              <w:t xml:space="preserve">Price floor applies to ALL ghost trades regardless of override.</w:t>
            </w:r>
          </w:p>
          <w:p>
            <w:pPr>
              <w:spacing w:before="22" w:after="22"/>
            </w:pPr>
            <w:r>
              <w:rPr>
                <w:rFonts w:ascii="Calibri" w:cs="Calibri" w:eastAsia="Calibri" w:hAnsi="Calibri"/>
                <w:b w:val="false"/>
                <w:bCs w:val="false"/>
                <w:i w:val="false"/>
                <w:iCs w:val="false"/>
                <w:color w:val="555555"/>
                <w:sz w:val="19"/>
                <w:szCs w:val="19"/>
              </w:rPr>
              <w:t xml:space="preserve">Anomaly override is explicit — it cannot be silently triggered.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Real-time Claude calls vs triage routing speed:</w:t>
            </w:r>
          </w:p>
          <w:p>
            <w:pPr>
              <w:spacing w:before="22" w:after="22"/>
            </w:pPr>
            <w:r>
              <w:rPr>
                <w:rFonts w:ascii="Calibri" w:cs="Calibri" w:eastAsia="Calibri" w:hAnsi="Calibri"/>
                <w:b w:val="false"/>
                <w:bCs w:val="false"/>
                <w:i w:val="false"/>
                <w:iCs w:val="false"/>
                <w:color w:val="555555"/>
                <w:sz w:val="19"/>
                <w:szCs w:val="19"/>
              </w:rPr>
              <w:t xml:space="preserve">RESOLVED: 45-second response timeout. If Claude times out,</w:t>
            </w:r>
          </w:p>
          <w:p>
            <w:pPr>
              <w:spacing w:before="22" w:after="22"/>
            </w:pPr>
            <w:r>
              <w:rPr>
                <w:rFonts w:ascii="Calibri" w:cs="Calibri" w:eastAsia="Calibri" w:hAnsi="Calibri"/>
                <w:b w:val="false"/>
                <w:bCs w:val="false"/>
                <w:i w:val="false"/>
                <w:iCs w:val="false"/>
                <w:color w:val="555555"/>
                <w:sz w:val="19"/>
                <w:szCs w:val="19"/>
              </w:rPr>
              <w:t xml:space="preserve">triage routes to ghost trade engine instead. Never blocks triage.</w:t>
            </w:r>
          </w:p>
          <w:p>
            <w:pPr>
              <w:spacing w:before="22" w:after="22"/>
            </w:pPr>
            <w:r>
              <w:rPr>
                <w:rFonts w:ascii="Calibri" w:cs="Calibri" w:eastAsia="Calibri" w:hAnsi="Calibri"/>
                <w:b w:val="false"/>
                <w:bCs w:val="false"/>
                <w:i w:val="false"/>
                <w:iCs w:val="false"/>
                <w:color w:val="555555"/>
                <w:sz w:val="19"/>
                <w:szCs w:val="19"/>
              </w:rPr>
              <w:t xml:space="preserve">Speed and intelligence never trade against each other — timeout handles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3 autonomy vs Category 4 prohibitions:</w:t>
            </w:r>
          </w:p>
          <w:p>
            <w:pPr>
              <w:spacing w:before="22" w:after="22"/>
            </w:pPr>
            <w:r>
              <w:rPr>
                <w:rFonts w:ascii="Calibri" w:cs="Calibri" w:eastAsia="Calibri" w:hAnsi="Calibri"/>
                <w:b w:val="false"/>
                <w:bCs w:val="false"/>
                <w:i w:val="false"/>
                <w:iCs w:val="false"/>
                <w:color w:val="555555"/>
                <w:sz w:val="19"/>
                <w:szCs w:val="19"/>
              </w:rPr>
              <w:t xml:space="preserve">RESOLVED: Phase 3 autonomy applies to Categories 1 and 2 only.</w:t>
            </w:r>
          </w:p>
          <w:p>
            <w:pPr>
              <w:spacing w:before="22" w:after="22"/>
            </w:pPr>
            <w:r>
              <w:rPr>
                <w:rFonts w:ascii="Calibri" w:cs="Calibri" w:eastAsia="Calibri" w:hAnsi="Calibri"/>
                <w:b w:val="false"/>
                <w:bCs w:val="false"/>
                <w:i w:val="false"/>
                <w:iCs w:val="false"/>
                <w:color w:val="555555"/>
                <w:sz w:val="19"/>
                <w:szCs w:val="19"/>
              </w:rPr>
              <w:t xml:space="preserve">Category 4 has no Phase 3 expansion. Permanent. Unconditional.</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Q3 — Is Anything Harmful?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RESULT: ALL RISKS IDENTIFIED AND MITIGATED</w:t>
            </w:r>
          </w:p>
          <w:p>
            <w:pPr>
              <w:spacing w:before="22" w:after="22"/>
            </w:pPr>
            <w:r>
              <w:rPr>
                <w:rFonts w:ascii="Calibri" w:cs="Calibri" w:eastAsia="Calibri" w:hAnsi="Calibri"/>
                <w:b w:val="false"/>
                <w:bCs w:val="false"/>
                <w:i w:val="false"/>
                <w:iCs w:val="false"/>
                <w:color w:val="2C2C2C"/>
                <w:sz w:val="20"/>
                <w:szCs w:val="20"/>
              </w:rPr>
              <w:t xml:space="preserve">RISK: Hub makes autonomous trading decisions before earning trust.</w:t>
            </w:r>
          </w:p>
          <w:p>
            <w:pPr>
              <w:spacing w:before="22" w:after="22"/>
            </w:pPr>
            <w:r>
              <w:rPr>
                <w:rFonts w:ascii="Calibri" w:cs="Calibri" w:eastAsia="Calibri" w:hAnsi="Calibri"/>
                <w:b w:val="false"/>
                <w:bCs w:val="false"/>
                <w:i w:val="false"/>
                <w:iCs w:val="false"/>
                <w:color w:val="555555"/>
                <w:sz w:val="19"/>
                <w:szCs w:val="19"/>
              </w:rPr>
              <w:t xml:space="preserve">ELIMINATED: Phase 2 alert and approval for everything.</w:t>
            </w:r>
          </w:p>
          <w:p>
            <w:pPr>
              <w:spacing w:before="22" w:after="22"/>
            </w:pPr>
            <w:r>
              <w:rPr>
                <w:rFonts w:ascii="Calibri" w:cs="Calibri" w:eastAsia="Calibri" w:hAnsi="Calibri"/>
                <w:b w:val="false"/>
                <w:bCs w:val="false"/>
                <w:i w:val="false"/>
                <w:iCs w:val="false"/>
                <w:color w:val="555555"/>
                <w:sz w:val="19"/>
                <w:szCs w:val="19"/>
              </w:rPr>
              <w:t xml:space="preserve">Phase 3 earned category by category. Nothing autonomous at launch.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RISK: Evidence Layer loss destroys irreplaceable intelligence.</w:t>
            </w:r>
          </w:p>
          <w:p>
            <w:pPr>
              <w:spacing w:before="22" w:after="22"/>
            </w:pPr>
            <w:r>
              <w:rPr>
                <w:rFonts w:ascii="Calibri" w:cs="Calibri" w:eastAsia="Calibri" w:hAnsi="Calibri"/>
                <w:b w:val="false"/>
                <w:bCs w:val="false"/>
                <w:i w:val="false"/>
                <w:iCs w:val="false"/>
                <w:color w:val="555555"/>
                <w:sz w:val="19"/>
                <w:szCs w:val="19"/>
              </w:rPr>
              <w:t xml:space="preserve">ELIMINATED: Daily automated backup with verification.</w:t>
            </w:r>
          </w:p>
          <w:p>
            <w:pPr>
              <w:spacing w:before="22" w:after="22"/>
            </w:pPr>
            <w:r>
              <w:rPr>
                <w:rFonts w:ascii="Calibri" w:cs="Calibri" w:eastAsia="Calibri" w:hAnsi="Calibri"/>
                <w:b w:val="false"/>
                <w:bCs w:val="false"/>
                <w:i w:val="false"/>
                <w:iCs w:val="false"/>
                <w:color w:val="555555"/>
                <w:sz w:val="19"/>
                <w:szCs w:val="19"/>
              </w:rPr>
              <w:t xml:space="preserve">90-day retention. Recovery protocol documented and tested.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RISK: Hub coordinates FORGE prop firm accounts autonomously.</w:t>
            </w:r>
          </w:p>
          <w:p>
            <w:pPr>
              <w:spacing w:before="22" w:after="22"/>
            </w:pPr>
            <w:r>
              <w:rPr>
                <w:rFonts w:ascii="Calibri" w:cs="Calibri" w:eastAsia="Calibri" w:hAnsi="Calibri"/>
                <w:b w:val="false"/>
                <w:bCs w:val="false"/>
                <w:i w:val="false"/>
                <w:iCs w:val="false"/>
                <w:color w:val="555555"/>
                <w:sz w:val="19"/>
                <w:szCs w:val="19"/>
              </w:rPr>
              <w:t xml:space="preserve">ELIMINATED: Hard wall at database model level.</w:t>
            </w:r>
          </w:p>
          <w:p>
            <w:pPr>
              <w:spacing w:before="22" w:after="22"/>
            </w:pPr>
            <w:r>
              <w:rPr>
                <w:rFonts w:ascii="Calibri" w:cs="Calibri" w:eastAsia="Calibri" w:hAnsi="Calibri"/>
                <w:b w:val="false"/>
                <w:bCs w:val="false"/>
                <w:i w:val="false"/>
                <w:iCs w:val="false"/>
                <w:color w:val="555555"/>
                <w:sz w:val="19"/>
                <w:szCs w:val="19"/>
              </w:rPr>
              <w:t xml:space="preserve">Command center has no write access to FORGE prop firm accounts.</w:t>
            </w:r>
          </w:p>
          <w:p>
            <w:pPr>
              <w:spacing w:before="22" w:after="22"/>
            </w:pPr>
            <w:r>
              <w:rPr>
                <w:rFonts w:ascii="Calibri" w:cs="Calibri" w:eastAsia="Calibri" w:hAnsi="Calibri"/>
                <w:b w:val="false"/>
                <w:bCs w:val="false"/>
                <w:i w:val="false"/>
                <w:iCs w:val="false"/>
                <w:color w:val="555555"/>
                <w:sz w:val="19"/>
                <w:szCs w:val="19"/>
              </w:rPr>
              <w:t xml:space="preserve">Not policy. Access control rules.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RISK: SWARM fund depleted by autonomous capital allocation.</w:t>
            </w:r>
          </w:p>
          <w:p>
            <w:pPr>
              <w:spacing w:before="22" w:after="22"/>
            </w:pPr>
            <w:r>
              <w:rPr>
                <w:rFonts w:ascii="Calibri" w:cs="Calibri" w:eastAsia="Calibri" w:hAnsi="Calibri"/>
                <w:b w:val="false"/>
                <w:bCs w:val="false"/>
                <w:i w:val="false"/>
                <w:iCs w:val="false"/>
                <w:color w:val="555555"/>
                <w:sz w:val="19"/>
                <w:szCs w:val="19"/>
              </w:rPr>
              <w:t xml:space="preserve">ELIMINATED: SWARM isolation enforcer blocks all non-valid flows.</w:t>
            </w:r>
          </w:p>
          <w:p>
            <w:pPr>
              <w:spacing w:before="22" w:after="22"/>
            </w:pPr>
            <w:r>
              <w:rPr>
                <w:rFonts w:ascii="Calibri" w:cs="Calibri" w:eastAsia="Calibri" w:hAnsi="Calibri"/>
                <w:b w:val="false"/>
                <w:bCs w:val="false"/>
                <w:i w:val="false"/>
                <w:iCs w:val="false"/>
                <w:color w:val="555555"/>
                <w:sz w:val="19"/>
                <w:szCs w:val="19"/>
              </w:rPr>
              <w:t xml:space="preserve">Only seed deposit and ceiling extraction are valid. All else blocked.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RISK: Ghost trade engine produces overfit recommendations.</w:t>
            </w:r>
          </w:p>
          <w:p>
            <w:pPr>
              <w:spacing w:before="22" w:after="22"/>
            </w:pPr>
            <w:r>
              <w:rPr>
                <w:rFonts w:ascii="Calibri" w:cs="Calibri" w:eastAsia="Calibri" w:hAnsi="Calibri"/>
                <w:b w:val="false"/>
                <w:bCs w:val="false"/>
                <w:i w:val="false"/>
                <w:iCs w:val="false"/>
                <w:color w:val="555555"/>
                <w:sz w:val="19"/>
                <w:szCs w:val="19"/>
              </w:rPr>
              <w:t xml:space="preserve">ELIMINATED: Confidence decay reduces older record weight.</w:t>
            </w:r>
          </w:p>
          <w:p>
            <w:pPr>
              <w:spacing w:before="22" w:after="22"/>
            </w:pPr>
            <w:r>
              <w:rPr>
                <w:rFonts w:ascii="Calibri" w:cs="Calibri" w:eastAsia="Calibri" w:hAnsi="Calibri"/>
                <w:b w:val="false"/>
                <w:bCs w:val="false"/>
                <w:i w:val="false"/>
                <w:iCs w:val="false"/>
                <w:color w:val="555555"/>
                <w:sz w:val="19"/>
                <w:szCs w:val="19"/>
              </w:rPr>
              <w:t xml:space="preserve">Contradiction detector flags when recent evidence contradicts history.</w:t>
            </w:r>
          </w:p>
          <w:p>
            <w:pPr>
              <w:spacing w:before="22" w:after="22"/>
            </w:pPr>
            <w:r>
              <w:rPr>
                <w:rFonts w:ascii="Calibri" w:cs="Calibri" w:eastAsia="Calibri" w:hAnsi="Calibri"/>
                <w:b w:val="false"/>
                <w:bCs w:val="false"/>
                <w:i w:val="false"/>
                <w:iCs w:val="false"/>
                <w:color w:val="555555"/>
                <w:sz w:val="19"/>
                <w:szCs w:val="19"/>
              </w:rPr>
              <w:t xml:space="preserve">Analysis Engine cannot present contradicting evidence as consensus.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RISK: Hub self-health monitor misses its own failure.</w:t>
            </w:r>
          </w:p>
          <w:p>
            <w:pPr>
              <w:spacing w:before="22" w:after="22"/>
            </w:pPr>
            <w:r>
              <w:rPr>
                <w:rFonts w:ascii="Calibri" w:cs="Calibri" w:eastAsia="Calibri" w:hAnsi="Calibri"/>
                <w:b w:val="false"/>
                <w:bCs w:val="false"/>
                <w:i w:val="false"/>
                <w:iCs w:val="false"/>
                <w:color w:val="555555"/>
                <w:sz w:val="19"/>
                <w:szCs w:val="19"/>
              </w:rPr>
              <w:t xml:space="preserve">ELIMINATED: Watchdog process is independent of components it monitors.</w:t>
            </w:r>
          </w:p>
          <w:p>
            <w:pPr>
              <w:spacing w:before="22" w:after="22"/>
            </w:pPr>
            <w:r>
              <w:rPr>
                <w:rFonts w:ascii="Calibri" w:cs="Calibri" w:eastAsia="Calibri" w:hAnsi="Calibri"/>
                <w:b w:val="false"/>
                <w:bCs w:val="false"/>
                <w:i w:val="false"/>
                <w:iCs w:val="false"/>
                <w:color w:val="555555"/>
                <w:sz w:val="19"/>
                <w:szCs w:val="19"/>
              </w:rPr>
              <w:t xml:space="preserve">Watchdog failure itself triggers Jorge alert via separate channel.</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Q4 — Is This Superior to What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RESULT: CATEGORICALLY DIFFERENT — NOTHING COMPARABLE EXISTS</w:t>
            </w:r>
          </w:p>
          <w:p>
            <w:pPr>
              <w:spacing w:before="22" w:after="22"/>
            </w:pPr>
            <w:r>
              <w:rPr>
                <w:rFonts w:ascii="Calibri" w:cs="Calibri" w:eastAsia="Calibri" w:hAnsi="Calibri"/>
                <w:b w:val="false"/>
                <w:bCs w:val="false"/>
                <w:i w:val="false"/>
                <w:iCs w:val="false"/>
                <w:color w:val="2C2C2C"/>
                <w:sz w:val="20"/>
                <w:szCs w:val="20"/>
              </w:rPr>
              <w:t xml:space="preserve">No retail or institutional system simultaneously:</w:t>
            </w:r>
          </w:p>
          <w:p>
            <w:pPr>
              <w:spacing w:before="22" w:after="22"/>
            </w:pPr>
            <w:r>
              <w:rPr>
                <w:rFonts w:ascii="Calibri" w:cs="Calibri" w:eastAsia="Calibri" w:hAnsi="Calibri"/>
                <w:b w:val="false"/>
                <w:bCs w:val="false"/>
                <w:i w:val="false"/>
                <w:iCs w:val="false"/>
                <w:color w:val="555555"/>
                <w:sz w:val="19"/>
                <w:szCs w:val="19"/>
              </w:rPr>
              <w:t xml:space="preserve">Watches all eight major market types from a single unified intelligence.</w:t>
            </w:r>
          </w:p>
          <w:p>
            <w:pPr>
              <w:spacing w:before="22" w:after="22"/>
            </w:pPr>
            <w:r>
              <w:rPr>
                <w:rFonts w:ascii="Calibri" w:cs="Calibri" w:eastAsia="Calibri" w:hAnsi="Calibri"/>
                <w:b w:val="false"/>
                <w:bCs w:val="false"/>
                <w:i w:val="false"/>
                <w:iCs w:val="false"/>
                <w:color w:val="555555"/>
                <w:sz w:val="19"/>
                <w:szCs w:val="19"/>
              </w:rPr>
              <w:t xml:space="preserve">Runs hundreds of ghost trades continuously to generate evidence.</w:t>
            </w:r>
          </w:p>
          <w:p>
            <w:pPr>
              <w:spacing w:before="22" w:after="22"/>
            </w:pPr>
            <w:r>
              <w:rPr>
                <w:rFonts w:ascii="Calibri" w:cs="Calibri" w:eastAsia="Calibri" w:hAnsi="Calibri"/>
                <w:b w:val="false"/>
                <w:bCs w:val="false"/>
                <w:i w:val="false"/>
                <w:iCs w:val="false"/>
                <w:color w:val="555555"/>
                <w:sz w:val="19"/>
                <w:szCs w:val="19"/>
              </w:rPr>
              <w:t xml:space="preserve">Detects anomalies using 10x RVOL override for new domain discovery.</w:t>
            </w:r>
          </w:p>
          <w:p>
            <w:pPr>
              <w:spacing w:before="22" w:after="22"/>
            </w:pPr>
            <w:r>
              <w:rPr>
                <w:rFonts w:ascii="Calibri" w:cs="Calibri" w:eastAsia="Calibri" w:hAnsi="Calibri"/>
                <w:b w:val="false"/>
                <w:bCs w:val="false"/>
                <w:i w:val="false"/>
                <w:iCs w:val="false"/>
                <w:color w:val="555555"/>
                <w:sz w:val="19"/>
                <w:szCs w:val="19"/>
              </w:rPr>
              <w:t xml:space="preserve">Generates TITAN specifications from empirical evidence not theory.</w:t>
            </w:r>
          </w:p>
          <w:p>
            <w:pPr>
              <w:spacing w:before="22" w:after="22"/>
            </w:pPr>
            <w:r>
              <w:rPr>
                <w:rFonts w:ascii="Calibri" w:cs="Calibri" w:eastAsia="Calibri" w:hAnsi="Calibri"/>
                <w:b w:val="false"/>
                <w:bCs w:val="false"/>
                <w:i w:val="false"/>
                <w:iCs w:val="false"/>
                <w:color w:val="555555"/>
                <w:sz w:val="19"/>
                <w:szCs w:val="19"/>
              </w:rPr>
              <w:t xml:space="preserve">Coordinates a multi-TITAN fleet with convergence detection.</w:t>
            </w:r>
          </w:p>
          <w:p>
            <w:pPr>
              <w:spacing w:before="22" w:after="22"/>
            </w:pPr>
            <w:r>
              <w:rPr>
                <w:rFonts w:ascii="Calibri" w:cs="Calibri" w:eastAsia="Calibri" w:hAnsi="Calibri"/>
                <w:b w:val="false"/>
                <w:bCs w:val="false"/>
                <w:i w:val="false"/>
                <w:iCs w:val="false"/>
                <w:color w:val="555555"/>
                <w:sz w:val="19"/>
                <w:szCs w:val="19"/>
              </w:rPr>
              <w:t xml:space="preserve">Earns autonomy through documented accuracy track record.</w:t>
            </w:r>
          </w:p>
          <w:p>
            <w:pPr>
              <w:spacing w:before="22" w:after="22"/>
            </w:pPr>
            <w:r>
              <w:rPr>
                <w:rFonts w:ascii="Calibri" w:cs="Calibri" w:eastAsia="Calibri" w:hAnsi="Calibri"/>
                <w:b w:val="false"/>
                <w:bCs w:val="false"/>
                <w:i w:val="false"/>
                <w:iCs w:val="false"/>
                <w:color w:val="555555"/>
                <w:sz w:val="19"/>
                <w:szCs w:val="19"/>
              </w:rPr>
              <w:t xml:space="preserve">Supports prop firm trading with behavioral consistency intelligence.</w:t>
            </w:r>
          </w:p>
          <w:p>
            <w:pPr>
              <w:spacing w:before="22" w:after="22"/>
            </w:pPr>
            <w:r>
              <w:rPr>
                <w:rFonts w:ascii="Calibri" w:cs="Calibri" w:eastAsia="Calibri" w:hAnsi="Calibri"/>
                <w:b w:val="false"/>
                <w:bCs w:val="false"/>
                <w:i w:val="false"/>
                <w:iCs w:val="false"/>
                <w:color w:val="555555"/>
                <w:sz w:val="19"/>
                <w:szCs w:val="19"/>
              </w:rPr>
              <w:t xml:space="preserve">Manages a capital recycling engine with pool isolation enforcement.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combination of evidence-based generation, continuous parallel</w:t>
            </w:r>
          </w:p>
          <w:p>
            <w:pPr>
              <w:spacing w:before="22" w:after="22"/>
            </w:pPr>
            <w:r>
              <w:rPr>
                <w:rFonts w:ascii="Calibri" w:cs="Calibri" w:eastAsia="Calibri" w:hAnsi="Calibri"/>
                <w:b w:val="false"/>
                <w:bCs w:val="false"/>
                <w:i w:val="false"/>
                <w:iCs w:val="false"/>
                <w:color w:val="2C2C2C"/>
                <w:sz w:val="20"/>
                <w:szCs w:val="20"/>
              </w:rPr>
              <w:t xml:space="preserve">hypothesis testing, and earned autonomy has never been built.</w:t>
            </w:r>
          </w:p>
          <w:p>
            <w:pPr>
              <w:spacing w:before="22" w:after="22"/>
            </w:pPr>
            <w:r>
              <w:rPr>
                <w:rFonts w:ascii="Calibri" w:cs="Calibri" w:eastAsia="Calibri" w:hAnsi="Calibri"/>
                <w:b w:val="false"/>
                <w:bCs w:val="false"/>
                <w:i w:val="false"/>
                <w:iCs w:val="false"/>
                <w:color w:val="2C2C2C"/>
                <w:sz w:val="20"/>
                <w:szCs w:val="20"/>
              </w:rPr>
              <w:t xml:space="preserve">The architecture is not incremental improvement over existing systems.</w:t>
            </w:r>
          </w:p>
          <w:p>
            <w:pPr>
              <w:spacing w:before="22" w:after="22"/>
            </w:pPr>
            <w:r>
              <w:rPr>
                <w:rFonts w:ascii="Calibri" w:cs="Calibri" w:eastAsia="Calibri" w:hAnsi="Calibri"/>
                <w:b w:val="false"/>
                <w:bCs w:val="false"/>
                <w:i w:val="false"/>
                <w:iCs w:val="false"/>
                <w:color w:val="2C2C2C"/>
                <w:sz w:val="20"/>
                <w:szCs w:val="20"/>
              </w:rPr>
              <w:t xml:space="preserve">It is a different category of system entirely.</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Q5 — Built for the Stated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RESULT: YES — EVERY COMPONENT SERVES THE EMPIRE ARCHITECTURE</w:t>
            </w:r>
          </w:p>
          <w:p>
            <w:pPr>
              <w:spacing w:before="22" w:after="22"/>
            </w:pPr>
            <w:r>
              <w:rPr>
                <w:rFonts w:ascii="Calibri" w:cs="Calibri" w:eastAsia="Calibri" w:hAnsi="Calibri"/>
                <w:b w:val="false"/>
                <w:bCs w:val="false"/>
                <w:i w:val="false"/>
                <w:iCs w:val="false"/>
                <w:color w:val="2C2C2C"/>
                <w:sz w:val="20"/>
                <w:szCs w:val="20"/>
              </w:rPr>
              <w:t xml:space="preserve">Goal: fully autonomous trading empire from $500 to $1M+ and beyond.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hub serves this goal at every stage:</w:t>
            </w:r>
          </w:p>
          <w:p>
            <w:pPr>
              <w:spacing w:before="22" w:after="22"/>
            </w:pPr>
            <w:r>
              <w:rPr>
                <w:rFonts w:ascii="Calibri" w:cs="Calibri" w:eastAsia="Calibri" w:hAnsi="Calibri"/>
                <w:b w:val="false"/>
                <w:bCs w:val="false"/>
                <w:i w:val="false"/>
                <w:iCs w:val="false"/>
                <w:color w:val="555555"/>
                <w:sz w:val="19"/>
                <w:szCs w:val="19"/>
              </w:rPr>
              <w:t xml:space="preserve">Phase 1: accumulates evidence before spending any capital on TITANs.</w:t>
            </w:r>
          </w:p>
          <w:p>
            <w:pPr>
              <w:spacing w:before="22" w:after="22"/>
            </w:pPr>
            <w:r>
              <w:rPr>
                <w:rFonts w:ascii="Calibri" w:cs="Calibri" w:eastAsia="Calibri" w:hAnsi="Calibri"/>
                <w:b w:val="false"/>
                <w:bCs w:val="false"/>
                <w:i w:val="false"/>
                <w:iCs w:val="false"/>
                <w:color w:val="555555"/>
                <w:sz w:val="19"/>
                <w:szCs w:val="19"/>
              </w:rPr>
              <w:t xml:space="preserve">Phase 2: builds TITANs from evidence, not theory. Better from day one.</w:t>
            </w:r>
          </w:p>
          <w:p>
            <w:pPr>
              <w:spacing w:before="22" w:after="22"/>
            </w:pPr>
            <w:r>
              <w:rPr>
                <w:rFonts w:ascii="Calibri" w:cs="Calibri" w:eastAsia="Calibri" w:hAnsi="Calibri"/>
                <w:b w:val="false"/>
                <w:bCs w:val="false"/>
                <w:i w:val="false"/>
                <w:iCs w:val="false"/>
                <w:color w:val="555555"/>
                <w:sz w:val="19"/>
                <w:szCs w:val="19"/>
              </w:rPr>
              <w:t xml:space="preserve">Phase 3: operates autonomously within Jorge-defined boundaries.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FORGE integration serves the goal:</w:t>
            </w:r>
          </w:p>
          <w:p>
            <w:pPr>
              <w:spacing w:before="22" w:after="22"/>
            </w:pPr>
            <w:r>
              <w:rPr>
                <w:rFonts w:ascii="Calibri" w:cs="Calibri" w:eastAsia="Calibri" w:hAnsi="Calibri"/>
                <w:b w:val="false"/>
                <w:bCs w:val="false"/>
                <w:i w:val="false"/>
                <w:iCs w:val="false"/>
                <w:color w:val="555555"/>
                <w:sz w:val="19"/>
                <w:szCs w:val="19"/>
              </w:rPr>
              <w:t xml:space="preserve">Prop firm income seeds the entire empire. Hub makes FORGE better</w:t>
            </w:r>
          </w:p>
          <w:p>
            <w:pPr>
              <w:spacing w:before="22" w:after="22"/>
            </w:pPr>
            <w:r>
              <w:rPr>
                <w:rFonts w:ascii="Calibri" w:cs="Calibri" w:eastAsia="Calibri" w:hAnsi="Calibri"/>
                <w:b w:val="false"/>
                <w:bCs w:val="false"/>
                <w:i w:val="false"/>
                <w:iCs w:val="false"/>
                <w:color w:val="555555"/>
                <w:sz w:val="19"/>
                <w:szCs w:val="19"/>
              </w:rPr>
              <w:t xml:space="preserve">from real performance data. Hub generates better FORGE specs over time.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support serves the goal:</w:t>
            </w:r>
          </w:p>
          <w:p>
            <w:pPr>
              <w:spacing w:before="22" w:after="22"/>
            </w:pPr>
            <w:r>
              <w:rPr>
                <w:rFonts w:ascii="Calibri" w:cs="Calibri" w:eastAsia="Calibri" w:hAnsi="Calibri"/>
                <w:b w:val="false"/>
                <w:bCs w:val="false"/>
                <w:i w:val="false"/>
                <w:iCs w:val="false"/>
                <w:color w:val="555555"/>
                <w:sz w:val="19"/>
                <w:szCs w:val="19"/>
              </w:rPr>
              <w:t xml:space="preserve">When SWARM hits sweet spot it funds everything. Hub enforces the</w:t>
            </w:r>
          </w:p>
          <w:p>
            <w:pPr>
              <w:spacing w:before="22" w:after="22"/>
            </w:pPr>
            <w:r>
              <w:rPr>
                <w:rFonts w:ascii="Calibri" w:cs="Calibri" w:eastAsia="Calibri" w:hAnsi="Calibri"/>
                <w:b w:val="false"/>
                <w:bCs w:val="false"/>
                <w:i w:val="false"/>
                <w:iCs w:val="false"/>
                <w:color w:val="555555"/>
                <w:sz w:val="19"/>
                <w:szCs w:val="19"/>
              </w:rPr>
              <w:t xml:space="preserve">isolation that keeps SWARM running at peak efficiency forever.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empire gets smarter every day the hub runs.</w:t>
            </w:r>
          </w:p>
          <w:p>
            <w:pPr>
              <w:spacing w:before="22" w:after="22"/>
            </w:pPr>
            <w:r>
              <w:rPr>
                <w:rFonts w:ascii="Calibri" w:cs="Calibri" w:eastAsia="Calibri" w:hAnsi="Calibri"/>
                <w:b w:val="false"/>
                <w:bCs w:val="false"/>
                <w:i w:val="false"/>
                <w:iCs w:val="false"/>
                <w:color w:val="2C2C2C"/>
                <w:sz w:val="20"/>
                <w:szCs w:val="20"/>
              </w:rPr>
              <w:t xml:space="preserve">Evidence deepens. Ghost trades accumulate. Specifications improve.</w:t>
            </w:r>
          </w:p>
          <w:p>
            <w:pPr>
              <w:spacing w:before="22" w:after="22"/>
            </w:pPr>
            <w:r>
              <w:rPr>
                <w:rFonts w:ascii="Calibri" w:cs="Calibri" w:eastAsia="Calibri" w:hAnsi="Calibri"/>
                <w:b w:val="false"/>
                <w:bCs w:val="false"/>
                <w:i w:val="false"/>
                <w:iCs w:val="false"/>
                <w:color w:val="2C2C2C"/>
                <w:sz w:val="20"/>
                <w:szCs w:val="20"/>
              </w:rPr>
              <w:t xml:space="preserve">Jorge's role shifts from operator to architect.</w:t>
            </w:r>
          </w:p>
          <w:p>
            <w:pPr>
              <w:spacing w:before="22" w:after="22"/>
            </w:pPr>
            <w:r>
              <w:rPr>
                <w:rFonts w:ascii="Calibri" w:cs="Calibri" w:eastAsia="Calibri" w:hAnsi="Calibri"/>
                <w:b w:val="false"/>
                <w:bCs w:val="false"/>
                <w:i w:val="false"/>
                <w:iCs w:val="false"/>
                <w:color w:val="2C2C2C"/>
                <w:sz w:val="20"/>
                <w:szCs w:val="20"/>
              </w:rPr>
              <w:t xml:space="preserve">The hub handles what is built. Jorge defines what comes next.</w:t>
            </w:r>
          </w:p>
        </w:tc>
      </w:tr>
    </w:tbl>
    <w:p>
      <w:pPr>
        <w:spacing w:before="40" w:after="40"/>
      </w:pPr>
      <w:r>
        <w:t xml:space="preserve"/>
      </w:r>
    </w:p>
    <w:p>
      <w:pPr>
        <w:pBdr>
          <w:bottom w:val="single" w:color="B8860B" w:sz="6" w:space="1"/>
        </w:pBdr>
        <w:spacing w:before="80" w:after="80"/>
      </w:pPr>
      <w:r>
        <w:t xml:space="preserve"/>
      </w:r>
    </w:p>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FINAL GRADE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Calibri" w:cs="Calibri" w:eastAsia="Calibri" w:hAnsi="Calibri"/>
                <w:b/>
                <w:bCs/>
                <w:i w:val="false"/>
                <w:iCs w:val="false"/>
                <w:color w:val="FFFFFF"/>
                <w:sz w:val="20"/>
                <w:szCs w:val="20"/>
              </w:rPr>
              <w:t xml:space="preserve">CATEGORY</w:t>
            </w:r>
          </w:p>
        </w:tc>
        <w:tc>
          <w:tcPr>
            <w:tcW w:type="dxa" w:w="216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GRADE</w:t>
            </w:r>
          </w:p>
        </w:tc>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STARS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Realism and Buildability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Internal Consistency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System Safety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Market Coverage Architecture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Ghost Trade Engine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Evidence Layer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Signal System and Routing</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FORGE Integration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SWARM Support Architecture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Autonomy Boundary Framework</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Jorge App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3A6B"/>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3A6B"/>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Build Sequence and Strict Rules</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Backup and Recovery</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Empire Goal Alignment</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OVERALL GRADE: A+++ — THE FOUNDATION THE ENTIRE EMPIRE IS BUILT ON</w:t>
            </w:r>
          </w:p>
          <w:p>
            <w:pPr>
              <w:spacing w:before="22" w:after="22"/>
            </w:pPr>
            <w:r>
              <w:rPr>
                <w:rFonts w:ascii="Calibri" w:cs="Calibri" w:eastAsia="Calibri" w:hAnsi="Calibri"/>
                <w:b w:val="false"/>
                <w:bCs w:val="false"/>
                <w:i w:val="false"/>
                <w:iCs w:val="false"/>
                <w:color w:val="2C2C2C"/>
                <w:sz w:val="20"/>
                <w:szCs w:val="20"/>
              </w:rPr>
              <w:t xml:space="preserve">143 requirements. 15 sections.</w:t>
            </w:r>
          </w:p>
          <w:p>
            <w:pPr>
              <w:spacing w:before="22" w:after="22"/>
            </w:pPr>
            <w:r>
              <w:rPr>
                <w:rFonts w:ascii="Calibri" w:cs="Calibri" w:eastAsia="Calibri" w:hAnsi="Calibri"/>
                <w:b w:val="false"/>
                <w:bCs w:val="false"/>
                <w:i w:val="false"/>
                <w:iCs w:val="false"/>
                <w:color w:val="2C2C2C"/>
                <w:sz w:val="20"/>
                <w:szCs w:val="20"/>
              </w:rPr>
              <w:t xml:space="preserve">Zero unresolved clashes. Zero aspirational requirements.</w:t>
            </w:r>
          </w:p>
          <w:p>
            <w:pPr>
              <w:spacing w:before="22" w:after="22"/>
            </w:pPr>
            <w:r>
              <w:rPr>
                <w:rFonts w:ascii="Calibri" w:cs="Calibri" w:eastAsia="Calibri" w:hAnsi="Calibri"/>
                <w:b w:val="false"/>
                <w:bCs w:val="false"/>
                <w:i w:val="false"/>
                <w:iCs w:val="false"/>
                <w:color w:val="2C2C2C"/>
                <w:sz w:val="20"/>
                <w:szCs w:val="20"/>
              </w:rPr>
              <w:t xml:space="preserve">Zero harmful protocols. All risks identified and mitigated.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is the hub that watches every market from midnight.</w:t>
            </w:r>
          </w:p>
          <w:p>
            <w:pPr>
              <w:spacing w:before="22" w:after="22"/>
            </w:pPr>
            <w:r>
              <w:rPr>
                <w:rFonts w:ascii="Calibri" w:cs="Calibri" w:eastAsia="Calibri" w:hAnsi="Calibri"/>
                <w:b w:val="false"/>
                <w:bCs w:val="false"/>
                <w:i w:val="false"/>
                <w:iCs w:val="false"/>
                <w:color w:val="2C2C2C"/>
                <w:sz w:val="20"/>
                <w:szCs w:val="20"/>
              </w:rPr>
              <w:t xml:space="preserve">That runs ghost trades while the rest of the world sleeps.</w:t>
            </w:r>
          </w:p>
          <w:p>
            <w:pPr>
              <w:spacing w:before="22" w:after="22"/>
            </w:pPr>
            <w:r>
              <w:rPr>
                <w:rFonts w:ascii="Calibri" w:cs="Calibri" w:eastAsia="Calibri" w:hAnsi="Calibri"/>
                <w:b w:val="false"/>
                <w:bCs w:val="false"/>
                <w:i w:val="false"/>
                <w:iCs w:val="false"/>
                <w:color w:val="2C2C2C"/>
                <w:sz w:val="20"/>
                <w:szCs w:val="20"/>
              </w:rPr>
              <w:t xml:space="preserve">That detects what has no name yet.</w:t>
            </w:r>
          </w:p>
          <w:p>
            <w:pPr>
              <w:spacing w:before="22" w:after="22"/>
            </w:pPr>
            <w:r>
              <w:rPr>
                <w:rFonts w:ascii="Calibri" w:cs="Calibri" w:eastAsia="Calibri" w:hAnsi="Calibri"/>
                <w:b w:val="false"/>
                <w:bCs w:val="false"/>
                <w:i w:val="false"/>
                <w:iCs w:val="false"/>
                <w:color w:val="2C2C2C"/>
                <w:sz w:val="20"/>
                <w:szCs w:val="20"/>
              </w:rPr>
              <w:t xml:space="preserve">That builds better TITANs from real evidence every generation.</w:t>
            </w:r>
          </w:p>
          <w:p>
            <w:pPr>
              <w:spacing w:before="22" w:after="22"/>
            </w:pPr>
            <w:r>
              <w:rPr>
                <w:rFonts w:ascii="Calibri" w:cs="Calibri" w:eastAsia="Calibri" w:hAnsi="Calibri"/>
                <w:b w:val="false"/>
                <w:bCs w:val="false"/>
                <w:i w:val="false"/>
                <w:iCs w:val="false"/>
                <w:color w:val="2C2C2C"/>
                <w:sz w:val="20"/>
                <w:szCs w:val="20"/>
              </w:rPr>
              <w:t xml:space="preserve">That earns its autonomy through a documented track record.</w:t>
            </w:r>
          </w:p>
          <w:p>
            <w:pPr>
              <w:spacing w:before="22" w:after="22"/>
            </w:pPr>
            <w:r>
              <w:rPr>
                <w:rFonts w:ascii="Calibri" w:cs="Calibri" w:eastAsia="Calibri" w:hAnsi="Calibri"/>
                <w:b w:val="false"/>
                <w:bCs w:val="false"/>
                <w:i w:val="false"/>
                <w:iCs w:val="false"/>
                <w:color w:val="2C2C2C"/>
                <w:sz w:val="20"/>
                <w:szCs w:val="20"/>
              </w:rPr>
              <w:t xml:space="preserve">That funds the empire through FORGE and SWARM coordination.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App A++ vs A+++:</w:t>
            </w:r>
          </w:p>
          <w:p>
            <w:pPr>
              <w:spacing w:before="22" w:after="22"/>
            </w:pPr>
            <w:r>
              <w:rPr>
                <w:rFonts w:ascii="Calibri" w:cs="Calibri" w:eastAsia="Calibri" w:hAnsi="Calibri"/>
                <w:b w:val="false"/>
                <w:bCs w:val="false"/>
                <w:i w:val="false"/>
                <w:iCs w:val="false"/>
                <w:color w:val="555555"/>
                <w:sz w:val="19"/>
                <w:szCs w:val="19"/>
              </w:rPr>
              <w:t xml:space="preserve">A+++ earned after the app has been used in live operation.</w:t>
            </w:r>
          </w:p>
          <w:p>
            <w:pPr>
              <w:spacing w:before="22" w:after="22"/>
            </w:pPr>
            <w:r>
              <w:rPr>
                <w:rFonts w:ascii="Calibri" w:cs="Calibri" w:eastAsia="Calibri" w:hAnsi="Calibri"/>
                <w:b w:val="false"/>
                <w:bCs w:val="false"/>
                <w:i w:val="false"/>
                <w:iCs w:val="false"/>
                <w:color w:val="555555"/>
                <w:sz w:val="19"/>
                <w:szCs w:val="19"/>
              </w:rPr>
              <w:t xml:space="preserve">Design is correct. Real-world refinement makes it exceptional.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Build it in the order given. Follow the strict rules.</w:t>
            </w:r>
          </w:p>
          <w:p>
            <w:pPr>
              <w:spacing w:before="22" w:after="22"/>
            </w:pPr>
            <w:r>
              <w:rPr>
                <w:rFonts w:ascii="Calibri" w:cs="Calibri" w:eastAsia="Calibri" w:hAnsi="Calibri"/>
                <w:b w:val="false"/>
                <w:bCs w:val="false"/>
                <w:i w:val="false"/>
                <w:iCs w:val="false"/>
                <w:color w:val="2C2C2C"/>
                <w:sz w:val="20"/>
                <w:szCs w:val="20"/>
              </w:rPr>
              <w:t xml:space="preserve">The main.py failure must not happen again. Ever.</w:t>
            </w:r>
          </w:p>
          <w:p>
            <w:pPr>
              <w:spacing w:before="22" w:after="22"/>
            </w:pPr>
            <w:r>
              <w:rPr>
                <w:rFonts w:ascii="Calibri" w:cs="Calibri" w:eastAsia="Calibri" w:hAnsi="Calibri"/>
                <w:b w:val="false"/>
                <w:bCs w:val="false"/>
                <w:i w:val="false"/>
                <w:iCs w:val="false"/>
                <w:color w:val="2C2C2C"/>
                <w:sz w:val="20"/>
                <w:szCs w:val="20"/>
              </w:rPr>
              <w:t xml:space="preserve">The Evidence Layer is the most valuable thing in the system.</w:t>
            </w:r>
          </w:p>
          <w:p>
            <w:pPr>
              <w:spacing w:before="22" w:after="22"/>
            </w:pPr>
            <w:r>
              <w:rPr>
                <w:rFonts w:ascii="Calibri" w:cs="Calibri" w:eastAsia="Calibri" w:hAnsi="Calibri"/>
                <w:b w:val="false"/>
                <w:bCs w:val="false"/>
                <w:i w:val="false"/>
                <w:iCs w:val="false"/>
                <w:color w:val="2C2C2C"/>
                <w:sz w:val="20"/>
                <w:szCs w:val="20"/>
              </w:rPr>
              <w:t xml:space="preserve">Back it up every single 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Everything else in NEXUS — every TITAN, SWARM, the empire itself —</w:t>
            </w:r>
          </w:p>
          <w:p>
            <w:pPr>
              <w:spacing w:before="22" w:after="22"/>
            </w:pPr>
            <w:r>
              <w:rPr>
                <w:rFonts w:ascii="Calibri" w:cs="Calibri" w:eastAsia="Calibri" w:hAnsi="Calibri"/>
                <w:b w:val="false"/>
                <w:bCs w:val="false"/>
                <w:i w:val="false"/>
                <w:iCs w:val="false"/>
                <w:color w:val="2C2C2C"/>
                <w:sz w:val="20"/>
                <w:szCs w:val="20"/>
              </w:rPr>
              <w:t xml:space="preserve">depends on this hub being built correctly.</w:t>
            </w:r>
          </w:p>
          <w:p>
            <w:pPr>
              <w:spacing w:before="22" w:after="22"/>
            </w:pPr>
            <w:r>
              <w:rPr>
                <w:rFonts w:ascii="Calibri" w:cs="Calibri" w:eastAsia="Calibri" w:hAnsi="Calibri"/>
                <w:b w:val="false"/>
                <w:bCs w:val="false"/>
                <w:i w:val="false"/>
                <w:iCs w:val="false"/>
                <w:color w:val="2C2C2C"/>
                <w:sz w:val="20"/>
                <w:szCs w:val="20"/>
              </w:rPr>
              <w:t xml:space="preserve">Build it right once.</w:t>
            </w:r>
          </w:p>
        </w:tc>
      </w:tr>
    </w:tbl>
    <w:p>
      <w:pPr>
        <w:spacing w:before="40" w:after="40"/>
      </w:pPr>
      <w:r>
        <w:t xml:space="preserve"/>
      </w:r>
    </w:p>
    <w:p>
      <w:pPr>
        <w:spacing w:before="0" w:after="30"/>
        <w:jc w:val="center"/>
      </w:pPr>
      <w:r>
        <w:rPr>
          <w:rFonts w:ascii="Calibri" w:cs="Calibri" w:eastAsia="Calibri" w:hAnsi="Calibri"/>
          <w:b/>
          <w:bCs/>
          <w:i w:val="false"/>
          <w:iCs w:val="false"/>
          <w:color w:val="1A3A6B"/>
          <w:sz w:val="28"/>
          <w:szCs w:val="28"/>
        </w:rPr>
        <w:t xml:space="preserve">The hub watches. The hub learns. The hub builds.</w:t>
      </w:r>
    </w:p>
    <w:p>
      <w:pPr>
        <w:spacing w:before="0" w:after="30"/>
        <w:jc w:val="center"/>
      </w:pPr>
      <w:r>
        <w:rPr>
          <w:rFonts w:ascii="Calibri" w:cs="Calibri" w:eastAsia="Calibri" w:hAnsi="Calibri"/>
          <w:b/>
          <w:bCs/>
          <w:i w:val="false"/>
          <w:iCs w:val="false"/>
          <w:color w:val="B8860B"/>
          <w:sz w:val="28"/>
          <w:szCs w:val="28"/>
        </w:rPr>
        <w:t xml:space="preserve">The empire is the outcome.</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THE INTELLIGENCE HUB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2026-03-21T14:16:31.853Z</dcterms:created>
  <dcterms:modified xsi:type="dcterms:W3CDTF">2026-03-21T14:16:31.854Z</dcterms:modified>
</cp:coreProperties>
</file>

<file path=docProps/custom.xml><?xml version="1.0" encoding="utf-8"?>
<Properties xmlns="http://schemas.openxmlformats.org/officeDocument/2006/custom-properties" xmlns:vt="http://schemas.openxmlformats.org/officeDocument/2006/docPropsVTypes"/>
</file>