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r>
        <w:t xml:space="preserve"/>
      </w:r>
    </w:p>
    <w:p>
      <w:pPr>
        <w:spacing w:before="0" w:after="20"/>
        <w:jc w:val="center"/>
      </w:pPr>
      <w:r>
        <w:rPr>
          <w:rFonts w:ascii="Calibri" w:cs="Calibri" w:eastAsia="Calibri" w:hAnsi="Calibri"/>
          <w:b/>
          <w:bCs/>
          <w:i w:val="false"/>
          <w:iCs w:val="false"/>
          <w:color w:val="555555"/>
          <w:sz w:val="30"/>
          <w:szCs w:val="30"/>
        </w:rPr>
        <w:t xml:space="preserve">NEXUS CAPITAL  —  INTELLIGENCE HUB</w:t>
      </w:r>
    </w:p>
    <w:p>
      <w:pPr>
        <w:spacing w:before="0" w:after="20"/>
        <w:jc w:val="center"/>
      </w:pPr>
      <w:r>
        <w:rPr>
          <w:rFonts w:ascii="Calibri" w:cs="Calibri" w:eastAsia="Calibri" w:hAnsi="Calibri"/>
          <w:b/>
          <w:bCs/>
          <w:i w:val="false"/>
          <w:iCs w:val="false"/>
          <w:color w:val="8B0000"/>
          <w:sz w:val="68"/>
          <w:szCs w:val="68"/>
        </w:rPr>
        <w:t xml:space="preserve">SECURITY ARCHITECTURE</w:t>
      </w:r>
    </w:p>
    <w:p>
      <w:pPr>
        <w:spacing w:before="0" w:after="30"/>
        <w:jc w:val="center"/>
      </w:pPr>
      <w:r>
        <w:rPr>
          <w:rFonts w:ascii="Calibri" w:cs="Calibri" w:eastAsia="Calibri" w:hAnsi="Calibri"/>
          <w:b/>
          <w:bCs/>
          <w:i w:val="false"/>
          <w:iCs w:val="false"/>
          <w:color w:val="B8860B"/>
          <w:sz w:val="28"/>
          <w:szCs w:val="28"/>
        </w:rPr>
        <w:t xml:space="preserve">FORT KNOX SPECIFICATION  ·  VERSION 1.0</w:t>
      </w:r>
    </w:p>
    <w:p>
      <w:pPr>
        <w:spacing w:before="0" w:after="15"/>
        <w:jc w:val="center"/>
      </w:pPr>
      <w:r>
        <w:rPr>
          <w:rFonts w:ascii="Calibri" w:cs="Calibri" w:eastAsia="Calibri" w:hAnsi="Calibri"/>
          <w:b w:val="false"/>
          <w:bCs w:val="false"/>
          <w:i w:val="false"/>
          <w:iCs w:val="false"/>
          <w:color w:val="B8860B"/>
          <w:sz w:val="20"/>
          <w:szCs w:val="20"/>
        </w:rPr>
        <w:t xml:space="preserve">─────────────────────────────────────────</w:t>
      </w:r>
    </w:p>
    <w:p>
      <w:pPr>
        <w:spacing w:before="15" w:after="15"/>
      </w:pPr>
      <w:r>
        <w:t xml:space="preserve"/>
      </w:r>
    </w:p>
    <w:p>
      <w:pPr>
        <w:spacing w:before="0" w:after="18"/>
        <w:jc w:val="center"/>
      </w:pPr>
      <w:r>
        <w:rPr>
          <w:rFonts w:ascii="Calibri" w:cs="Calibri" w:eastAsia="Calibri" w:hAnsi="Calibri"/>
          <w:b w:val="false"/>
          <w:bCs w:val="false"/>
          <w:i/>
          <w:iCs/>
          <w:color w:val="555555"/>
          <w:sz w:val="24"/>
          <w:szCs w:val="24"/>
        </w:rPr>
        <w:t xml:space="preserve">Layer 0  ·  Zero Trust  ·  Defense in Depth  ·  Fail Secure</w:t>
      </w:r>
    </w:p>
    <w:p>
      <w:pPr>
        <w:spacing w:before="0" w:after="18"/>
        <w:jc w:val="center"/>
      </w:pPr>
      <w:r>
        <w:rPr>
          <w:rFonts w:ascii="Calibri" w:cs="Calibri" w:eastAsia="Calibri" w:hAnsi="Calibri"/>
          <w:b/>
          <w:bCs/>
          <w:i w:val="false"/>
          <w:iCs w:val="false"/>
          <w:color w:val="8B0000"/>
          <w:sz w:val="22"/>
          <w:szCs w:val="22"/>
        </w:rPr>
        <w:t xml:space="preserve">72 Security Requirements  ·  14 Sections  ·  Every Attack Vector Covered</w:t>
      </w:r>
    </w:p>
    <w:p>
      <w:pPr>
        <w:spacing w:before="0" w:after="18"/>
        <w:jc w:val="center"/>
      </w:pPr>
      <w:r>
        <w:rPr>
          <w:rFonts w:ascii="Calibri" w:cs="Calibri" w:eastAsia="Calibri" w:hAnsi="Calibri"/>
          <w:b w:val="false"/>
          <w:bCs w:val="false"/>
          <w:i/>
          <w:iCs/>
          <w:color w:val="555555"/>
          <w:sz w:val="22"/>
          <w:szCs w:val="22"/>
        </w:rPr>
        <w:t xml:space="preserve">Real Money. Real Accounts. Real Consequences. No Compromises.</w:t>
      </w:r>
    </w:p>
    <w:p>
      <w:pPr>
        <w:spacing w:before="15" w:after="15"/>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TOP SECRET  —  EYES ONLY  —  March 2026</w:t>
      </w:r>
    </w:p>
    <w:p>
      <w:pPr>
        <w:spacing w:before="50" w:after="5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Security is not a feature you add at the end. It is the foundation everything else is built on. Layer 0 of the Intelligence Hub does not secure the hub — it IS the hub's first layer of existence. Nothing runs without it. Nothing is trusted without it. Nothing survives an attack without it.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WHY THIS DOCUMENT EXISTS — THE NON-NEGOTIABLE REALITY</w:t>
            </w:r>
          </w:p>
          <w:p>
            <w:pPr>
              <w:spacing w:before="22" w:after="22"/>
            </w:pPr>
            <w:r>
              <w:rPr>
                <w:rFonts w:ascii="Calibri" w:cs="Calibri" w:eastAsia="Calibri" w:hAnsi="Calibri"/>
                <w:b w:val="false"/>
                <w:bCs w:val="false"/>
                <w:i w:val="false"/>
                <w:iCs w:val="false"/>
                <w:color w:val="2C2C2C"/>
                <w:sz w:val="20"/>
                <w:szCs w:val="20"/>
              </w:rPr>
              <w:t xml:space="preserve">TITAN FORGE holds active prop firm credentials.</w:t>
            </w:r>
          </w:p>
          <w:p>
            <w:pPr>
              <w:spacing w:before="22" w:after="22"/>
            </w:pPr>
            <w:r>
              <w:rPr>
                <w:rFonts w:ascii="Calibri" w:cs="Calibri" w:eastAsia="Calibri" w:hAnsi="Calibri"/>
                <w:b w:val="false"/>
                <w:bCs w:val="false"/>
                <w:i w:val="false"/>
                <w:iCs w:val="false"/>
                <w:color w:val="2C2C2C"/>
                <w:sz w:val="20"/>
                <w:szCs w:val="20"/>
              </w:rPr>
              <w:t xml:space="preserve">The hub will hold Alpaca API keys that can place real trades.</w:t>
            </w:r>
          </w:p>
          <w:p>
            <w:pPr>
              <w:spacing w:before="22" w:after="22"/>
            </w:pPr>
            <w:r>
              <w:rPr>
                <w:rFonts w:ascii="Calibri" w:cs="Calibri" w:eastAsia="Calibri" w:hAnsi="Calibri"/>
                <w:b w:val="false"/>
                <w:bCs w:val="false"/>
                <w:i w:val="false"/>
                <w:iCs w:val="false"/>
                <w:color w:val="2C2C2C"/>
                <w:sz w:val="20"/>
                <w:szCs w:val="20"/>
              </w:rPr>
              <w:t xml:space="preserve">The hub will hold Interactive Brokers credentials for futures and forex.</w:t>
            </w:r>
          </w:p>
          <w:p>
            <w:pPr>
              <w:spacing w:before="22" w:after="22"/>
            </w:pPr>
            <w:r>
              <w:rPr>
                <w:rFonts w:ascii="Calibri" w:cs="Calibri" w:eastAsia="Calibri" w:hAnsi="Calibri"/>
                <w:b w:val="false"/>
                <w:bCs w:val="false"/>
                <w:i w:val="false"/>
                <w:iCs w:val="false"/>
                <w:color w:val="2C2C2C"/>
                <w:sz w:val="20"/>
                <w:szCs w:val="20"/>
              </w:rPr>
              <w:t xml:space="preserve">The Evidence Layer will contain intelligence worth years of work.</w:t>
            </w:r>
          </w:p>
          <w:p>
            <w:pPr>
              <w:spacing w:before="22" w:after="22"/>
            </w:pPr>
            <w:r>
              <w:rPr>
                <w:rFonts w:ascii="Calibri" w:cs="Calibri" w:eastAsia="Calibri" w:hAnsi="Calibri"/>
                <w:b w:val="false"/>
                <w:bCs w:val="false"/>
                <w:i w:val="false"/>
                <w:iCs w:val="false"/>
                <w:color w:val="2C2C2C"/>
                <w:sz w:val="20"/>
                <w:szCs w:val="20"/>
              </w:rPr>
              <w:t xml:space="preserve">The Jorge app will have one-tap kill switch authority over real capital.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 single compromised credential can:</w:t>
            </w:r>
          </w:p>
          <w:p>
            <w:pPr>
              <w:spacing w:before="22" w:after="22"/>
            </w:pPr>
            <w:r>
              <w:rPr>
                <w:rFonts w:ascii="Calibri" w:cs="Calibri" w:eastAsia="Calibri" w:hAnsi="Calibri"/>
                <w:b w:val="false"/>
                <w:bCs w:val="false"/>
                <w:i w:val="false"/>
                <w:iCs w:val="false"/>
                <w:color w:val="555555"/>
                <w:sz w:val="19"/>
                <w:szCs w:val="19"/>
              </w:rPr>
              <w:t xml:space="preserve">— Drain a funded prop firm account completely.</w:t>
            </w:r>
          </w:p>
          <w:p>
            <w:pPr>
              <w:spacing w:before="22" w:after="22"/>
            </w:pPr>
            <w:r>
              <w:rPr>
                <w:rFonts w:ascii="Calibri" w:cs="Calibri" w:eastAsia="Calibri" w:hAnsi="Calibri"/>
                <w:b w:val="false"/>
                <w:bCs w:val="false"/>
                <w:i w:val="false"/>
                <w:iCs w:val="false"/>
                <w:color w:val="555555"/>
                <w:sz w:val="19"/>
                <w:szCs w:val="19"/>
              </w:rPr>
              <w:t xml:space="preserve">— Place unauthorized trades with real capital.</w:t>
            </w:r>
          </w:p>
          <w:p>
            <w:pPr>
              <w:spacing w:before="22" w:after="22"/>
            </w:pPr>
            <w:r>
              <w:rPr>
                <w:rFonts w:ascii="Calibri" w:cs="Calibri" w:eastAsia="Calibri" w:hAnsi="Calibri"/>
                <w:b w:val="false"/>
                <w:bCs w:val="false"/>
                <w:i w:val="false"/>
                <w:iCs w:val="false"/>
                <w:color w:val="555555"/>
                <w:sz w:val="19"/>
                <w:szCs w:val="19"/>
              </w:rPr>
              <w:t xml:space="preserve">— Destroy months of irreplaceable Evidence Layer data.</w:t>
            </w:r>
          </w:p>
          <w:p>
            <w:pPr>
              <w:spacing w:before="22" w:after="22"/>
            </w:pPr>
            <w:r>
              <w:rPr>
                <w:rFonts w:ascii="Calibri" w:cs="Calibri" w:eastAsia="Calibri" w:hAnsi="Calibri"/>
                <w:b w:val="false"/>
                <w:bCs w:val="false"/>
                <w:i w:val="false"/>
                <w:iCs w:val="false"/>
                <w:color w:val="555555"/>
                <w:sz w:val="19"/>
                <w:szCs w:val="19"/>
              </w:rPr>
              <w:t xml:space="preserve">— Lock Jorge out of his own empire.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Security at this level is not paranoia.</w:t>
            </w:r>
          </w:p>
          <w:p>
            <w:pPr>
              <w:spacing w:before="22" w:after="22"/>
            </w:pPr>
            <w:r>
              <w:rPr>
                <w:rFonts w:ascii="Calibri" w:cs="Calibri" w:eastAsia="Calibri" w:hAnsi="Calibri"/>
                <w:b w:val="false"/>
                <w:bCs w:val="false"/>
                <w:i w:val="false"/>
                <w:iCs w:val="false"/>
                <w:color w:val="2C2C2C"/>
                <w:sz w:val="20"/>
                <w:szCs w:val="20"/>
              </w:rPr>
              <w:t xml:space="preserve">It is the minimum requirement for operating with real money.</w:t>
            </w:r>
          </w:p>
          <w:p>
            <w:pPr>
              <w:spacing w:before="22" w:after="22"/>
            </w:pPr>
            <w:r>
              <w:rPr>
                <w:rFonts w:ascii="Calibri" w:cs="Calibri" w:eastAsia="Calibri" w:hAnsi="Calibri"/>
                <w:b w:val="false"/>
                <w:bCs w:val="false"/>
                <w:i w:val="false"/>
                <w:iCs w:val="false"/>
                <w:color w:val="2C2C2C"/>
                <w:sz w:val="20"/>
                <w:szCs w:val="20"/>
              </w:rPr>
              <w:t xml:space="preserve">Every requirement in this document exists because a specific</w:t>
            </w:r>
          </w:p>
          <w:p>
            <w:pPr>
              <w:spacing w:before="22" w:after="22"/>
            </w:pPr>
            <w:r>
              <w:rPr>
                <w:rFonts w:ascii="Calibri" w:cs="Calibri" w:eastAsia="Calibri" w:hAnsi="Calibri"/>
                <w:b w:val="false"/>
                <w:bCs w:val="false"/>
                <w:i w:val="false"/>
                <w:iCs w:val="false"/>
                <w:color w:val="2C2C2C"/>
                <w:sz w:val="20"/>
                <w:szCs w:val="20"/>
              </w:rPr>
              <w:t xml:space="preserve">real-world attack against this specific system was considered.</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 THE SEVEN SECURITY PRINCIPLES</w:t>
      </w:r>
    </w:p>
    <w:p>
      <w:pPr>
        <w:spacing w:before="40" w:after="40"/>
      </w:pPr>
      <w:r>
        <w:rPr>
          <w:rFonts w:ascii="Calibri" w:cs="Calibri" w:eastAsia="Calibri" w:hAnsi="Calibri"/>
          <w:b w:val="false"/>
          <w:bCs w:val="false"/>
          <w:i/>
          <w:iCs/>
          <w:color w:val="555555"/>
          <w:sz w:val="22"/>
          <w:szCs w:val="22"/>
        </w:rPr>
        <w:t xml:space="preserve">These principles govern every security decision in the hub. When in doubt about any implementation, return to these.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PRINCIPLE 1
Zero Trust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Nothing is trusted by default. Not internal services. Not other TITANs. Not the Jorge app. Every request from every component authenticates every time. Trust is never assumed — it is always verified.</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PRINCIPLE 2
Least Privilege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component has access to exactly what it needs and nothing more. The equities scanner can read market data. It cannot read FORGE credentials. It cannot write to the Evidence Layer. It cannot call Claude. Only what it needs.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PRINCIPLE 3
Defense in Depth</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Security does not rely on any single control. Multiple independent layers protect every critical asset. If one layer is bypassed — the next layer stops the attack. No single point of failure in the security architecture.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PRINCIPLE 4
Fail Secure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When anything fails — network timeout, authentication error, unexpected input — the system defaults to the most restrictive safe state. Failed authentication: access denied. Failed feed: halt, alert, never guess. Failure always closes doors, never opens them.</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PRINCIPLE 5
Complete Mediation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single access to every single resource goes through the access control system. No shortcuts. No backdoors. No debug modes that bypass authentication. Every request. Every time. No exceptions.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PRINCIPLE 6
Separation of Privilege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 single component or credential has unlimited power. FORGE credentials can trade on FORGE's accounts only. Hub API keys cannot touch FORGE accounts. Jorge app can approve decisions but cannot directly access the database.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PRINCIPLE 7
Audit Everything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action is logged. Every access is recorded. Every credential use is timestamped. Not for debugging — for security forensics. If something goes wrong, the audit trail shows exactly what happened, when, and from where.</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2: THE THREAT MODEL</w:t>
      </w:r>
    </w:p>
    <w:p>
      <w:pPr>
        <w:spacing w:before="40" w:after="40"/>
      </w:pPr>
      <w:r>
        <w:rPr>
          <w:rFonts w:ascii="Calibri" w:cs="Calibri" w:eastAsia="Calibri" w:hAnsi="Calibri"/>
          <w:b w:val="false"/>
          <w:bCs w:val="false"/>
          <w:i/>
          <w:iCs/>
          <w:color w:val="555555"/>
          <w:sz w:val="22"/>
          <w:szCs w:val="22"/>
        </w:rPr>
        <w:t xml:space="preserve">Every defense is designed against a specific attack. Know the threats before designing the defenses.</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The highest-value targets in the NEXUS empire and the most realistic attack vectors against each:</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8B0000" w:sz="1"/>
              <w:left w:val="single" w:color="8B0000" w:sz="1"/>
              <w:bottom w:val="single" w:color="8B0000" w:sz="1"/>
              <w:right w:val="single" w:color="8B0000" w:sz="1"/>
            </w:tcBorders>
            <w:shd w:fill="8B0000" w:val="clear"/>
            <w:tcMar>
              <w:top w:type="dxa" w:w="70"/>
              <w:left w:type="dxa" w:w="100"/>
              <w:bottom w:type="dxa" w:w="70"/>
              <w:right w:type="dxa" w:w="100"/>
            </w:tcMar>
          </w:tcPr>
          <w:p>
            <w:r>
              <w:rPr>
                <w:rFonts w:ascii="Calibri" w:cs="Calibri" w:eastAsia="Calibri" w:hAnsi="Calibri"/>
                <w:b/>
                <w:bCs/>
                <w:i w:val="false"/>
                <w:iCs w:val="false"/>
                <w:color w:val="FFFFFF"/>
                <w:sz w:val="18"/>
                <w:szCs w:val="18"/>
              </w:rPr>
              <w:t xml:space="preserve">THREAT</w:t>
            </w:r>
          </w:p>
        </w:tc>
        <w:tc>
          <w:tcPr>
            <w:tcW w:type="dxa" w:w="2200"/>
            <w:tcBorders>
              <w:top w:val="single" w:color="8B0000" w:sz="1"/>
              <w:left w:val="single" w:color="8B0000" w:sz="1"/>
              <w:bottom w:val="single" w:color="8B0000" w:sz="1"/>
              <w:right w:val="single" w:color="8B0000" w:sz="1"/>
            </w:tcBorders>
            <w:shd w:fill="8B0000" w:val="clear"/>
            <w:tcMar>
              <w:top w:type="dxa" w:w="70"/>
              <w:left w:type="dxa" w:w="100"/>
              <w:bottom w:type="dxa" w:w="70"/>
              <w:right w:type="dxa" w:w="100"/>
            </w:tcMar>
          </w:tcPr>
          <w:p>
            <w:r>
              <w:rPr>
                <w:rFonts w:ascii="Calibri" w:cs="Calibri" w:eastAsia="Calibri" w:hAnsi="Calibri"/>
                <w:b/>
                <w:bCs/>
                <w:i w:val="false"/>
                <w:iCs w:val="false"/>
                <w:color w:val="FFFFFF"/>
                <w:sz w:val="18"/>
                <w:szCs w:val="18"/>
              </w:rPr>
              <w:t xml:space="preserve">ASSET AT RISK</w:t>
            </w:r>
          </w:p>
        </w:tc>
        <w:tc>
          <w:tcPr>
            <w:tcW w:type="dxa" w:w="2600"/>
            <w:tcBorders>
              <w:top w:val="single" w:color="8B0000" w:sz="1"/>
              <w:left w:val="single" w:color="8B0000" w:sz="1"/>
              <w:bottom w:val="single" w:color="8B0000" w:sz="1"/>
              <w:right w:val="single" w:color="8B0000" w:sz="1"/>
            </w:tcBorders>
            <w:shd w:fill="8B0000" w:val="clear"/>
            <w:tcMar>
              <w:top w:type="dxa" w:w="70"/>
              <w:left w:type="dxa" w:w="100"/>
              <w:bottom w:type="dxa" w:w="70"/>
              <w:right w:type="dxa" w:w="100"/>
            </w:tcMar>
          </w:tcPr>
          <w:p>
            <w:r>
              <w:rPr>
                <w:rFonts w:ascii="Calibri" w:cs="Calibri" w:eastAsia="Calibri" w:hAnsi="Calibri"/>
                <w:b/>
                <w:bCs/>
                <w:i w:val="false"/>
                <w:iCs w:val="false"/>
                <w:color w:val="FFFFFF"/>
                <w:sz w:val="18"/>
                <w:szCs w:val="18"/>
              </w:rPr>
              <w:t xml:space="preserve">ATTACK VECTOR</w:t>
            </w:r>
          </w:p>
        </w:tc>
        <w:tc>
          <w:tcPr>
            <w:tcW w:type="dxa" w:w="2360"/>
            <w:tcBorders>
              <w:top w:val="single" w:color="8B0000" w:sz="1"/>
              <w:left w:val="single" w:color="8B0000" w:sz="1"/>
              <w:bottom w:val="single" w:color="8B0000" w:sz="1"/>
              <w:right w:val="single" w:color="8B0000" w:sz="1"/>
            </w:tcBorders>
            <w:shd w:fill="8B0000" w:val="clear"/>
            <w:tcMar>
              <w:top w:type="dxa" w:w="70"/>
              <w:left w:type="dxa" w:w="100"/>
              <w:bottom w:type="dxa" w:w="70"/>
              <w:right w:type="dxa" w:w="100"/>
            </w:tcMar>
          </w:tcPr>
          <w:p>
            <w:r>
              <w:rPr>
                <w:rFonts w:ascii="Calibri" w:cs="Calibri" w:eastAsia="Calibri" w:hAnsi="Calibri"/>
                <w:b/>
                <w:bCs/>
                <w:i w:val="false"/>
                <w:iCs w:val="false"/>
                <w:color w:val="FFFFFF"/>
                <w:sz w:val="18"/>
                <w:szCs w:val="18"/>
              </w:rPr>
              <w:t xml:space="preserve">DEFENSE</w:t>
            </w:r>
          </w:p>
        </w:tc>
      </w:tr>
      <w:tr>
        <w:tc>
          <w:tcPr>
            <w:tcW w:type="dxa" w:w="22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API Key Theft</w:t>
            </w:r>
          </w:p>
        </w:tc>
        <w:tc>
          <w:tcPr>
            <w:tcW w:type="dxa" w:w="22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Alpaca/IB credentials</w:t>
            </w:r>
          </w:p>
        </w:tc>
        <w:tc>
          <w:tcPr>
            <w:tcW w:type="dxa" w:w="26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Key in Railway logs, code, or memory dump</w:t>
            </w:r>
          </w:p>
        </w:tc>
        <w:tc>
          <w:tcPr>
            <w:tcW w:type="dxa" w:w="236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1A6B3A"/>
                <w:sz w:val="17"/>
                <w:szCs w:val="17"/>
              </w:rPr>
              <w:t xml:space="preserve">Keys in env vars only, never logged, log scrubbing</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Prop Firm Breach</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FORGE funded accounts</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Stolen MT5/FTMO credentials, replay attack</w:t>
            </w:r>
          </w:p>
        </w:tc>
        <w:tc>
          <w:tcPr>
            <w:tcW w:type="dxa" w:w="2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1A6B3A"/>
                <w:sz w:val="17"/>
                <w:szCs w:val="17"/>
              </w:rPr>
              <w:t xml:space="preserve">Encrypted storage, IP allowlist, anomaly detection</w:t>
            </w:r>
          </w:p>
        </w:tc>
      </w:tr>
      <w:tr>
        <w:tc>
          <w:tcPr>
            <w:tcW w:type="dxa" w:w="22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Database Breach</w:t>
            </w:r>
          </w:p>
        </w:tc>
        <w:tc>
          <w:tcPr>
            <w:tcW w:type="dxa" w:w="22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Evidence Layer intelligence</w:t>
            </w:r>
          </w:p>
        </w:tc>
        <w:tc>
          <w:tcPr>
            <w:tcW w:type="dxa" w:w="26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SQL injection, connection string exposure</w:t>
            </w:r>
          </w:p>
        </w:tc>
        <w:tc>
          <w:tcPr>
            <w:tcW w:type="dxa" w:w="236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1A6B3A"/>
                <w:sz w:val="17"/>
                <w:szCs w:val="17"/>
              </w:rPr>
              <w:t xml:space="preserve">Parameterized queries, encrypted connections, role-based access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Service Impersonation</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Hub coordination layer</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Fake TITAN sends false signals, fake hub receives TITAN data</w:t>
            </w:r>
          </w:p>
        </w:tc>
        <w:tc>
          <w:tcPr>
            <w:tcW w:type="dxa" w:w="2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1A6B3A"/>
                <w:sz w:val="17"/>
                <w:szCs w:val="17"/>
              </w:rPr>
              <w:t xml:space="preserve">JWT authentication, mutual TLS, service identity verification</w:t>
            </w:r>
          </w:p>
        </w:tc>
      </w:tr>
      <w:tr>
        <w:tc>
          <w:tcPr>
            <w:tcW w:type="dxa" w:w="22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Jorge App Compromise</w:t>
            </w:r>
          </w:p>
        </w:tc>
        <w:tc>
          <w:tcPr>
            <w:tcW w:type="dxa" w:w="22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Kill switch, approval authority</w:t>
            </w:r>
          </w:p>
        </w:tc>
        <w:tc>
          <w:tcPr>
            <w:tcW w:type="dxa" w:w="26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Phone theft, session hijacking, phishing</w:t>
            </w:r>
          </w:p>
        </w:tc>
        <w:tc>
          <w:tcPr>
            <w:tcW w:type="dxa" w:w="236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1A6B3A"/>
                <w:sz w:val="17"/>
                <w:szCs w:val="17"/>
              </w:rPr>
              <w:t xml:space="preserve">Biometric, short-lived tokens, device fingerprinting, remote revoke</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Man-in-the-Middle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All TITAN-hub communication</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Intercept signals between TITAN and hub</w:t>
            </w:r>
          </w:p>
        </w:tc>
        <w:tc>
          <w:tcPr>
            <w:tcW w:type="dxa" w:w="2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1A6B3A"/>
                <w:sz w:val="17"/>
                <w:szCs w:val="17"/>
              </w:rPr>
              <w:t xml:space="preserve">TLS 1.3 everywhere, certificate pinning in Jorge app</w:t>
            </w:r>
          </w:p>
        </w:tc>
      </w:tr>
      <w:tr>
        <w:tc>
          <w:tcPr>
            <w:tcW w:type="dxa" w:w="22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Insider Threat</w:t>
            </w:r>
          </w:p>
        </w:tc>
        <w:tc>
          <w:tcPr>
            <w:tcW w:type="dxa" w:w="22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Everything</w:t>
            </w:r>
          </w:p>
        </w:tc>
        <w:tc>
          <w:tcPr>
            <w:tcW w:type="dxa" w:w="26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Malicious Claude generates compromised code</w:t>
            </w:r>
          </w:p>
        </w:tc>
        <w:tc>
          <w:tcPr>
            <w:tcW w:type="dxa" w:w="236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1A6B3A"/>
                <w:sz w:val="17"/>
                <w:szCs w:val="17"/>
              </w:rPr>
              <w:t xml:space="preserve">Code review for security-sensitive components, separation of duties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Dependency Attack</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Entire system</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Malicious Python package injected</w:t>
            </w:r>
          </w:p>
        </w:tc>
        <w:tc>
          <w:tcPr>
            <w:tcW w:type="dxa" w:w="2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1A6B3A"/>
                <w:sz w:val="17"/>
                <w:szCs w:val="17"/>
              </w:rPr>
              <w:t xml:space="preserve">Pinned versions, hash verification, automated vulnerability scanning</w:t>
            </w:r>
          </w:p>
        </w:tc>
      </w:tr>
      <w:tr>
        <w:tc>
          <w:tcPr>
            <w:tcW w:type="dxa" w:w="22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Brute Force</w:t>
            </w:r>
          </w:p>
        </w:tc>
        <w:tc>
          <w:tcPr>
            <w:tcW w:type="dxa" w:w="22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Jorge app, hub API</w:t>
            </w:r>
          </w:p>
        </w:tc>
        <w:tc>
          <w:tcPr>
            <w:tcW w:type="dxa" w:w="26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Repeated authentication attempts</w:t>
            </w:r>
          </w:p>
        </w:tc>
        <w:tc>
          <w:tcPr>
            <w:tcW w:type="dxa" w:w="236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1A6B3A"/>
                <w:sz w:val="17"/>
                <w:szCs w:val="17"/>
              </w:rPr>
              <w:t xml:space="preserve">Rate limiting, progressive lockout, CAPTCHA after threshold</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Log Exfiltration</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API keys in plaintext logs</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Railway log access, log aggregation services</w:t>
            </w:r>
          </w:p>
        </w:tc>
        <w:tc>
          <w:tcPr>
            <w:tcW w:type="dxa" w:w="2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1A6B3A"/>
                <w:sz w:val="17"/>
                <w:szCs w:val="17"/>
              </w:rPr>
              <w:t xml:space="preserve">Automated log scrubbing, structured logging without sensitive values</w:t>
            </w:r>
          </w:p>
        </w:tc>
      </w:tr>
      <w:tr>
        <w:tc>
          <w:tcPr>
            <w:tcW w:type="dxa" w:w="22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Credential Replay</w:t>
            </w:r>
          </w:p>
        </w:tc>
        <w:tc>
          <w:tcPr>
            <w:tcW w:type="dxa" w:w="22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Any authenticated session</w:t>
            </w:r>
          </w:p>
        </w:tc>
        <w:tc>
          <w:tcPr>
            <w:tcW w:type="dxa" w:w="260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Captured token reused after expiry</w:t>
            </w:r>
          </w:p>
        </w:tc>
        <w:tc>
          <w:tcPr>
            <w:tcW w:type="dxa" w:w="2360"/>
            <w:tcBorders>
              <w:top w:val="single" w:color="CCCCCC" w:sz="1"/>
              <w:left w:val="single" w:color="CCCCCC" w:sz="1"/>
              <w:bottom w:val="single" w:color="CCCCCC" w:sz="1"/>
              <w:right w:val="single" w:color="CCCCCC" w:sz="1"/>
            </w:tcBorders>
            <w:shd w:fill="FFF5F5" w:val="clear"/>
            <w:tcMar>
              <w:top w:type="dxa" w:w="55"/>
              <w:left w:type="dxa" w:w="100"/>
              <w:bottom w:type="dxa" w:w="55"/>
              <w:right w:type="dxa" w:w="100"/>
            </w:tcMar>
          </w:tcPr>
          <w:p>
            <w:r>
              <w:rPr>
                <w:rFonts w:ascii="Calibri" w:cs="Calibri" w:eastAsia="Calibri" w:hAnsi="Calibri"/>
                <w:b w:val="false"/>
                <w:bCs w:val="false"/>
                <w:i w:val="false"/>
                <w:iCs w:val="false"/>
                <w:color w:val="1A6B3A"/>
                <w:sz w:val="17"/>
                <w:szCs w:val="17"/>
              </w:rPr>
              <w:t xml:space="preserve">Short-lived tokens, nonce requirements, token revocation list</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Railway Env Exposure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All API keys</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Railway dashboard access, environment dump</w:t>
            </w:r>
          </w:p>
        </w:tc>
        <w:tc>
          <w:tcPr>
            <w:tcW w:type="dxa" w:w="2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1A6B3A"/>
                <w:sz w:val="17"/>
                <w:szCs w:val="17"/>
              </w:rPr>
              <w:t xml:space="preserve">Railway access controls, separate production/dev environments</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3: LAYER 0 — THE SECURITY FOUNDATION</w:t>
      </w:r>
    </w:p>
    <w:p>
      <w:pPr>
        <w:spacing w:before="40" w:after="40"/>
      </w:pPr>
      <w:r>
        <w:rPr>
          <w:rFonts w:ascii="Calibri" w:cs="Calibri" w:eastAsia="Calibri" w:hAnsi="Calibri"/>
          <w:b w:val="false"/>
          <w:bCs w:val="false"/>
          <w:i/>
          <w:iCs/>
          <w:color w:val="555555"/>
          <w:sz w:val="22"/>
          <w:szCs w:val="22"/>
        </w:rPr>
        <w:t xml:space="preserve">Layer 0 sits beneath every other hub layer. Nothing in the hub operates without passing through Layer 0.</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THE SECURITY LAYER ARCHITECTURE</w:t>
            </w:r>
          </w:p>
          <w:p>
            <w:pPr>
              <w:spacing w:before="22" w:after="22"/>
            </w:pPr>
            <w:r>
              <w:rPr>
                <w:rFonts w:ascii="Calibri" w:cs="Calibri" w:eastAsia="Calibri" w:hAnsi="Calibri"/>
                <w:b w:val="false"/>
                <w:bCs w:val="false"/>
                <w:i w:val="false"/>
                <w:iCs w:val="false"/>
                <w:color w:val="2C2C2C"/>
                <w:sz w:val="20"/>
                <w:szCs w:val="20"/>
              </w:rPr>
              <w:t xml:space="preserve">Layer 0 is not a single component. It is a set of cross-cutting controls</w:t>
            </w:r>
          </w:p>
          <w:p>
            <w:pPr>
              <w:spacing w:before="22" w:after="22"/>
            </w:pPr>
            <w:r>
              <w:rPr>
                <w:rFonts w:ascii="Calibri" w:cs="Calibri" w:eastAsia="Calibri" w:hAnsi="Calibri"/>
                <w:b w:val="false"/>
                <w:bCs w:val="false"/>
                <w:i w:val="false"/>
                <w:iCs w:val="false"/>
                <w:color w:val="2C2C2C"/>
                <w:sz w:val="20"/>
                <w:szCs w:val="20"/>
              </w:rPr>
              <w:t xml:space="preserve">that every other layer enforces automatically.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Every network connection passes through Layer 0 TLS enforcement.</w:t>
            </w:r>
          </w:p>
          <w:p>
            <w:pPr>
              <w:spacing w:before="22" w:after="22"/>
            </w:pPr>
            <w:r>
              <w:rPr>
                <w:rFonts w:ascii="Calibri" w:cs="Calibri" w:eastAsia="Calibri" w:hAnsi="Calibri"/>
                <w:b w:val="false"/>
                <w:bCs w:val="false"/>
                <w:i w:val="false"/>
                <w:iCs w:val="false"/>
                <w:color w:val="2C2C2C"/>
                <w:sz w:val="20"/>
                <w:szCs w:val="20"/>
              </w:rPr>
              <w:t xml:space="preserve">Every service identity passes through Layer 0 authentication.</w:t>
            </w:r>
          </w:p>
          <w:p>
            <w:pPr>
              <w:spacing w:before="22" w:after="22"/>
            </w:pPr>
            <w:r>
              <w:rPr>
                <w:rFonts w:ascii="Calibri" w:cs="Calibri" w:eastAsia="Calibri" w:hAnsi="Calibri"/>
                <w:b w:val="false"/>
                <w:bCs w:val="false"/>
                <w:i w:val="false"/>
                <w:iCs w:val="false"/>
                <w:color w:val="2C2C2C"/>
                <w:sz w:val="20"/>
                <w:szCs w:val="20"/>
              </w:rPr>
              <w:t xml:space="preserve">Every data access passes through Layer 0 access control.</w:t>
            </w:r>
          </w:p>
          <w:p>
            <w:pPr>
              <w:spacing w:before="22" w:after="22"/>
            </w:pPr>
            <w:r>
              <w:rPr>
                <w:rFonts w:ascii="Calibri" w:cs="Calibri" w:eastAsia="Calibri" w:hAnsi="Calibri"/>
                <w:b w:val="false"/>
                <w:bCs w:val="false"/>
                <w:i w:val="false"/>
                <w:iCs w:val="false"/>
                <w:color w:val="2C2C2C"/>
                <w:sz w:val="20"/>
                <w:szCs w:val="20"/>
              </w:rPr>
              <w:t xml:space="preserve">Every action passes through Layer 0 audit logging.</w:t>
            </w:r>
          </w:p>
          <w:p>
            <w:pPr>
              <w:spacing w:before="22" w:after="22"/>
            </w:pPr>
            <w:r>
              <w:rPr>
                <w:rFonts w:ascii="Calibri" w:cs="Calibri" w:eastAsia="Calibri" w:hAnsi="Calibri"/>
                <w:b w:val="false"/>
                <w:bCs w:val="false"/>
                <w:i w:val="false"/>
                <w:iCs w:val="false"/>
                <w:color w:val="2C2C2C"/>
                <w:sz w:val="20"/>
                <w:szCs w:val="20"/>
              </w:rPr>
              <w:t xml:space="preserve">Every configuration passes through Layer 0 secrets management.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You cannot opt out of Layer 0.</w:t>
            </w:r>
          </w:p>
          <w:p>
            <w:pPr>
              <w:spacing w:before="22" w:after="22"/>
            </w:pPr>
            <w:r>
              <w:rPr>
                <w:rFonts w:ascii="Calibri" w:cs="Calibri" w:eastAsia="Calibri" w:hAnsi="Calibri"/>
                <w:b w:val="false"/>
                <w:bCs w:val="false"/>
                <w:i w:val="false"/>
                <w:iCs w:val="false"/>
                <w:color w:val="2C2C2C"/>
                <w:sz w:val="20"/>
                <w:szCs w:val="20"/>
              </w:rPr>
              <w:t xml:space="preserve">You cannot bypass Layer 0 for convenience.</w:t>
            </w:r>
          </w:p>
          <w:p>
            <w:pPr>
              <w:spacing w:before="22" w:after="22"/>
            </w:pPr>
            <w:r>
              <w:rPr>
                <w:rFonts w:ascii="Calibri" w:cs="Calibri" w:eastAsia="Calibri" w:hAnsi="Calibri"/>
                <w:b w:val="false"/>
                <w:bCs w:val="false"/>
                <w:i w:val="false"/>
                <w:iCs w:val="false"/>
                <w:color w:val="2C2C2C"/>
                <w:sz w:val="20"/>
                <w:szCs w:val="20"/>
              </w:rPr>
              <w:t xml:space="preserve">You cannot disable Layer 0 temporarily.</w:t>
            </w:r>
          </w:p>
          <w:p>
            <w:pPr>
              <w:spacing w:before="22" w:after="22"/>
            </w:pPr>
            <w:r>
              <w:rPr>
                <w:rFonts w:ascii="Calibri" w:cs="Calibri" w:eastAsia="Calibri" w:hAnsi="Calibri"/>
                <w:b w:val="false"/>
                <w:bCs w:val="false"/>
                <w:i w:val="false"/>
                <w:iCs w:val="false"/>
                <w:color w:val="2C2C2C"/>
                <w:sz w:val="20"/>
                <w:szCs w:val="20"/>
              </w:rPr>
              <w:t xml:space="preserve">It is either fully active or the hub does not operate.</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#S001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Layer 0 security controls activate before any other hub component initializes. If Layer 0 fails to initialize: hub refuses to start. No partial startup with security disabled.</w:t>
      </w:r>
    </w:p>
    <w:p>
      <w:pPr>
        <w:spacing w:before="28" w:after="28"/>
        <w:ind w:left="440"/>
      </w:pPr>
      <w:r>
        <w:rPr>
          <w:rFonts w:ascii="Calibri" w:cs="Calibri" w:eastAsia="Calibri" w:hAnsi="Calibri"/>
          <w:b/>
          <w:bCs/>
          <w:i w:val="false"/>
          <w:iCs w:val="false"/>
          <w:color w:val="8B0000"/>
          <w:sz w:val="18"/>
          <w:szCs w:val="18"/>
        </w:rPr>
        <w:t xml:space="preserve">#S002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All inter-service communication uses TLS 1.3 minimum. No plaintext communication between any hub components ever. Includes internal Railway network — internal does not mean trusted.</w:t>
      </w:r>
    </w:p>
    <w:p>
      <w:pPr>
        <w:spacing w:before="28" w:after="28"/>
        <w:ind w:left="440"/>
      </w:pPr>
      <w:r>
        <w:rPr>
          <w:rFonts w:ascii="Calibri" w:cs="Calibri" w:eastAsia="Calibri" w:hAnsi="Calibri"/>
          <w:b/>
          <w:bCs/>
          <w:i w:val="false"/>
          <w:iCs w:val="false"/>
          <w:color w:val="8B0000"/>
          <w:sz w:val="18"/>
          <w:szCs w:val="18"/>
        </w:rPr>
        <w:t xml:space="preserve">#S003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Every hub component has a unique service identity with a cryptographic certificate. Services authenticate to each other using these identities. A service without valid identity cannot communicate with any other service.</w:t>
      </w:r>
    </w:p>
    <w:p>
      <w:pPr>
        <w:spacing w:before="28" w:after="28"/>
        <w:ind w:left="440"/>
      </w:pPr>
      <w:r>
        <w:rPr>
          <w:rFonts w:ascii="Calibri" w:cs="Calibri" w:eastAsia="Calibri" w:hAnsi="Calibri"/>
          <w:b/>
          <w:bCs/>
          <w:i w:val="false"/>
          <w:iCs w:val="false"/>
          <w:color w:val="8B0000"/>
          <w:sz w:val="18"/>
          <w:szCs w:val="18"/>
        </w:rPr>
        <w:t xml:space="preserve">#S004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Security event log is a separate, append-only PostgreSQL table. No hub component can delete or modify security log entries. Only append operations permitted on security log.</w:t>
      </w:r>
    </w:p>
    <w:p>
      <w:pPr>
        <w:spacing w:before="28" w:after="28"/>
        <w:ind w:left="440"/>
      </w:pPr>
      <w:r>
        <w:rPr>
          <w:rFonts w:ascii="Calibri" w:cs="Calibri" w:eastAsia="Calibri" w:hAnsi="Calibri"/>
          <w:b/>
          <w:bCs/>
          <w:i w:val="false"/>
          <w:iCs w:val="false"/>
          <w:color w:val="8B4000"/>
          <w:sz w:val="18"/>
          <w:szCs w:val="18"/>
        </w:rPr>
        <w:t xml:space="preserve">#S005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Security initialization test runs at every hub startup before market opens. Tests: all service identities valid, all API key health checks pass, audit log write test succeeds, Jorge app token revocation service responsive. Failure in any test: startup aborted, Jorge alerted.</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4: SECRETS AND API KEY MANAGEMENT</w:t>
      </w:r>
    </w:p>
    <w:p>
      <w:pPr>
        <w:spacing w:before="40" w:after="40"/>
      </w:pPr>
      <w:r>
        <w:rPr>
          <w:rFonts w:ascii="Calibri" w:cs="Calibri" w:eastAsia="Calibri" w:hAnsi="Calibri"/>
          <w:b w:val="false"/>
          <w:bCs w:val="false"/>
          <w:i/>
          <w:iCs/>
          <w:color w:val="555555"/>
          <w:sz w:val="22"/>
          <w:szCs w:val="22"/>
        </w:rPr>
        <w:t xml:space="preserve">The most common cause of security breaches in trading systems: API keys in the wrong place. This section makes that impossible.</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4.1 — The Golden Rule of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THE GOLDEN RULE — NO EXCEPTIONS</w:t>
            </w:r>
          </w:p>
          <w:p>
            <w:pPr>
              <w:spacing w:before="22" w:after="22"/>
            </w:pPr>
            <w:r>
              <w:rPr>
                <w:rFonts w:ascii="Calibri" w:cs="Calibri" w:eastAsia="Calibri" w:hAnsi="Calibri"/>
                <w:b w:val="false"/>
                <w:bCs w:val="false"/>
                <w:i w:val="false"/>
                <w:iCs w:val="false"/>
                <w:color w:val="2C2C2C"/>
                <w:sz w:val="20"/>
                <w:szCs w:val="20"/>
              </w:rPr>
              <w:t xml:space="preserve">A secret has EXACTLY ONE valid location: Railway environment variables.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 secret is NEVER in:</w:t>
            </w:r>
          </w:p>
          <w:p>
            <w:pPr>
              <w:spacing w:before="22" w:after="22"/>
            </w:pPr>
            <w:r>
              <w:rPr>
                <w:rFonts w:ascii="Calibri" w:cs="Calibri" w:eastAsia="Calibri" w:hAnsi="Calibri"/>
                <w:b w:val="false"/>
                <w:bCs w:val="false"/>
                <w:i w:val="false"/>
                <w:iCs w:val="false"/>
                <w:color w:val="555555"/>
                <w:sz w:val="19"/>
                <w:szCs w:val="19"/>
              </w:rPr>
              <w:t xml:space="preserve">— Source code (not even comments, not even as examples)</w:t>
            </w:r>
          </w:p>
          <w:p>
            <w:pPr>
              <w:spacing w:before="22" w:after="22"/>
            </w:pPr>
            <w:r>
              <w:rPr>
                <w:rFonts w:ascii="Calibri" w:cs="Calibri" w:eastAsia="Calibri" w:hAnsi="Calibri"/>
                <w:b w:val="false"/>
                <w:bCs w:val="false"/>
                <w:i w:val="false"/>
                <w:iCs w:val="false"/>
                <w:color w:val="555555"/>
                <w:sz w:val="19"/>
                <w:szCs w:val="19"/>
              </w:rPr>
              <w:t xml:space="preserve">— Git repository (committed or staged)</w:t>
            </w:r>
          </w:p>
          <w:p>
            <w:pPr>
              <w:spacing w:before="22" w:after="22"/>
            </w:pPr>
            <w:r>
              <w:rPr>
                <w:rFonts w:ascii="Calibri" w:cs="Calibri" w:eastAsia="Calibri" w:hAnsi="Calibri"/>
                <w:b w:val="false"/>
                <w:bCs w:val="false"/>
                <w:i w:val="false"/>
                <w:iCs w:val="false"/>
                <w:color w:val="555555"/>
                <w:sz w:val="19"/>
                <w:szCs w:val="19"/>
              </w:rPr>
              <w:t xml:space="preserve">— Railway logs (not even the first 4 characters)</w:t>
            </w:r>
          </w:p>
          <w:p>
            <w:pPr>
              <w:spacing w:before="22" w:after="22"/>
            </w:pPr>
            <w:r>
              <w:rPr>
                <w:rFonts w:ascii="Calibri" w:cs="Calibri" w:eastAsia="Calibri" w:hAnsi="Calibri"/>
                <w:b w:val="false"/>
                <w:bCs w:val="false"/>
                <w:i w:val="false"/>
                <w:iCs w:val="false"/>
                <w:color w:val="555555"/>
                <w:sz w:val="19"/>
                <w:szCs w:val="19"/>
              </w:rPr>
              <w:t xml:space="preserve">— Database (not even encrypted in the Evidence Layer)</w:t>
            </w:r>
          </w:p>
          <w:p>
            <w:pPr>
              <w:spacing w:before="22" w:after="22"/>
            </w:pPr>
            <w:r>
              <w:rPr>
                <w:rFonts w:ascii="Calibri" w:cs="Calibri" w:eastAsia="Calibri" w:hAnsi="Calibri"/>
                <w:b w:val="false"/>
                <w:bCs w:val="false"/>
                <w:i w:val="false"/>
                <w:iCs w:val="false"/>
                <w:color w:val="555555"/>
                <w:sz w:val="19"/>
                <w:szCs w:val="19"/>
              </w:rPr>
              <w:t xml:space="preserve">— Application memory beyond the moment of use</w:t>
            </w:r>
          </w:p>
          <w:p>
            <w:pPr>
              <w:spacing w:before="22" w:after="22"/>
            </w:pPr>
            <w:r>
              <w:rPr>
                <w:rFonts w:ascii="Calibri" w:cs="Calibri" w:eastAsia="Calibri" w:hAnsi="Calibri"/>
                <w:b w:val="false"/>
                <w:bCs w:val="false"/>
                <w:i w:val="false"/>
                <w:iCs w:val="false"/>
                <w:color w:val="555555"/>
                <w:sz w:val="19"/>
                <w:szCs w:val="19"/>
              </w:rPr>
              <w:t xml:space="preserve">— HTTP responses (not even masked)</w:t>
            </w:r>
          </w:p>
          <w:p>
            <w:pPr>
              <w:spacing w:before="22" w:after="22"/>
            </w:pPr>
            <w:r>
              <w:rPr>
                <w:rFonts w:ascii="Calibri" w:cs="Calibri" w:eastAsia="Calibri" w:hAnsi="Calibri"/>
                <w:b w:val="false"/>
                <w:bCs w:val="false"/>
                <w:i w:val="false"/>
                <w:iCs w:val="false"/>
                <w:color w:val="555555"/>
                <w:sz w:val="19"/>
                <w:szCs w:val="19"/>
              </w:rPr>
              <w:t xml:space="preserve">— Error messages (not even partial)</w:t>
            </w:r>
          </w:p>
          <w:p>
            <w:pPr>
              <w:spacing w:before="22" w:after="22"/>
            </w:pPr>
            <w:r>
              <w:rPr>
                <w:rFonts w:ascii="Calibri" w:cs="Calibri" w:eastAsia="Calibri" w:hAnsi="Calibri"/>
                <w:b w:val="false"/>
                <w:bCs w:val="false"/>
                <w:i w:val="false"/>
                <w:iCs w:val="false"/>
                <w:color w:val="555555"/>
                <w:sz w:val="19"/>
                <w:szCs w:val="19"/>
              </w:rPr>
              <w:t xml:space="preserve">— Debug output (not even in development)</w:t>
            </w:r>
          </w:p>
          <w:p>
            <w:pPr>
              <w:spacing w:before="22" w:after="22"/>
            </w:pPr>
            <w:r>
              <w:rPr>
                <w:rFonts w:ascii="Calibri" w:cs="Calibri" w:eastAsia="Calibri" w:hAnsi="Calibri"/>
                <w:b w:val="false"/>
                <w:bCs w:val="false"/>
                <w:i w:val="false"/>
                <w:iCs w:val="false"/>
                <w:color w:val="555555"/>
                <w:sz w:val="19"/>
                <w:szCs w:val="19"/>
              </w:rPr>
              <w:t xml:space="preserve">— Configuration files committed to version control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If a secret appears in any of these locations:</w:t>
            </w:r>
          </w:p>
          <w:p>
            <w:pPr>
              <w:spacing w:before="22" w:after="22"/>
            </w:pPr>
            <w:r>
              <w:rPr>
                <w:rFonts w:ascii="Calibri" w:cs="Calibri" w:eastAsia="Calibri" w:hAnsi="Calibri"/>
                <w:b w:val="false"/>
                <w:bCs w:val="false"/>
                <w:i w:val="false"/>
                <w:iCs w:val="false"/>
                <w:color w:val="555555"/>
                <w:sz w:val="19"/>
                <w:szCs w:val="19"/>
              </w:rPr>
              <w:t xml:space="preserve">— Assume it is compromised.</w:t>
            </w:r>
          </w:p>
          <w:p>
            <w:pPr>
              <w:spacing w:before="22" w:after="22"/>
            </w:pPr>
            <w:r>
              <w:rPr>
                <w:rFonts w:ascii="Calibri" w:cs="Calibri" w:eastAsia="Calibri" w:hAnsi="Calibri"/>
                <w:b w:val="false"/>
                <w:bCs w:val="false"/>
                <w:i w:val="false"/>
                <w:iCs w:val="false"/>
                <w:color w:val="555555"/>
                <w:sz w:val="19"/>
                <w:szCs w:val="19"/>
              </w:rPr>
              <w:t xml:space="preserve">— Rotate it immediately.</w:t>
            </w:r>
          </w:p>
          <w:p>
            <w:pPr>
              <w:spacing w:before="22" w:after="22"/>
            </w:pPr>
            <w:r>
              <w:rPr>
                <w:rFonts w:ascii="Calibri" w:cs="Calibri" w:eastAsia="Calibri" w:hAnsi="Calibri"/>
                <w:b w:val="false"/>
                <w:bCs w:val="false"/>
                <w:i w:val="false"/>
                <w:iCs w:val="false"/>
                <w:color w:val="555555"/>
                <w:sz w:val="19"/>
                <w:szCs w:val="19"/>
              </w:rPr>
              <w:t xml:space="preserve">— Investigate how it got there.</w:t>
            </w:r>
          </w:p>
          <w:p>
            <w:pPr>
              <w:spacing w:before="22" w:after="22"/>
            </w:pPr>
            <w:r>
              <w:rPr>
                <w:rFonts w:ascii="Calibri" w:cs="Calibri" w:eastAsia="Calibri" w:hAnsi="Calibri"/>
                <w:b w:val="false"/>
                <w:bCs w:val="false"/>
                <w:i w:val="false"/>
                <w:iCs w:val="false"/>
                <w:color w:val="555555"/>
                <w:sz w:val="19"/>
                <w:szCs w:val="19"/>
              </w:rPr>
              <w:t xml:space="preserve">— Add a control to prevent recurrence.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No exception. No "it was only for testing." No "just this once."</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#S006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All API keys stored exclusively in Railway environment variables. Never hardcoded. Never in source code. Never in git. This is enforced by automated pre-commit hooks that scan for credential patterns.</w:t>
      </w:r>
    </w:p>
    <w:p>
      <w:pPr>
        <w:spacing w:before="28" w:after="28"/>
        <w:ind w:left="440"/>
      </w:pPr>
      <w:r>
        <w:rPr>
          <w:rFonts w:ascii="Calibri" w:cs="Calibri" w:eastAsia="Calibri" w:hAnsi="Calibri"/>
          <w:b/>
          <w:bCs/>
          <w:i w:val="false"/>
          <w:iCs w:val="false"/>
          <w:color w:val="8B0000"/>
          <w:sz w:val="18"/>
          <w:szCs w:val="18"/>
        </w:rPr>
        <w:t xml:space="preserve">#S007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Log scrubbing middleware applied to all hub services. Any log output containing patterns matching API key formats, passwords, tokens, or connection strings is automatically redacted before writing to Railway logs.</w:t>
      </w:r>
    </w:p>
    <w:p>
      <w:pPr>
        <w:spacing w:before="28" w:after="28"/>
        <w:ind w:left="440"/>
      </w:pPr>
      <w:r>
        <w:rPr>
          <w:rFonts w:ascii="Calibri" w:cs="Calibri" w:eastAsia="Calibri" w:hAnsi="Calibri"/>
          <w:b/>
          <w:bCs/>
          <w:i w:val="false"/>
          <w:iCs w:val="false"/>
          <w:color w:val="8B0000"/>
          <w:sz w:val="18"/>
          <w:szCs w:val="18"/>
        </w:rPr>
        <w:t xml:space="preserve">#S008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Key identifier system: every API key is assigned a non-secret identifier (e.g. POLYGON_KEY_001). All audit logs reference the identifier only. The actual key value is never written to any log.</w:t>
      </w:r>
    </w:p>
    <w:p>
      <w:pPr>
        <w:spacing w:before="28" w:after="28"/>
        <w:ind w:left="440"/>
      </w:pPr>
      <w:r>
        <w:rPr>
          <w:rFonts w:ascii="Calibri" w:cs="Calibri" w:eastAsia="Calibri" w:hAnsi="Calibri"/>
          <w:b/>
          <w:bCs/>
          <w:i w:val="false"/>
          <w:iCs w:val="false"/>
          <w:color w:val="8B0000"/>
          <w:sz w:val="18"/>
          <w:szCs w:val="18"/>
        </w:rPr>
        <w:t xml:space="preserve">#S009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Separate Railway environments: production environment variables completely isolated from development. No developer has access to production Railway environment during normal operation. Production access is a formal privileged action.</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4.2 — Key Rotation Schedule</w:t>
      </w:r>
    </w:p>
    <w:p>
      <w:pPr>
        <w:spacing w:before="40" w:after="40"/>
      </w:pPr>
      <w:r>
        <w:rPr>
          <w:rFonts w:ascii="Calibri" w:cs="Calibri" w:eastAsia="Calibri" w:hAnsi="Calibri"/>
          <w:b w:val="false"/>
          <w:bCs w:val="false"/>
          <w:i w:val="false"/>
          <w:iCs w:val="false"/>
          <w:color w:val="2C2C2C"/>
          <w:sz w:val="22"/>
          <w:szCs w:val="22"/>
        </w:rPr>
        <w:t xml:space="preserve">Every API key has a maximum age. Old keys are security risks regardless of whether they have been compromised. Rotation reduces the window of exposure for any undetected compromise.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PROP FIRM CREDENTIALS
(FTMO, Apex, DNA)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Rotation: every 30 days or on first funded account payout. These hold the highest-value accounts. Most frequent rotation. Prop firm dashboard update + Railway env var update simultaneously. Never let both old and new be valid at the same time.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BROKER API KEYS
(Alpaca, IB, Bybit, Binance)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Rotation: every 60 days. These can place real trades. Rotation requires: generate new key, test in paper mode, update Railway env var, verify new key works, revoke old key. Never revoke before verifying new key works.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DATA PROVIDER KEYS
(Polygon, Unusual Whales, OANDA)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Rotation: every 90 days. Lower risk than trading keys but still sensitive. Same rotation procedure as broker keys.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CLAUDE API KEY
(Anthropic)</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Rotation: every 90 days. Compromise allows unauthorized Claude calls — expensive and potentially privacy-sensitive if conversation data is accessed.</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TELEGRAM BOT TOKEN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Rotation: every 180 days or immediately if Jorge's Telegram account shows any suspicious activity. Compromise allows sending fake alerts to Jorge.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JWT SIGNING SECRET
(Hub internal)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Rotation: every 30 days during Phase 2, every 90 days in Phase 3 when stable. Rotation requires: generate new secret, rolling update of all services, old tokens invalidated after 15-minute grace period.</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#S010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Rotation reminder system: hub sends Jorge alert 7 days before each key's rotation due date. Alert includes: key type, current age, rotation procedure, estimated time to complete.</w:t>
      </w:r>
    </w:p>
    <w:p>
      <w:pPr>
        <w:spacing w:before="28" w:after="28"/>
        <w:ind w:left="440"/>
      </w:pPr>
      <w:r>
        <w:rPr>
          <w:rFonts w:ascii="Calibri" w:cs="Calibri" w:eastAsia="Calibri" w:hAnsi="Calibri"/>
          <w:b/>
          <w:bCs/>
          <w:i w:val="false"/>
          <w:iCs w:val="false"/>
          <w:color w:val="8B0000"/>
          <w:sz w:val="18"/>
          <w:szCs w:val="18"/>
        </w:rPr>
        <w:t xml:space="preserve">#S011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Emergency rotation protocol: if any key is suspected compromised, Jorge can trigger emergency rotation from Jorge app. Emergency rotation: generates new credential immediately, invalidates old immediately, updates Railway env var, verifies new credential works, sends confirmation to Jorge. Target completion: under 5 minutes.</w:t>
      </w:r>
    </w:p>
    <w:p>
      <w:pPr>
        <w:spacing w:before="28" w:after="28"/>
        <w:ind w:left="440"/>
      </w:pPr>
      <w:r>
        <w:rPr>
          <w:rFonts w:ascii="Calibri" w:cs="Calibri" w:eastAsia="Calibri" w:hAnsi="Calibri"/>
          <w:b/>
          <w:bCs/>
          <w:i w:val="false"/>
          <w:iCs w:val="false"/>
          <w:color w:val="8B4000"/>
          <w:sz w:val="18"/>
          <w:szCs w:val="18"/>
        </w:rPr>
        <w:t xml:space="preserve">#S012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Key health check: every API key health-checked at hub startup and every 6 hours during operation. Health check verifies the key works (minimal test call) without exposing the key value. Failed health check: immediate Jorge alert.</w:t>
      </w:r>
    </w:p>
    <w:p>
      <w:pPr>
        <w:spacing w:before="28" w:after="28"/>
        <w:ind w:left="440"/>
      </w:pPr>
      <w:r>
        <w:rPr>
          <w:rFonts w:ascii="Calibri" w:cs="Calibri" w:eastAsia="Calibri" w:hAnsi="Calibri"/>
          <w:b/>
          <w:bCs/>
          <w:i w:val="false"/>
          <w:iCs w:val="false"/>
          <w:color w:val="8B4000"/>
          <w:sz w:val="18"/>
          <w:szCs w:val="18"/>
        </w:rPr>
        <w:t xml:space="preserve">#S013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Git repository protection: automated secret scanning on every git commit using pre-commit hooks. Patterns checked: API key formats for all integrated services, connection strings, private keys, tokens. Commit blocked if pattern detected. False positive override requires explicit confirmation.</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5: IDENTITY AND AUTHENTICATION</w:t>
      </w:r>
    </w:p>
    <w:p>
      <w:pPr>
        <w:spacing w:before="40" w:after="40"/>
      </w:pPr>
      <w:r>
        <w:rPr>
          <w:rFonts w:ascii="Calibri" w:cs="Calibri" w:eastAsia="Calibri" w:hAnsi="Calibri"/>
          <w:b w:val="false"/>
          <w:bCs w:val="false"/>
          <w:i/>
          <w:iCs/>
          <w:color w:val="555555"/>
          <w:sz w:val="22"/>
          <w:szCs w:val="22"/>
        </w:rPr>
        <w:t xml:space="preserve">Every component proves who it is before doing anything. Every time. No exceptions.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5.1 — Service Identity Architecture</w:t>
      </w:r>
    </w:p>
    <w:p>
      <w:pPr>
        <w:spacing w:before="40" w:after="40"/>
      </w:pPr>
      <w:r>
        <w:rPr>
          <w:rFonts w:ascii="Calibri" w:cs="Calibri" w:eastAsia="Calibri" w:hAnsi="Calibri"/>
          <w:b w:val="false"/>
          <w:bCs w:val="false"/>
          <w:i w:val="false"/>
          <w:iCs w:val="false"/>
          <w:color w:val="2C2C2C"/>
          <w:sz w:val="22"/>
          <w:szCs w:val="22"/>
        </w:rPr>
        <w:t xml:space="preserve">The hub is a fleet of services. Each one has a unique cryptographic identity. No service can impersonate another. No service can operate without proving its identity.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HOW SERVICE IDENTITY WORKS</w:t>
            </w:r>
          </w:p>
          <w:p>
            <w:pPr>
              <w:spacing w:before="22" w:after="22"/>
            </w:pPr>
            <w:r>
              <w:rPr>
                <w:rFonts w:ascii="Calibri" w:cs="Calibri" w:eastAsia="Calibri" w:hAnsi="Calibri"/>
                <w:b w:val="false"/>
                <w:bCs w:val="false"/>
                <w:i w:val="false"/>
                <w:iCs w:val="false"/>
                <w:color w:val="2C2C2C"/>
                <w:sz w:val="20"/>
                <w:szCs w:val="20"/>
              </w:rPr>
              <w:t xml:space="preserve">At hub startup:</w:t>
            </w:r>
          </w:p>
          <w:p>
            <w:pPr>
              <w:spacing w:before="22" w:after="22"/>
            </w:pPr>
            <w:r>
              <w:rPr>
                <w:rFonts w:ascii="Calibri" w:cs="Calibri" w:eastAsia="Calibri" w:hAnsi="Calibri"/>
                <w:b w:val="false"/>
                <w:bCs w:val="false"/>
                <w:i w:val="false"/>
                <w:iCs w:val="false"/>
                <w:color w:val="555555"/>
                <w:sz w:val="19"/>
                <w:szCs w:val="19"/>
              </w:rPr>
              <w:t xml:space="preserve">Hub core generates a signed JWT for each authorized service.</w:t>
            </w:r>
          </w:p>
          <w:p>
            <w:pPr>
              <w:spacing w:before="22" w:after="22"/>
            </w:pPr>
            <w:r>
              <w:rPr>
                <w:rFonts w:ascii="Calibri" w:cs="Calibri" w:eastAsia="Calibri" w:hAnsi="Calibri"/>
                <w:b w:val="false"/>
                <w:bCs w:val="false"/>
                <w:i w:val="false"/>
                <w:iCs w:val="false"/>
                <w:color w:val="555555"/>
                <w:sz w:val="19"/>
                <w:szCs w:val="19"/>
              </w:rPr>
              <w:t xml:space="preserve">Token contains: service name, service version, issued-at, expires-at, scope.</w:t>
            </w:r>
          </w:p>
          <w:p>
            <w:pPr>
              <w:spacing w:before="22" w:after="22"/>
            </w:pPr>
            <w:r>
              <w:rPr>
                <w:rFonts w:ascii="Calibri" w:cs="Calibri" w:eastAsia="Calibri" w:hAnsi="Calibri"/>
                <w:b w:val="false"/>
                <w:bCs w:val="false"/>
                <w:i w:val="false"/>
                <w:iCs w:val="false"/>
                <w:color w:val="555555"/>
                <w:sz w:val="19"/>
                <w:szCs w:val="19"/>
              </w:rPr>
              <w:t xml:space="preserve">Token signed with hub's private signing key.</w:t>
            </w:r>
          </w:p>
          <w:p>
            <w:pPr>
              <w:spacing w:before="22" w:after="22"/>
            </w:pPr>
            <w:r>
              <w:rPr>
                <w:rFonts w:ascii="Calibri" w:cs="Calibri" w:eastAsia="Calibri" w:hAnsi="Calibri"/>
                <w:b w:val="false"/>
                <w:bCs w:val="false"/>
                <w:i w:val="false"/>
                <w:iCs w:val="false"/>
                <w:color w:val="555555"/>
                <w:sz w:val="19"/>
                <w:szCs w:val="19"/>
              </w:rPr>
              <w:t xml:space="preserve">Token expires every 60 minutes.</w:t>
            </w:r>
          </w:p>
          <w:p>
            <w:pPr>
              <w:spacing w:before="22" w:after="22"/>
            </w:pPr>
            <w:r>
              <w:rPr>
                <w:rFonts w:ascii="Calibri" w:cs="Calibri" w:eastAsia="Calibri" w:hAnsi="Calibri"/>
                <w:b w:val="false"/>
                <w:bCs w:val="false"/>
                <w:i w:val="false"/>
                <w:iCs w:val="false"/>
                <w:color w:val="555555"/>
                <w:sz w:val="19"/>
                <w:szCs w:val="19"/>
              </w:rPr>
              <w:t xml:space="preserve">Service must refresh before expiry — no grace period.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At every inter-service request:</w:t>
            </w:r>
          </w:p>
          <w:p>
            <w:pPr>
              <w:spacing w:before="22" w:after="22"/>
            </w:pPr>
            <w:r>
              <w:rPr>
                <w:rFonts w:ascii="Calibri" w:cs="Calibri" w:eastAsia="Calibri" w:hAnsi="Calibri"/>
                <w:b w:val="false"/>
                <w:bCs w:val="false"/>
                <w:i w:val="false"/>
                <w:iCs w:val="false"/>
                <w:color w:val="555555"/>
                <w:sz w:val="19"/>
                <w:szCs w:val="19"/>
              </w:rPr>
              <w:t xml:space="preserve">Requesting service includes its JWT in Authorization header.</w:t>
            </w:r>
          </w:p>
          <w:p>
            <w:pPr>
              <w:spacing w:before="22" w:after="22"/>
            </w:pPr>
            <w:r>
              <w:rPr>
                <w:rFonts w:ascii="Calibri" w:cs="Calibri" w:eastAsia="Calibri" w:hAnsi="Calibri"/>
                <w:b w:val="false"/>
                <w:bCs w:val="false"/>
                <w:i w:val="false"/>
                <w:iCs w:val="false"/>
                <w:color w:val="555555"/>
                <w:sz w:val="19"/>
                <w:szCs w:val="19"/>
              </w:rPr>
              <w:t xml:space="preserve">Receiving service validates: signature valid, not expired, scope matches.</w:t>
            </w:r>
          </w:p>
          <w:p>
            <w:pPr>
              <w:spacing w:before="22" w:after="22"/>
            </w:pPr>
            <w:r>
              <w:rPr>
                <w:rFonts w:ascii="Calibri" w:cs="Calibri" w:eastAsia="Calibri" w:hAnsi="Calibri"/>
                <w:b w:val="false"/>
                <w:bCs w:val="false"/>
                <w:i w:val="false"/>
                <w:iCs w:val="false"/>
                <w:color w:val="555555"/>
                <w:sz w:val="19"/>
                <w:szCs w:val="19"/>
              </w:rPr>
              <w:t xml:space="preserve">If any validation fails: request rejected, security event logged.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If a service is compromised:</w:t>
            </w:r>
          </w:p>
          <w:p>
            <w:pPr>
              <w:spacing w:before="22" w:after="22"/>
            </w:pPr>
            <w:r>
              <w:rPr>
                <w:rFonts w:ascii="Calibri" w:cs="Calibri" w:eastAsia="Calibri" w:hAnsi="Calibri"/>
                <w:b w:val="false"/>
                <w:bCs w:val="false"/>
                <w:i w:val="false"/>
                <w:iCs w:val="false"/>
                <w:color w:val="555555"/>
                <w:sz w:val="19"/>
                <w:szCs w:val="19"/>
              </w:rPr>
              <w:t xml:space="preserve">Hub revokes that service's token immediately.</w:t>
            </w:r>
          </w:p>
          <w:p>
            <w:pPr>
              <w:spacing w:before="22" w:after="22"/>
            </w:pPr>
            <w:r>
              <w:rPr>
                <w:rFonts w:ascii="Calibri" w:cs="Calibri" w:eastAsia="Calibri" w:hAnsi="Calibri"/>
                <w:b w:val="false"/>
                <w:bCs w:val="false"/>
                <w:i w:val="false"/>
                <w:iCs w:val="false"/>
                <w:color w:val="555555"/>
                <w:sz w:val="19"/>
                <w:szCs w:val="19"/>
              </w:rPr>
              <w:t xml:space="preserve">All other services reject requests from that service identity.</w:t>
            </w:r>
          </w:p>
          <w:p>
            <w:pPr>
              <w:spacing w:before="22" w:after="22"/>
            </w:pPr>
            <w:r>
              <w:rPr>
                <w:rFonts w:ascii="Calibri" w:cs="Calibri" w:eastAsia="Calibri" w:hAnsi="Calibri"/>
                <w:b w:val="false"/>
                <w:bCs w:val="false"/>
                <w:i w:val="false"/>
                <w:iCs w:val="false"/>
                <w:color w:val="555555"/>
                <w:sz w:val="19"/>
                <w:szCs w:val="19"/>
              </w:rPr>
              <w:t xml:space="preserve">Service cannot re-authenticate without hub restarting it.</w:t>
            </w:r>
          </w:p>
          <w:p>
            <w:pPr>
              <w:spacing w:before="22" w:after="22"/>
            </w:pPr>
            <w:r>
              <w:rPr>
                <w:rFonts w:ascii="Calibri" w:cs="Calibri" w:eastAsia="Calibri" w:hAnsi="Calibri"/>
                <w:b w:val="false"/>
                <w:bCs w:val="false"/>
                <w:i w:val="false"/>
                <w:iCs w:val="false"/>
                <w:color w:val="555555"/>
                <w:sz w:val="19"/>
                <w:szCs w:val="19"/>
              </w:rPr>
              <w:t xml:space="preserve">Compromise is contained to that service only.</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#S014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Every hub service has a unique service identity issued at startup. Services without valid identity cannot send or receive any hub communication. No anonymous inter-service calls ever.</w:t>
      </w:r>
    </w:p>
    <w:p>
      <w:pPr>
        <w:spacing w:before="28" w:after="28"/>
        <w:ind w:left="440"/>
      </w:pPr>
      <w:r>
        <w:rPr>
          <w:rFonts w:ascii="Calibri" w:cs="Calibri" w:eastAsia="Calibri" w:hAnsi="Calibri"/>
          <w:b/>
          <w:bCs/>
          <w:i w:val="false"/>
          <w:iCs w:val="false"/>
          <w:color w:val="8B0000"/>
          <w:sz w:val="18"/>
          <w:szCs w:val="18"/>
        </w:rPr>
        <w:t xml:space="preserve">#S015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JWT tokens expire every 60 minutes maximum. No long-lived service tokens. Automatic refresh every 55 minutes. If refresh fails: service enters degraded mode, logs warning, retries for 10 minutes, then alerts Jorge and halts gracefully.</w:t>
      </w:r>
    </w:p>
    <w:p>
      <w:pPr>
        <w:spacing w:before="28" w:after="28"/>
        <w:ind w:left="440"/>
      </w:pPr>
      <w:r>
        <w:rPr>
          <w:rFonts w:ascii="Calibri" w:cs="Calibri" w:eastAsia="Calibri" w:hAnsi="Calibri"/>
          <w:b/>
          <w:bCs/>
          <w:i w:val="false"/>
          <w:iCs w:val="false"/>
          <w:color w:val="8B0000"/>
          <w:sz w:val="18"/>
          <w:szCs w:val="18"/>
        </w:rPr>
        <w:t xml:space="preserve">#S016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Token revocation list maintained in Redis. All services check revocation list on every request. Revoked token rejection happens in under 100 milliseconds. Revocation list is the first check — before signature validation.</w:t>
      </w:r>
    </w:p>
    <w:p>
      <w:pPr>
        <w:spacing w:before="28" w:after="28"/>
        <w:ind w:left="440"/>
      </w:pPr>
      <w:r>
        <w:rPr>
          <w:rFonts w:ascii="Calibri" w:cs="Calibri" w:eastAsia="Calibri" w:hAnsi="Calibri"/>
          <w:b/>
          <w:bCs/>
          <w:i w:val="false"/>
          <w:iCs w:val="false"/>
          <w:color w:val="8B0000"/>
          <w:sz w:val="18"/>
          <w:szCs w:val="18"/>
        </w:rPr>
        <w:t xml:space="preserve">#S017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Scope-limited tokens: each service token specifies exactly which other services it can communicate with and which operations it can perform. An equities scanner token cannot call the Intelligence Layer. A ghost trade engine token cannot write to FORGE account data.</w:t>
      </w:r>
    </w:p>
    <w:p>
      <w:pPr>
        <w:spacing w:before="28" w:after="28"/>
        <w:ind w:left="440"/>
      </w:pPr>
      <w:r>
        <w:rPr>
          <w:rFonts w:ascii="Calibri" w:cs="Calibri" w:eastAsia="Calibri" w:hAnsi="Calibri"/>
          <w:b/>
          <w:bCs/>
          <w:i w:val="false"/>
          <w:iCs w:val="false"/>
          <w:color w:val="8B4000"/>
          <w:sz w:val="18"/>
          <w:szCs w:val="18"/>
        </w:rPr>
        <w:t xml:space="preserve">#S018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Mutual TLS for TITAN-to-hub connections: each TITAN has its own client certificate. Hub verifies both the JWT token AND the client certificate. Two independent identity factors required.</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5.2 — Jorge App Authentication</w:t>
      </w:r>
    </w:p>
    <w:p>
      <w:pPr>
        <w:spacing w:before="40" w:after="40"/>
      </w:pPr>
      <w:r>
        <w:rPr>
          <w:rFonts w:ascii="Calibri" w:cs="Calibri" w:eastAsia="Calibri" w:hAnsi="Calibri"/>
          <w:b w:val="false"/>
          <w:bCs w:val="false"/>
          <w:i w:val="false"/>
          <w:iCs w:val="false"/>
          <w:color w:val="2C2C2C"/>
          <w:sz w:val="22"/>
          <w:szCs w:val="22"/>
        </w:rPr>
        <w:t xml:space="preserve">The Jorge app has kill switch authority and approval authority over real capital decisions. Its authentication must be impenetrable.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JORGE APP AUTHENTICATION ARCHITECTURE</w:t>
            </w:r>
          </w:p>
          <w:p>
            <w:pPr>
              <w:spacing w:before="22" w:after="22"/>
            </w:pPr>
            <w:r>
              <w:rPr>
                <w:rFonts w:ascii="Calibri" w:cs="Calibri" w:eastAsia="Calibri" w:hAnsi="Calibri"/>
                <w:b w:val="false"/>
                <w:bCs w:val="false"/>
                <w:i w:val="false"/>
                <w:iCs w:val="false"/>
                <w:color w:val="2C2C2C"/>
                <w:sz w:val="20"/>
                <w:szCs w:val="20"/>
              </w:rPr>
              <w:t xml:space="preserve">FACTOR 1 — DEVICE BINDING:</w:t>
            </w:r>
          </w:p>
          <w:p>
            <w:pPr>
              <w:spacing w:before="22" w:after="22"/>
            </w:pPr>
            <w:r>
              <w:rPr>
                <w:rFonts w:ascii="Calibri" w:cs="Calibri" w:eastAsia="Calibri" w:hAnsi="Calibri"/>
                <w:b w:val="false"/>
                <w:bCs w:val="false"/>
                <w:i w:val="false"/>
                <w:iCs w:val="false"/>
                <w:color w:val="555555"/>
                <w:sz w:val="19"/>
                <w:szCs w:val="19"/>
              </w:rPr>
              <w:t xml:space="preserve">First-time setup: app generates a device-specific cryptographic key pair.</w:t>
            </w:r>
          </w:p>
          <w:p>
            <w:pPr>
              <w:spacing w:before="22" w:after="22"/>
            </w:pPr>
            <w:r>
              <w:rPr>
                <w:rFonts w:ascii="Calibri" w:cs="Calibri" w:eastAsia="Calibri" w:hAnsi="Calibri"/>
                <w:b w:val="false"/>
                <w:bCs w:val="false"/>
                <w:i w:val="false"/>
                <w:iCs w:val="false"/>
                <w:color w:val="555555"/>
                <w:sz w:val="19"/>
                <w:szCs w:val="19"/>
              </w:rPr>
              <w:t xml:space="preserve">Public key registered with hub. Private key stored in device secure enclave.</w:t>
            </w:r>
          </w:p>
          <w:p>
            <w:pPr>
              <w:spacing w:before="22" w:after="22"/>
            </w:pPr>
            <w:r>
              <w:rPr>
                <w:rFonts w:ascii="Calibri" w:cs="Calibri" w:eastAsia="Calibri" w:hAnsi="Calibri"/>
                <w:b w:val="false"/>
                <w:bCs w:val="false"/>
                <w:i w:val="false"/>
                <w:iCs w:val="false"/>
                <w:color w:val="555555"/>
                <w:sz w:val="19"/>
                <w:szCs w:val="19"/>
              </w:rPr>
              <w:t xml:space="preserve">This key never leaves the device. Cannot be exported. Cannot be copied.</w:t>
            </w:r>
          </w:p>
          <w:p>
            <w:pPr>
              <w:spacing w:before="22" w:after="22"/>
            </w:pPr>
            <w:r>
              <w:rPr>
                <w:rFonts w:ascii="Calibri" w:cs="Calibri" w:eastAsia="Calibri" w:hAnsi="Calibri"/>
                <w:b w:val="false"/>
                <w:bCs w:val="false"/>
                <w:i w:val="false"/>
                <w:iCs w:val="false"/>
                <w:color w:val="555555"/>
                <w:sz w:val="19"/>
                <w:szCs w:val="19"/>
              </w:rPr>
              <w:t xml:space="preserve">Hub trusts requests from this device identity.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FACTOR 2 — BIOMETRIC OR PIN:</w:t>
            </w:r>
          </w:p>
          <w:p>
            <w:pPr>
              <w:spacing w:before="22" w:after="22"/>
            </w:pPr>
            <w:r>
              <w:rPr>
                <w:rFonts w:ascii="Calibri" w:cs="Calibri" w:eastAsia="Calibri" w:hAnsi="Calibri"/>
                <w:b w:val="false"/>
                <w:bCs w:val="false"/>
                <w:i w:val="false"/>
                <w:iCs w:val="false"/>
                <w:color w:val="555555"/>
                <w:sz w:val="19"/>
                <w:szCs w:val="19"/>
              </w:rPr>
              <w:t xml:space="preserve">Every session start requires biometric (Face ID / fingerprint) or PIN.</w:t>
            </w:r>
          </w:p>
          <w:p>
            <w:pPr>
              <w:spacing w:before="22" w:after="22"/>
            </w:pPr>
            <w:r>
              <w:rPr>
                <w:rFonts w:ascii="Calibri" w:cs="Calibri" w:eastAsia="Calibri" w:hAnsi="Calibri"/>
                <w:b w:val="false"/>
                <w:bCs w:val="false"/>
                <w:i w:val="false"/>
                <w:iCs w:val="false"/>
                <w:color w:val="555555"/>
                <w:sz w:val="19"/>
                <w:szCs w:val="19"/>
              </w:rPr>
              <w:t xml:space="preserve">Failed biometric falls back to PIN.</w:t>
            </w:r>
          </w:p>
          <w:p>
            <w:pPr>
              <w:spacing w:before="22" w:after="22"/>
            </w:pPr>
            <w:r>
              <w:rPr>
                <w:rFonts w:ascii="Calibri" w:cs="Calibri" w:eastAsia="Calibri" w:hAnsi="Calibri"/>
                <w:b w:val="false"/>
                <w:bCs w:val="false"/>
                <w:i w:val="false"/>
                <w:iCs w:val="false"/>
                <w:color w:val="555555"/>
                <w:sz w:val="19"/>
                <w:szCs w:val="19"/>
              </w:rPr>
              <w:t xml:space="preserve">5 consecutive PIN failures: device locked for 30 minutes, Jorge notified.</w:t>
            </w:r>
          </w:p>
          <w:p>
            <w:pPr>
              <w:spacing w:before="22" w:after="22"/>
            </w:pPr>
            <w:r>
              <w:rPr>
                <w:rFonts w:ascii="Calibri" w:cs="Calibri" w:eastAsia="Calibri" w:hAnsi="Calibri"/>
                <w:b w:val="false"/>
                <w:bCs w:val="false"/>
                <w:i w:val="false"/>
                <w:iCs w:val="false"/>
                <w:color w:val="555555"/>
                <w:sz w:val="19"/>
                <w:szCs w:val="19"/>
              </w:rPr>
              <w:t xml:space="preserve">10 consecutive failures: device temporarily deregistered, Jorge must re-register.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SESSION TOKEN:</w:t>
            </w:r>
          </w:p>
          <w:p>
            <w:pPr>
              <w:spacing w:before="22" w:after="22"/>
            </w:pPr>
            <w:r>
              <w:rPr>
                <w:rFonts w:ascii="Calibri" w:cs="Calibri" w:eastAsia="Calibri" w:hAnsi="Calibri"/>
                <w:b w:val="false"/>
                <w:bCs w:val="false"/>
                <w:i w:val="false"/>
                <w:iCs w:val="false"/>
                <w:color w:val="555555"/>
                <w:sz w:val="19"/>
                <w:szCs w:val="19"/>
              </w:rPr>
              <w:t xml:space="preserve">After successful authentication: session token issued. Expires 15 minutes.</w:t>
            </w:r>
          </w:p>
          <w:p>
            <w:pPr>
              <w:spacing w:before="22" w:after="22"/>
            </w:pPr>
            <w:r>
              <w:rPr>
                <w:rFonts w:ascii="Calibri" w:cs="Calibri" w:eastAsia="Calibri" w:hAnsi="Calibri"/>
                <w:b w:val="false"/>
                <w:bCs w:val="false"/>
                <w:i w:val="false"/>
                <w:iCs w:val="false"/>
                <w:color w:val="555555"/>
                <w:sz w:val="19"/>
                <w:szCs w:val="19"/>
              </w:rPr>
              <w:t xml:space="preserve">Automatic extension if app is active. Expires immediately on app background.</w:t>
            </w:r>
          </w:p>
          <w:p>
            <w:pPr>
              <w:spacing w:before="22" w:after="22"/>
            </w:pPr>
            <w:r>
              <w:rPr>
                <w:rFonts w:ascii="Calibri" w:cs="Calibri" w:eastAsia="Calibri" w:hAnsi="Calibri"/>
                <w:b w:val="false"/>
                <w:bCs w:val="false"/>
                <w:i w:val="false"/>
                <w:iCs w:val="false"/>
                <w:color w:val="555555"/>
                <w:sz w:val="19"/>
                <w:szCs w:val="19"/>
              </w:rPr>
              <w:t xml:space="preserve">Every hub API call requires valid session token.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DEVICE LOSS PROTOCOL:</w:t>
            </w:r>
          </w:p>
          <w:p>
            <w:pPr>
              <w:spacing w:before="22" w:after="22"/>
            </w:pPr>
            <w:r>
              <w:rPr>
                <w:rFonts w:ascii="Calibri" w:cs="Calibri" w:eastAsia="Calibri" w:hAnsi="Calibri"/>
                <w:b w:val="false"/>
                <w:bCs w:val="false"/>
                <w:i w:val="false"/>
                <w:iCs w:val="false"/>
                <w:color w:val="555555"/>
                <w:sz w:val="19"/>
                <w:szCs w:val="19"/>
              </w:rPr>
              <w:t xml:space="preserve">Jorge can remotely deregister any device from a secondary trusted device.</w:t>
            </w:r>
          </w:p>
          <w:p>
            <w:pPr>
              <w:spacing w:before="22" w:after="22"/>
            </w:pPr>
            <w:r>
              <w:rPr>
                <w:rFonts w:ascii="Calibri" w:cs="Calibri" w:eastAsia="Calibri" w:hAnsi="Calibri"/>
                <w:b w:val="false"/>
                <w:bCs w:val="false"/>
                <w:i w:val="false"/>
                <w:iCs w:val="false"/>
                <w:color w:val="555555"/>
                <w:sz w:val="19"/>
                <w:szCs w:val="19"/>
              </w:rPr>
              <w:t xml:space="preserve">If no secondary device: recovery code (generated at setup, stored offline).</w:t>
            </w:r>
          </w:p>
          <w:p>
            <w:pPr>
              <w:spacing w:before="22" w:after="22"/>
            </w:pPr>
            <w:r>
              <w:rPr>
                <w:rFonts w:ascii="Calibri" w:cs="Calibri" w:eastAsia="Calibri" w:hAnsi="Calibri"/>
                <w:b w:val="false"/>
                <w:bCs w:val="false"/>
                <w:i w:val="false"/>
                <w:iCs w:val="false"/>
                <w:color w:val="555555"/>
                <w:sz w:val="19"/>
                <w:szCs w:val="19"/>
              </w:rPr>
              <w:t xml:space="preserve">Remote deregistration: all pending session tokens immediately revoked.</w:t>
            </w:r>
          </w:p>
          <w:p>
            <w:pPr>
              <w:spacing w:before="22" w:after="22"/>
            </w:pPr>
            <w:r>
              <w:rPr>
                <w:rFonts w:ascii="Calibri" w:cs="Calibri" w:eastAsia="Calibri" w:hAnsi="Calibri"/>
                <w:b w:val="false"/>
                <w:bCs w:val="false"/>
                <w:i w:val="false"/>
                <w:iCs w:val="false"/>
                <w:color w:val="555555"/>
                <w:sz w:val="19"/>
                <w:szCs w:val="19"/>
              </w:rPr>
              <w:t xml:space="preserve">New device registration requires re-authentication from hub's perspective.</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#S019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Jorge app uses device binding as authentication factor 1. Device-specific key pair generated at first setup. Private key stored in device secure enclave. Cannot be extracted by any application including the Jorge app itself.</w:t>
      </w:r>
    </w:p>
    <w:p>
      <w:pPr>
        <w:spacing w:before="28" w:after="28"/>
        <w:ind w:left="440"/>
      </w:pPr>
      <w:r>
        <w:rPr>
          <w:rFonts w:ascii="Calibri" w:cs="Calibri" w:eastAsia="Calibri" w:hAnsi="Calibri"/>
          <w:b/>
          <w:bCs/>
          <w:i w:val="false"/>
          <w:iCs w:val="false"/>
          <w:color w:val="8B0000"/>
          <w:sz w:val="18"/>
          <w:szCs w:val="18"/>
        </w:rPr>
        <w:t xml:space="preserve">#S020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Biometric or PIN required at every session start. Session expires after 15 minutes of inactivity. Session expires immediately when app enters background. No background session persistence.</w:t>
      </w:r>
    </w:p>
    <w:p>
      <w:pPr>
        <w:spacing w:before="28" w:after="28"/>
        <w:ind w:left="440"/>
      </w:pPr>
      <w:r>
        <w:rPr>
          <w:rFonts w:ascii="Calibri" w:cs="Calibri" w:eastAsia="Calibri" w:hAnsi="Calibri"/>
          <w:b/>
          <w:bCs/>
          <w:i w:val="false"/>
          <w:iCs w:val="false"/>
          <w:color w:val="8B0000"/>
          <w:sz w:val="18"/>
          <w:szCs w:val="18"/>
        </w:rPr>
        <w:t xml:space="preserve">#S021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Certificate pinning in Jorge app: app only trusts the hub's specific TLS certificate, not any CA-issued certificate. Man-in-the-middle attacks using even legitimate certificates are blocked.</w:t>
      </w:r>
    </w:p>
    <w:p>
      <w:pPr>
        <w:spacing w:before="28" w:after="28"/>
        <w:ind w:left="440"/>
      </w:pPr>
      <w:r>
        <w:rPr>
          <w:rFonts w:ascii="Calibri" w:cs="Calibri" w:eastAsia="Calibri" w:hAnsi="Calibri"/>
          <w:b/>
          <w:bCs/>
          <w:i w:val="false"/>
          <w:iCs w:val="false"/>
          <w:color w:val="8B0000"/>
          <w:sz w:val="18"/>
          <w:szCs w:val="18"/>
        </w:rPr>
        <w:t xml:space="preserve">#S022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All Jorge app-to-hub communication over HTTPS only. HTTP connections rejected at hub level. No HTTP fallback. No development mode that uses HTTP.</w:t>
      </w:r>
    </w:p>
    <w:p>
      <w:pPr>
        <w:spacing w:before="28" w:after="28"/>
        <w:ind w:left="440"/>
      </w:pPr>
      <w:r>
        <w:rPr>
          <w:rFonts w:ascii="Calibri" w:cs="Calibri" w:eastAsia="Calibri" w:hAnsi="Calibri"/>
          <w:b/>
          <w:bCs/>
          <w:i w:val="false"/>
          <w:iCs w:val="false"/>
          <w:color w:val="8B4000"/>
          <w:sz w:val="18"/>
          <w:szCs w:val="18"/>
        </w:rPr>
        <w:t xml:space="preserve">#S023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Remote device deregistration: Jorge can deregister a device from the hub's admin interface. All tokens for that device immediately revoked. Takes effect within 30 seconds even if device is offline.</w:t>
      </w:r>
    </w:p>
    <w:p>
      <w:pPr>
        <w:spacing w:before="28" w:after="28"/>
        <w:ind w:left="440"/>
      </w:pPr>
      <w:r>
        <w:rPr>
          <w:rFonts w:ascii="Calibri" w:cs="Calibri" w:eastAsia="Calibri" w:hAnsi="Calibri"/>
          <w:b/>
          <w:bCs/>
          <w:i w:val="false"/>
          <w:iCs w:val="false"/>
          <w:color w:val="8B4000"/>
          <w:sz w:val="18"/>
          <w:szCs w:val="18"/>
        </w:rPr>
        <w:t xml:space="preserve">#S024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Kill switch authentication: kill switch activation requires additional confirmation beyond active session — a second biometric or PIN confirmation. Prevents accidental activation and adds friction to attackers who have gained session access.</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6: DATABASE SECURITY</w:t>
      </w:r>
    </w:p>
    <w:p>
      <w:pPr>
        <w:spacing w:before="40" w:after="40"/>
      </w:pPr>
      <w:r>
        <w:rPr>
          <w:rFonts w:ascii="Calibri" w:cs="Calibri" w:eastAsia="Calibri" w:hAnsi="Calibri"/>
          <w:b w:val="false"/>
          <w:bCs w:val="false"/>
          <w:i/>
          <w:iCs/>
          <w:color w:val="555555"/>
          <w:sz w:val="22"/>
          <w:szCs w:val="22"/>
        </w:rPr>
        <w:t xml:space="preserve">The Evidence Layer is the most valuable asset in the empire after the prop firm accounts. It gets treated like it.</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6.1 — Access Control Model</w:t>
      </w:r>
    </w:p>
    <w:p>
      <w:pPr>
        <w:spacing w:before="40" w:after="40"/>
      </w:pPr>
      <w:r>
        <w:rPr>
          <w:rFonts w:ascii="Calibri" w:cs="Calibri" w:eastAsia="Calibri" w:hAnsi="Calibri"/>
          <w:b w:val="false"/>
          <w:bCs w:val="false"/>
          <w:i w:val="false"/>
          <w:iCs w:val="false"/>
          <w:color w:val="2C2C2C"/>
          <w:sz w:val="22"/>
          <w:szCs w:val="22"/>
        </w:rPr>
        <w:t xml:space="preserve">Every service has a unique PostgreSQL role with exactly the permissions it needs. No service uses a shared superuser credential. No service has more permissions than its function requires.</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Equities Scanner
Role: scanner_equities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INSERT to market_observations. SELECT from configuration. No access to Evidence Layer outcomes, ghost trades, FORGE data, or credentials.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Ghost Trade Engine
Role: ghost_trade_rw</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INSERT and SELECT on ghost_trades table. SELECT on market_observations. No access to real trade data, credentials, or FORGE account namespace.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Intelligence Layer
Role: intelligence_r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SELECT on all Evidence Layer tables except FORGE account namespace and credentials table. Cannot write to any table directly — only through API endpoints.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FORGE Integration
Role: forge_rw</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INSERT and SELECT on FORGE trade outcomes. No access to other TITAN namespaces. No access to credentials table. No access to ghost trades.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Command Center
Role: coordinator_rw</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SELECT on all TITAN namespaces. INSERT to Memory Core. SELECT on Treasury. No write to FORGE account namespace. No access to credentials table.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Jorge App API
Role: api_gateway_r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SELECT on Morning Brief view, Alert Queue, Fleet Status view. Cannot query raw tables directly. All data served through pre-defined secure views.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Backup Service
Role: backup_readonly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SELECT on all tables for backup purposes only. No INSERT, UPDATE, or DELETE. No access to credential values (credentials table excluded from backup).</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#S025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Every hub service uses its own PostgreSQL role with minimum necessary permissions. No service uses the PostgreSQL superuser or a shared admin credential.</w:t>
      </w:r>
    </w:p>
    <w:p>
      <w:pPr>
        <w:spacing w:before="28" w:after="28"/>
        <w:ind w:left="440"/>
      </w:pPr>
      <w:r>
        <w:rPr>
          <w:rFonts w:ascii="Calibri" w:cs="Calibri" w:eastAsia="Calibri" w:hAnsi="Calibri"/>
          <w:b/>
          <w:bCs/>
          <w:i w:val="false"/>
          <w:iCs w:val="false"/>
          <w:color w:val="8B0000"/>
          <w:sz w:val="18"/>
          <w:szCs w:val="18"/>
        </w:rPr>
        <w:t xml:space="preserve">#S026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Credentials table is a special isolated table. Only the secrets manager service can read from it. No other service, no backup process, no analytics query can access it directly.</w:t>
      </w:r>
    </w:p>
    <w:p>
      <w:pPr>
        <w:spacing w:before="28" w:after="28"/>
        <w:ind w:left="440"/>
      </w:pPr>
      <w:r>
        <w:rPr>
          <w:rFonts w:ascii="Calibri" w:cs="Calibri" w:eastAsia="Calibri" w:hAnsi="Calibri"/>
          <w:b/>
          <w:bCs/>
          <w:i w:val="false"/>
          <w:iCs w:val="false"/>
          <w:color w:val="8B0000"/>
          <w:sz w:val="18"/>
          <w:szCs w:val="18"/>
        </w:rPr>
        <w:t xml:space="preserve">#S027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All database connections use SSL/TLS. Plaintext database connections rejected at PostgreSQL configuration level. Connection strings use sslmode=require minimum.</w:t>
      </w:r>
    </w:p>
    <w:p>
      <w:pPr>
        <w:spacing w:before="28" w:after="28"/>
        <w:ind w:left="440"/>
      </w:pPr>
      <w:r>
        <w:rPr>
          <w:rFonts w:ascii="Calibri" w:cs="Calibri" w:eastAsia="Calibri" w:hAnsi="Calibri"/>
          <w:b/>
          <w:bCs/>
          <w:i w:val="false"/>
          <w:iCs w:val="false"/>
          <w:color w:val="8B0000"/>
          <w:sz w:val="18"/>
          <w:szCs w:val="18"/>
        </w:rPr>
        <w:t xml:space="preserve">#S028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Parameterized queries mandatory throughout all hub code. No string concatenation in SQL queries. No dynamic SQL construction from user or external input. SQL injection is architecturally impossible when this requirement is met.</w:t>
      </w:r>
    </w:p>
    <w:p>
      <w:pPr>
        <w:spacing w:before="28" w:after="28"/>
        <w:ind w:left="440"/>
      </w:pPr>
      <w:r>
        <w:rPr>
          <w:rFonts w:ascii="Calibri" w:cs="Calibri" w:eastAsia="Calibri" w:hAnsi="Calibri"/>
          <w:b/>
          <w:bCs/>
          <w:i w:val="false"/>
          <w:iCs w:val="false"/>
          <w:color w:val="8B4000"/>
          <w:sz w:val="18"/>
          <w:szCs w:val="18"/>
        </w:rPr>
        <w:t xml:space="preserve">#S029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Row-level security (PostgreSQL RLS) enforced on FORGE account tables and SWARM pool tables. Even if a service somehow obtains another service's credentials, RLS prevents cross-namespace data access at the database engine level.</w:t>
      </w:r>
    </w:p>
    <w:p>
      <w:pPr>
        <w:spacing w:before="28" w:after="28"/>
        <w:ind w:left="440"/>
      </w:pPr>
      <w:r>
        <w:rPr>
          <w:rFonts w:ascii="Calibri" w:cs="Calibri" w:eastAsia="Calibri" w:hAnsi="Calibri"/>
          <w:b/>
          <w:bCs/>
          <w:i w:val="false"/>
          <w:iCs w:val="false"/>
          <w:color w:val="8B4000"/>
          <w:sz w:val="18"/>
          <w:szCs w:val="18"/>
        </w:rPr>
        <w:t xml:space="preserve">#S030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Database query anomaly detection: baseline established for normal query patterns per service role. Queries outside baseline (unusual tables, unusual volume, unusual time) flagged and logged. Jorge alerted if anomaly score exceeds threshold.</w:t>
      </w:r>
    </w:p>
    <w:p>
      <w:pPr>
        <w:spacing w:before="28" w:after="28"/>
        <w:ind w:left="440"/>
      </w:pPr>
      <w:r>
        <w:rPr>
          <w:rFonts w:ascii="Calibri" w:cs="Calibri" w:eastAsia="Calibri" w:hAnsi="Calibri"/>
          <w:b/>
          <w:bCs/>
          <w:i w:val="false"/>
          <w:iCs w:val="false"/>
          <w:color w:val="8B4000"/>
          <w:sz w:val="18"/>
          <w:szCs w:val="18"/>
        </w:rPr>
        <w:t xml:space="preserve">#S031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Evidence Layer backup exclusions: credentials table is never included in any backup process. If backup files were accessed by an attacker, they contain no credential values.</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7: NETWORK SECURITY</w:t>
      </w:r>
    </w:p>
    <w:p>
      <w:pPr>
        <w:spacing w:before="40" w:after="40"/>
      </w:pPr>
      <w:r>
        <w:rPr>
          <w:rFonts w:ascii="Calibri" w:cs="Calibri" w:eastAsia="Calibri" w:hAnsi="Calibri"/>
          <w:b w:val="false"/>
          <w:bCs w:val="false"/>
          <w:i/>
          <w:iCs/>
          <w:color w:val="555555"/>
          <w:sz w:val="22"/>
          <w:szCs w:val="22"/>
        </w:rPr>
        <w:t xml:space="preserve">Minimize the attack surface. Every exposed endpoint is a potential entry point.</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7.1 — Minimal Public Exposure</w:t>
      </w:r>
    </w:p>
    <w:p>
      <w:pPr>
        <w:spacing w:before="40" w:after="40"/>
      </w:pPr>
      <w:r>
        <w:rPr>
          <w:rFonts w:ascii="Calibri" w:cs="Calibri" w:eastAsia="Calibri" w:hAnsi="Calibri"/>
          <w:b w:val="false"/>
          <w:bCs w:val="false"/>
          <w:i w:val="false"/>
          <w:iCs w:val="false"/>
          <w:color w:val="2C2C2C"/>
          <w:sz w:val="22"/>
          <w:szCs w:val="22"/>
        </w:rPr>
        <w:t xml:space="preserve">The hub is not a public service. The fewer endpoints exposed to the internet, the smaller the attack surface. Most hub communication happens on Railway's internal network.</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EXPOSED TO INTERNET
(unavoidable)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Jorge app API gateway — authenticated, rate limited, HTTPS only. Outbound calls to market data APIs, broker APIs, Claude API — initiated by hub, not received. Webhook endpoints if external services push data (Unusual Whales).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INTERNAL ONLY
(Railway network)</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All TITAN-to-hub communication. Hub scanner-to-triage communication. Ghost trade engine. Evidence Layer connections. Redis cache. All service-to-service calls. Nothing external can reach these.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NEVER EXPOSED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PostgreSQL direct connections — no public database endpoint. Redis direct connections — no public cache endpoint. Internal API endpoints between hub services. Admin interfaces — no public admin panel.</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#S032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API gateway is the single point of entry for all external traffic. All other services are not publicly routable. No internal service has a public URL except the API gateway and Jorge app backend.</w:t>
      </w:r>
    </w:p>
    <w:p>
      <w:pPr>
        <w:spacing w:before="28" w:after="28"/>
        <w:ind w:left="440"/>
      </w:pPr>
      <w:r>
        <w:rPr>
          <w:rFonts w:ascii="Calibri" w:cs="Calibri" w:eastAsia="Calibri" w:hAnsi="Calibri"/>
          <w:b/>
          <w:bCs/>
          <w:i w:val="false"/>
          <w:iCs w:val="false"/>
          <w:color w:val="8B0000"/>
          <w:sz w:val="18"/>
          <w:szCs w:val="18"/>
        </w:rPr>
        <w:t xml:space="preserve">#S033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API rate limiting on all public endpoints. Jorge app: 100 requests per minute per device. Webhook endpoints: 1000 requests per minute per source IP. Exceeded rate limit: 429 response, no processing, IP flagged.</w:t>
      </w:r>
    </w:p>
    <w:p>
      <w:pPr>
        <w:spacing w:before="28" w:after="28"/>
        <w:ind w:left="440"/>
      </w:pPr>
      <w:r>
        <w:rPr>
          <w:rFonts w:ascii="Calibri" w:cs="Calibri" w:eastAsia="Calibri" w:hAnsi="Calibri"/>
          <w:b/>
          <w:bCs/>
          <w:i w:val="false"/>
          <w:iCs w:val="false"/>
          <w:color w:val="8B0000"/>
          <w:sz w:val="18"/>
          <w:szCs w:val="18"/>
        </w:rPr>
        <w:t xml:space="preserve">#S034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IP allowlisting for FORGE prop firm API calls. FORGE only calls MT5 and FTMO endpoints from a fixed Railway IP. If FORGE's outbound IP changes (Railway migration, etc.): prop firm credentials immediately suspected compromised, Jorge alerted.</w:t>
      </w:r>
    </w:p>
    <w:p>
      <w:pPr>
        <w:spacing w:before="28" w:after="28"/>
        <w:ind w:left="440"/>
      </w:pPr>
      <w:r>
        <w:rPr>
          <w:rFonts w:ascii="Calibri" w:cs="Calibri" w:eastAsia="Calibri" w:hAnsi="Calibri"/>
          <w:b/>
          <w:bCs/>
          <w:i w:val="false"/>
          <w:iCs w:val="false"/>
          <w:color w:val="8B4000"/>
          <w:sz w:val="18"/>
          <w:szCs w:val="18"/>
        </w:rPr>
        <w:t xml:space="preserve">#S035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DDoS protection: Railway's built-in DDoS mitigation plus application-level protections. If hub API receives unusual volume: automatic rate reduction, Jorge alerted, investigation triggered. Hub never goes fully offline from DDoS — it degrades gracefully.</w:t>
      </w:r>
    </w:p>
    <w:p>
      <w:pPr>
        <w:spacing w:before="28" w:after="28"/>
        <w:ind w:left="440"/>
      </w:pPr>
      <w:r>
        <w:rPr>
          <w:rFonts w:ascii="Calibri" w:cs="Calibri" w:eastAsia="Calibri" w:hAnsi="Calibri"/>
          <w:b/>
          <w:bCs/>
          <w:i w:val="false"/>
          <w:iCs w:val="false"/>
          <w:color w:val="8B4000"/>
          <w:sz w:val="18"/>
          <w:szCs w:val="18"/>
        </w:rPr>
        <w:t xml:space="preserve">#S036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Outbound connection allowlist: hub services can only connect to pre-approved external endpoints. A list of approved domains and IPs. Any connection attempt to an unapproved endpoint is blocked and logged. Prevents compromised service from exfiltrating data to attacker-controlled server.</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8: FORGE ACCOUNT SECURITY</w:t>
      </w:r>
    </w:p>
    <w:p>
      <w:pPr>
        <w:spacing w:before="40" w:after="40"/>
      </w:pPr>
      <w:r>
        <w:rPr>
          <w:rFonts w:ascii="Calibri" w:cs="Calibri" w:eastAsia="Calibri" w:hAnsi="Calibri"/>
          <w:b w:val="false"/>
          <w:bCs w:val="false"/>
          <w:i/>
          <w:iCs/>
          <w:color w:val="555555"/>
          <w:sz w:val="22"/>
          <w:szCs w:val="22"/>
        </w:rPr>
        <w:t xml:space="preserve">FORGE holds the highest-value accounts in the empire. These requirements get the most attention.</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A compromised FORGE account is not a data breach — it is direct financial loss. A funded $100K account with compromised credentials can be drained faster than any alert can be processed. These requirements reflect that reality.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THE HIGHEST-RISK ASSETS IN NEXUS</w:t>
            </w:r>
          </w:p>
          <w:p>
            <w:pPr>
              <w:spacing w:before="22" w:after="22"/>
            </w:pPr>
            <w:r>
              <w:rPr>
                <w:rFonts w:ascii="Calibri" w:cs="Calibri" w:eastAsia="Calibri" w:hAnsi="Calibri"/>
                <w:b w:val="false"/>
                <w:bCs w:val="false"/>
                <w:i w:val="false"/>
                <w:iCs w:val="false"/>
                <w:color w:val="2C2C2C"/>
                <w:sz w:val="20"/>
                <w:szCs w:val="20"/>
              </w:rPr>
              <w:t xml:space="preserve">FTMO funded account credentials: direct access to funded prop firm capital.</w:t>
            </w:r>
          </w:p>
          <w:p>
            <w:pPr>
              <w:spacing w:before="22" w:after="22"/>
            </w:pPr>
            <w:r>
              <w:rPr>
                <w:rFonts w:ascii="Calibri" w:cs="Calibri" w:eastAsia="Calibri" w:hAnsi="Calibri"/>
                <w:b w:val="false"/>
                <w:bCs w:val="false"/>
                <w:i w:val="false"/>
                <w:iCs w:val="false"/>
                <w:color w:val="2C2C2C"/>
                <w:sz w:val="20"/>
                <w:szCs w:val="20"/>
              </w:rPr>
              <w:t xml:space="preserve">Apex funded account credentials: direct access to funded prop firm capital.</w:t>
            </w:r>
          </w:p>
          <w:p>
            <w:pPr>
              <w:spacing w:before="22" w:after="22"/>
            </w:pPr>
            <w:r>
              <w:rPr>
                <w:rFonts w:ascii="Calibri" w:cs="Calibri" w:eastAsia="Calibri" w:hAnsi="Calibri"/>
                <w:b w:val="false"/>
                <w:bCs w:val="false"/>
                <w:i w:val="false"/>
                <w:iCs w:val="false"/>
                <w:color w:val="2C2C2C"/>
                <w:sz w:val="20"/>
                <w:szCs w:val="20"/>
              </w:rPr>
              <w:t xml:space="preserve">MT5 account password: direct trading authority.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These are not API keys that can be rate limited.</w:t>
            </w:r>
          </w:p>
          <w:p>
            <w:pPr>
              <w:spacing w:before="22" w:after="22"/>
            </w:pPr>
            <w:r>
              <w:rPr>
                <w:rFonts w:ascii="Calibri" w:cs="Calibri" w:eastAsia="Calibri" w:hAnsi="Calibri"/>
                <w:b w:val="false"/>
                <w:bCs w:val="false"/>
                <w:i w:val="false"/>
                <w:iCs w:val="false"/>
                <w:color w:val="2C2C2C"/>
                <w:sz w:val="20"/>
                <w:szCs w:val="20"/>
              </w:rPr>
              <w:t xml:space="preserve">These are not database credentials that access read-only data.</w:t>
            </w:r>
          </w:p>
          <w:p>
            <w:pPr>
              <w:spacing w:before="22" w:after="22"/>
            </w:pPr>
            <w:r>
              <w:rPr>
                <w:rFonts w:ascii="Calibri" w:cs="Calibri" w:eastAsia="Calibri" w:hAnsi="Calibri"/>
                <w:b w:val="false"/>
                <w:bCs w:val="false"/>
                <w:i w:val="false"/>
                <w:iCs w:val="false"/>
                <w:color w:val="2C2C2C"/>
                <w:sz w:val="20"/>
                <w:szCs w:val="20"/>
              </w:rPr>
              <w:t xml:space="preserve">These are trading credentials that, if compromised, result in</w:t>
            </w:r>
          </w:p>
          <w:p>
            <w:pPr>
              <w:spacing w:before="22" w:after="22"/>
            </w:pPr>
            <w:r>
              <w:rPr>
                <w:rFonts w:ascii="Calibri" w:cs="Calibri" w:eastAsia="Calibri" w:hAnsi="Calibri"/>
                <w:b w:val="false"/>
                <w:bCs w:val="false"/>
                <w:i w:val="false"/>
                <w:iCs w:val="false"/>
                <w:color w:val="2C2C2C"/>
                <w:sz w:val="20"/>
                <w:szCs w:val="20"/>
              </w:rPr>
              <w:t xml:space="preserve">immediate, irreversible financial loss.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They get the most aggressive protection in the entire architecture.</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#S037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FORGE prop firm credentials stored in a separate encrypted secrets vault, distinct from Railway environment variables. Never in application memory beyond the moment of active use. Loaded only when a trade needs to be placed. Zeroed from memory after use.</w:t>
      </w:r>
    </w:p>
    <w:p>
      <w:pPr>
        <w:spacing w:before="28" w:after="28"/>
        <w:ind w:left="440"/>
      </w:pPr>
      <w:r>
        <w:rPr>
          <w:rFonts w:ascii="Calibri" w:cs="Calibri" w:eastAsia="Calibri" w:hAnsi="Calibri"/>
          <w:b/>
          <w:bCs/>
          <w:i w:val="false"/>
          <w:iCs w:val="false"/>
          <w:color w:val="8B0000"/>
          <w:sz w:val="18"/>
          <w:szCs w:val="18"/>
        </w:rPr>
        <w:t xml:space="preserve">#S038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IP allowlisting on prop firm accounts: FORGE only connects to MT5 servers from Railway's fixed IP range. If the prop firm supports IP allowlisting (FTMO US does), it is configured immediately at account setup. Connections from any other IP are rejected at the prop firm level.</w:t>
      </w:r>
    </w:p>
    <w:p>
      <w:pPr>
        <w:spacing w:before="28" w:after="28"/>
        <w:ind w:left="440"/>
      </w:pPr>
      <w:r>
        <w:rPr>
          <w:rFonts w:ascii="Calibri" w:cs="Calibri" w:eastAsia="Calibri" w:hAnsi="Calibri"/>
          <w:b/>
          <w:bCs/>
          <w:i w:val="false"/>
          <w:iCs w:val="false"/>
          <w:color w:val="8B0000"/>
          <w:sz w:val="18"/>
          <w:szCs w:val="18"/>
        </w:rPr>
        <w:t xml:space="preserve">#S039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Prop firm credential health check: every 6 hours during non-trading hours, hub verifies credentials are still valid using the most lightweight possible operation (account balance check). If credentials fail: immediate Jorge alert before next trading session. No blind discovery during live trading.</w:t>
      </w:r>
    </w:p>
    <w:p>
      <w:pPr>
        <w:spacing w:before="28" w:after="28"/>
        <w:ind w:left="440"/>
      </w:pPr>
      <w:r>
        <w:rPr>
          <w:rFonts w:ascii="Calibri" w:cs="Calibri" w:eastAsia="Calibri" w:hAnsi="Calibri"/>
          <w:b/>
          <w:bCs/>
          <w:i w:val="false"/>
          <w:iCs w:val="false"/>
          <w:color w:val="8B0000"/>
          <w:sz w:val="18"/>
          <w:szCs w:val="18"/>
        </w:rPr>
        <w:t xml:space="preserve">#S040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FORGE account anomaly detection: any trade execution on a FORGE account that did not originate from FORGE's authenticated service identity is flagged as unauthorized. Trade history reconciled against FORGE's internal records every 30 minutes during active trading. Discrepancy: immediate halt, Jorge alert.</w:t>
      </w:r>
    </w:p>
    <w:p>
      <w:pPr>
        <w:spacing w:before="28" w:after="28"/>
        <w:ind w:left="440"/>
      </w:pPr>
      <w:r>
        <w:rPr>
          <w:rFonts w:ascii="Calibri" w:cs="Calibri" w:eastAsia="Calibri" w:hAnsi="Calibri"/>
          <w:b/>
          <w:bCs/>
          <w:i w:val="false"/>
          <w:iCs w:val="false"/>
          <w:color w:val="8B0000"/>
          <w:sz w:val="18"/>
          <w:szCs w:val="18"/>
        </w:rPr>
        <w:t xml:space="preserve">#S041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Prop firm credential rotation: credentials rotated every 30 days or within 24 hours of any payout. Rotation procedure: generate new credentials in prop firm dashboard, test in paper mode first, update secrets vault, verify live connection, revoke old credentials. Never leave both active simultaneously longer than 5 minutes.</w:t>
      </w:r>
    </w:p>
    <w:p>
      <w:pPr>
        <w:spacing w:before="28" w:after="28"/>
        <w:ind w:left="440"/>
      </w:pPr>
      <w:r>
        <w:rPr>
          <w:rFonts w:ascii="Calibri" w:cs="Calibri" w:eastAsia="Calibri" w:hAnsi="Calibri"/>
          <w:b/>
          <w:bCs/>
          <w:i w:val="false"/>
          <w:iCs w:val="false"/>
          <w:color w:val="8B4000"/>
          <w:sz w:val="18"/>
          <w:szCs w:val="18"/>
        </w:rPr>
        <w:t xml:space="preserve">#S042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Two-person review for any prop firm credential update: Jorge must explicitly confirm the new credential update before old credentials are revoked. One-person mistake cannot permanently lock FORGE out of a funded account.</w:t>
      </w:r>
    </w:p>
    <w:p>
      <w:pPr>
        <w:spacing w:before="28" w:after="28"/>
        <w:ind w:left="440"/>
      </w:pPr>
      <w:r>
        <w:rPr>
          <w:rFonts w:ascii="Calibri" w:cs="Calibri" w:eastAsia="Calibri" w:hAnsi="Calibri"/>
          <w:b/>
          <w:bCs/>
          <w:i w:val="false"/>
          <w:iCs w:val="false"/>
          <w:color w:val="8B4000"/>
          <w:sz w:val="18"/>
          <w:szCs w:val="18"/>
        </w:rPr>
        <w:t xml:space="preserve">#S043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Prop firm account activity monitoring: hub monitors prop firm account activity dashboard via authenticated API or web session. Any account activity not initiated by FORGE within the last 15 minutes: Jorge immediate alert. Flag raised before investigating.</w:t>
      </w:r>
    </w:p>
    <w:p>
      <w:pPr>
        <w:spacing w:before="28" w:after="28"/>
        <w:ind w:left="440"/>
      </w:pPr>
      <w:r>
        <w:rPr>
          <w:rFonts w:ascii="Calibri" w:cs="Calibri" w:eastAsia="Calibri" w:hAnsi="Calibri"/>
          <w:b/>
          <w:bCs/>
          <w:i w:val="false"/>
          <w:iCs w:val="false"/>
          <w:color w:val="8B4000"/>
          <w:sz w:val="18"/>
          <w:szCs w:val="18"/>
        </w:rPr>
        <w:t xml:space="preserve">#S044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Emergency account freeze protocol: if FORGE account shows unauthorized activity, Jorge can trigger account freeze from the Jorge app. Freeze: FORGE immediately stops all trading on that account, attempts to close all open positions, and sends account freeze request to prop firm if their API supports it.</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9: ANOMALY AND INTRUSION DETECTION</w:t>
      </w:r>
    </w:p>
    <w:p>
      <w:pPr>
        <w:spacing w:before="40" w:after="40"/>
      </w:pPr>
      <w:r>
        <w:rPr>
          <w:rFonts w:ascii="Calibri" w:cs="Calibri" w:eastAsia="Calibri" w:hAnsi="Calibri"/>
          <w:b w:val="false"/>
          <w:bCs w:val="false"/>
          <w:i/>
          <w:iCs/>
          <w:color w:val="555555"/>
          <w:sz w:val="22"/>
          <w:szCs w:val="22"/>
        </w:rPr>
        <w:t xml:space="preserve">The security system that detects what the others missed. The last line of defense before human response.</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No security architecture catches every attack at the prevention layer. Anomaly detection is the assumption that something will eventually get through — and the commitment to detect it as fast as possible.</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9.1 — Behavioral Baselines</w:t>
      </w:r>
    </w:p>
    <w:p>
      <w:pPr>
        <w:spacing w:before="40" w:after="40"/>
      </w:pPr>
      <w:r>
        <w:rPr>
          <w:rFonts w:ascii="Calibri" w:cs="Calibri" w:eastAsia="Calibri" w:hAnsi="Calibri"/>
          <w:b w:val="false"/>
          <w:bCs w:val="false"/>
          <w:i w:val="false"/>
          <w:iCs w:val="false"/>
          <w:color w:val="2C2C2C"/>
          <w:sz w:val="22"/>
          <w:szCs w:val="22"/>
        </w:rPr>
        <w:t xml:space="preserve">Every hub service, every API key, every database role has a behavioral baseline established over the first 30 days of operation. Deviations from baseline are security signals.</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API Key Baseline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Normal call volume per hour. Normal endpoints called. Normal times of day. Baseline established over 30 days. Deviation: call volume 3x+ baseline, unusual endpoints, or calls at unusual hours.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Service Identity Baseline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Which other services does this service communicate with. How many requests per minute. Which database tables accessed. Deviation: new service communication, volume spike, unusual table access.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Database Query Baseline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Queries per minute per role. Tables queried. Query types (SELECT vs INSERT). Data volume transferred. Deviation: new tables, unusual volume, unexpected query types.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Jorge App Baseline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Typical login times. Typical approval patterns. Typical device location (if location enabled). Deviation: unusual time, new device, unusual approval volume.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FORGE Trading Baseline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Trades per session. Average position size. Instruments traded. Entry and exit timing. Deviation: unusual instrument, unusual size, unusual timing, trades outside session hours.</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#S045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Behavioral baseline established for every service, API key, database role, and user within 30 days of hub launch. Baseline stored in Evidence Layer security schema. Updated monthly using rolling window.</w:t>
      </w:r>
    </w:p>
    <w:p>
      <w:pPr>
        <w:spacing w:before="28" w:after="28"/>
        <w:ind w:left="440"/>
      </w:pPr>
      <w:r>
        <w:rPr>
          <w:rFonts w:ascii="Calibri" w:cs="Calibri" w:eastAsia="Calibri" w:hAnsi="Calibri"/>
          <w:b/>
          <w:bCs/>
          <w:i w:val="false"/>
          <w:iCs w:val="false"/>
          <w:color w:val="8B0000"/>
          <w:sz w:val="18"/>
          <w:szCs w:val="18"/>
        </w:rPr>
        <w:t xml:space="preserve">#S046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Anomaly detection engine runs continuously during hub operation. Checks every 5 minutes: API key usage vs baseline, service communication patterns vs baseline, database query patterns vs baseline. Anomaly score calculated per check.</w:t>
      </w:r>
    </w:p>
    <w:p>
      <w:pPr>
        <w:spacing w:before="28" w:after="28"/>
        <w:ind w:left="440"/>
      </w:pPr>
      <w:r>
        <w:rPr>
          <w:rFonts w:ascii="Calibri" w:cs="Calibri" w:eastAsia="Calibri" w:hAnsi="Calibri"/>
          <w:b/>
          <w:bCs/>
          <w:i w:val="false"/>
          <w:iCs w:val="false"/>
          <w:color w:val="8B0000"/>
          <w:sz w:val="18"/>
          <w:szCs w:val="18"/>
        </w:rPr>
        <w:t xml:space="preserve">#S047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Anomaly thresholds: score above 70/100 = WARN (log, monitor closely). Score above 85/100 = ALERT (Jorge notification). Score above 95/100 = EMERGENCY (automatic partial lockdown of affected component, Jorge immediate notification).</w:t>
      </w:r>
    </w:p>
    <w:p>
      <w:pPr>
        <w:spacing w:before="28" w:after="28"/>
        <w:ind w:left="440"/>
      </w:pPr>
      <w:r>
        <w:rPr>
          <w:rFonts w:ascii="Calibri" w:cs="Calibri" w:eastAsia="Calibri" w:hAnsi="Calibri"/>
          <w:b/>
          <w:bCs/>
          <w:i w:val="false"/>
          <w:iCs w:val="false"/>
          <w:color w:val="8B0000"/>
          <w:sz w:val="18"/>
          <w:szCs w:val="18"/>
        </w:rPr>
        <w:t xml:space="preserve">#S048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Failed authentication tracking: every failed authentication attempt logged with timestamp, source IP, service identity attempted, failure reason. Three failed attempts from same IP within 10 minutes: IP temporarily blocked for 30 minutes.</w:t>
      </w:r>
    </w:p>
    <w:p>
      <w:pPr>
        <w:spacing w:before="28" w:after="28"/>
        <w:ind w:left="440"/>
      </w:pPr>
      <w:r>
        <w:rPr>
          <w:rFonts w:ascii="Calibri" w:cs="Calibri" w:eastAsia="Calibri" w:hAnsi="Calibri"/>
          <w:b/>
          <w:bCs/>
          <w:i w:val="false"/>
          <w:iCs w:val="false"/>
          <w:color w:val="8B4000"/>
          <w:sz w:val="18"/>
          <w:szCs w:val="18"/>
        </w:rPr>
        <w:t xml:space="preserve">#S049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Cross-component correlation: anomaly in one component checked for correlation with anomalies in other components. Simultaneous anomalies in FORGE trading + Evidence Layer queries + unusual API key usage = coordinated attack signature, highest severity alert.</w:t>
      </w:r>
    </w:p>
    <w:p>
      <w:pPr>
        <w:spacing w:before="28" w:after="28"/>
        <w:ind w:left="440"/>
      </w:pPr>
      <w:r>
        <w:rPr>
          <w:rFonts w:ascii="Calibri" w:cs="Calibri" w:eastAsia="Calibri" w:hAnsi="Calibri"/>
          <w:b/>
          <w:bCs/>
          <w:i w:val="false"/>
          <w:iCs w:val="false"/>
          <w:color w:val="8B4000"/>
          <w:sz w:val="18"/>
          <w:szCs w:val="18"/>
        </w:rPr>
        <w:t xml:space="preserve">#S050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Geofencing for Jorge app: if Jorge app login originates from a location more than 500 miles from Jorge's registered location: additional authentication factor required. Not blocked — but flagged and requires additional confirmation.</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10: ENCRYPTION ARCHITECTURE</w:t>
      </w:r>
    </w:p>
    <w:p>
      <w:pPr>
        <w:spacing w:before="40" w:after="40"/>
      </w:pPr>
      <w:r>
        <w:rPr>
          <w:rFonts w:ascii="Calibri" w:cs="Calibri" w:eastAsia="Calibri" w:hAnsi="Calibri"/>
          <w:b w:val="false"/>
          <w:bCs w:val="false"/>
          <w:i/>
          <w:iCs/>
          <w:color w:val="555555"/>
          <w:sz w:val="22"/>
          <w:szCs w:val="22"/>
        </w:rPr>
        <w:t xml:space="preserve">Data at rest, data in transit, and data in memory — all protected.</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10.1 — Encryption at Rest</w:t>
      </w:r>
    </w:p>
    <w:p>
      <w:pPr>
        <w:spacing w:before="28" w:after="28"/>
        <w:ind w:left="440"/>
      </w:pPr>
      <w:r>
        <w:rPr>
          <w:rFonts w:ascii="Calibri" w:cs="Calibri" w:eastAsia="Calibri" w:hAnsi="Calibri"/>
          <w:b/>
          <w:bCs/>
          <w:i w:val="false"/>
          <w:iCs w:val="false"/>
          <w:color w:val="8B0000"/>
          <w:sz w:val="18"/>
          <w:szCs w:val="18"/>
        </w:rPr>
        <w:t xml:space="preserve">#S051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Railway PostgreSQL uses AES-256 encryption at rest by default. Confirmed enabled and verified at hub setup. Never use a Railway tier that does not include encryption at rest.</w:t>
      </w:r>
    </w:p>
    <w:p>
      <w:pPr>
        <w:spacing w:before="28" w:after="28"/>
        <w:ind w:left="440"/>
      </w:pPr>
      <w:r>
        <w:rPr>
          <w:rFonts w:ascii="Calibri" w:cs="Calibri" w:eastAsia="Calibri" w:hAnsi="Calibri"/>
          <w:b/>
          <w:bCs/>
          <w:i w:val="false"/>
          <w:iCs w:val="false"/>
          <w:color w:val="8B0000"/>
          <w:sz w:val="18"/>
          <w:szCs w:val="18"/>
        </w:rPr>
        <w:t xml:space="preserve">#S052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Any local file storage (logs, configuration, temporary files) encrypted using AES-256 if it contains any sensitive data. Sensitive data includes: any data that could identify a trading position, API key fragment, or personal information.</w:t>
      </w:r>
    </w:p>
    <w:p>
      <w:pPr>
        <w:spacing w:before="28" w:after="28"/>
        <w:ind w:left="440"/>
      </w:pPr>
      <w:r>
        <w:rPr>
          <w:rFonts w:ascii="Calibri" w:cs="Calibri" w:eastAsia="Calibri" w:hAnsi="Calibri"/>
          <w:b/>
          <w:bCs/>
          <w:i w:val="false"/>
          <w:iCs w:val="false"/>
          <w:color w:val="8B4000"/>
          <w:sz w:val="18"/>
          <w:szCs w:val="18"/>
        </w:rPr>
        <w:t xml:space="preserve">#S053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Evidence Layer backup files encrypted before upload to cloud storage. Encryption key separate from the data key. Backup files are useless without the encryption key. Encryption key stored separately from backup files.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10.2 — Encryption in Transit</w:t>
      </w:r>
    </w:p>
    <w:p>
      <w:pPr>
        <w:spacing w:before="28" w:after="28"/>
        <w:ind w:left="440"/>
      </w:pPr>
      <w:r>
        <w:rPr>
          <w:rFonts w:ascii="Calibri" w:cs="Calibri" w:eastAsia="Calibri" w:hAnsi="Calibri"/>
          <w:b/>
          <w:bCs/>
          <w:i w:val="false"/>
          <w:iCs w:val="false"/>
          <w:color w:val="8B0000"/>
          <w:sz w:val="18"/>
          <w:szCs w:val="18"/>
        </w:rPr>
        <w:t xml:space="preserve">#S054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TLS 1.3 required for all external connections. TLS 1.2 accepted only for legacy services that do not support 1.3. TLS 1.1 and below: connection refused. No exceptions for internal convenience.</w:t>
      </w:r>
    </w:p>
    <w:p>
      <w:pPr>
        <w:spacing w:before="28" w:after="28"/>
        <w:ind w:left="440"/>
      </w:pPr>
      <w:r>
        <w:rPr>
          <w:rFonts w:ascii="Calibri" w:cs="Calibri" w:eastAsia="Calibri" w:hAnsi="Calibri"/>
          <w:b/>
          <w:bCs/>
          <w:i w:val="false"/>
          <w:iCs w:val="false"/>
          <w:color w:val="8B0000"/>
          <w:sz w:val="18"/>
          <w:szCs w:val="18"/>
        </w:rPr>
        <w:t xml:space="preserve">#S055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Certificate validation enabled on all outbound connections. Invalid certificate: connection refused, security event logged. No flag to disable certificate validation in production code.</w:t>
      </w:r>
    </w:p>
    <w:p>
      <w:pPr>
        <w:spacing w:before="28" w:after="28"/>
        <w:ind w:left="440"/>
      </w:pPr>
      <w:r>
        <w:rPr>
          <w:rFonts w:ascii="Calibri" w:cs="Calibri" w:eastAsia="Calibri" w:hAnsi="Calibri"/>
          <w:b/>
          <w:bCs/>
          <w:i w:val="false"/>
          <w:iCs w:val="false"/>
          <w:color w:val="8B4000"/>
          <w:sz w:val="18"/>
          <w:szCs w:val="18"/>
        </w:rPr>
        <w:t xml:space="preserve">#S056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HSTS (HTTP Strict Transport Security) enabled on all hub-operated web endpoints. Browser and client caches know to always use HTTPS. Eliminates protocol downgrade attacks.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10.3 — Sensitive Data Handling</w:t>
      </w:r>
    </w:p>
    <w:p>
      <w:pPr>
        <w:spacing w:before="28" w:after="28"/>
        <w:ind w:left="440"/>
      </w:pPr>
      <w:r>
        <w:rPr>
          <w:rFonts w:ascii="Calibri" w:cs="Calibri" w:eastAsia="Calibri" w:hAnsi="Calibri"/>
          <w:b/>
          <w:bCs/>
          <w:i w:val="false"/>
          <w:iCs w:val="false"/>
          <w:color w:val="8B0000"/>
          <w:sz w:val="18"/>
          <w:szCs w:val="18"/>
        </w:rPr>
        <w:t xml:space="preserve">#S057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Prop firm credentials, API keys, and database passwords are never held in application memory longer than necessary. Loaded at point of use, used immediately, zeroed from memory. Python gc.collect() called after zeroing to minimize exposure window.</w:t>
      </w:r>
    </w:p>
    <w:p>
      <w:pPr>
        <w:spacing w:before="28" w:after="28"/>
        <w:ind w:left="440"/>
      </w:pPr>
      <w:r>
        <w:rPr>
          <w:rFonts w:ascii="Calibri" w:cs="Calibri" w:eastAsia="Calibri" w:hAnsi="Calibri"/>
          <w:b/>
          <w:bCs/>
          <w:i w:val="false"/>
          <w:iCs w:val="false"/>
          <w:color w:val="8B4000"/>
          <w:sz w:val="18"/>
          <w:szCs w:val="18"/>
        </w:rPr>
        <w:t xml:space="preserve">#S058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All personally identifiable information (Jorge's information, account details) stored with field-level encryption in database. Not just encrypted at rest — individual sensitive fields encrypted with separate keys.</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11: THE AUDIT TRAIL</w:t>
      </w:r>
    </w:p>
    <w:p>
      <w:pPr>
        <w:spacing w:before="40" w:after="40"/>
      </w:pPr>
      <w:r>
        <w:rPr>
          <w:rFonts w:ascii="Calibri" w:cs="Calibri" w:eastAsia="Calibri" w:hAnsi="Calibri"/>
          <w:b w:val="false"/>
          <w:bCs w:val="false"/>
          <w:i/>
          <w:iCs/>
          <w:color w:val="555555"/>
          <w:sz w:val="22"/>
          <w:szCs w:val="22"/>
        </w:rPr>
        <w:t xml:space="preserve">If something goes wrong, the audit trail tells you exactly what happened. Not approximately. Exactly.</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The security audit trail is separate from the Evidence Layer. It has stricter controls — append-only, cannot be modified, cannot be deleted. Its purpose is forensics.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AUTHENTICATION EVENTS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login attempt (success and failure), every token issuance, every token revocation, every session start and end. Source IP, timestamp, outcome, service identity.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AUTHORIZATION EVENTS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access control decision. Who requested what resource. Was it granted or denied. Which rule made the decision. Timestamp.</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CREDENTIAL EVENTS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API key use (key identifier only, never value), every rotation trigger, every health check result, every emergency rotation. Timestamp, triggering service, outcome.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TRADING EVENTS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order placed by any TITAN. Instrument, size, price, account, TITAN identity. Reconciled against broker records. Any discrepancy flagged immediately.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CONFIGURATION CHANGES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Any change to hub configuration, service parameters, or security settings. What changed, what it was before, what it is after, which service made the change, timestamp.</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ANOMALY EVENTS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anomaly detected, severity score, affected component, what behavior triggered it, what response was taken. Forms the incident investigation trail.</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#S059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Security audit log stored in append-only PostgreSQL table. No UPDATE or DELETE operations permitted on this table by any application role. Only INSERT. Even database superuser requires explicit out-of-band procedure to modify audit logs.</w:t>
      </w:r>
    </w:p>
    <w:p>
      <w:pPr>
        <w:spacing w:before="28" w:after="28"/>
        <w:ind w:left="440"/>
      </w:pPr>
      <w:r>
        <w:rPr>
          <w:rFonts w:ascii="Calibri" w:cs="Calibri" w:eastAsia="Calibri" w:hAnsi="Calibri"/>
          <w:b/>
          <w:bCs/>
          <w:i w:val="false"/>
          <w:iCs w:val="false"/>
          <w:color w:val="8B0000"/>
          <w:sz w:val="18"/>
          <w:szCs w:val="18"/>
        </w:rPr>
        <w:t xml:space="preserve">#S060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Audit log entries written synchronously — the action that generated the log is not complete until the log entry is successfully written. No async logging for security events. If log write fails: action fails.</w:t>
      </w:r>
    </w:p>
    <w:p>
      <w:pPr>
        <w:spacing w:before="28" w:after="28"/>
        <w:ind w:left="440"/>
      </w:pPr>
      <w:r>
        <w:rPr>
          <w:rFonts w:ascii="Calibri" w:cs="Calibri" w:eastAsia="Calibri" w:hAnsi="Calibri"/>
          <w:b/>
          <w:bCs/>
          <w:i w:val="false"/>
          <w:iCs w:val="false"/>
          <w:color w:val="8B0000"/>
          <w:sz w:val="18"/>
          <w:szCs w:val="18"/>
        </w:rPr>
        <w:t xml:space="preserve">#S061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Audit log retention: minimum 12 months hot storage (queryable in PostgreSQL), minimum 7 years cold storage (encrypted archive). Financial systems require long retention for regulatory and forensic purposes.</w:t>
      </w:r>
    </w:p>
    <w:p>
      <w:pPr>
        <w:spacing w:before="28" w:after="28"/>
        <w:ind w:left="440"/>
      </w:pPr>
      <w:r>
        <w:rPr>
          <w:rFonts w:ascii="Calibri" w:cs="Calibri" w:eastAsia="Calibri" w:hAnsi="Calibri"/>
          <w:b/>
          <w:bCs/>
          <w:i w:val="false"/>
          <w:iCs w:val="false"/>
          <w:color w:val="8B4000"/>
          <w:sz w:val="18"/>
          <w:szCs w:val="18"/>
        </w:rPr>
        <w:t xml:space="preserve">#S062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Monthly audit review: Jorge reviews summary of security events for the month. Any unusual patterns, any failed authentications, any anomaly events, any credential events. Hub generates this report automatically and delivers via secure channel.</w:t>
      </w:r>
    </w:p>
    <w:p>
      <w:pPr>
        <w:spacing w:before="28" w:after="28"/>
        <w:ind w:left="440"/>
      </w:pPr>
      <w:r>
        <w:rPr>
          <w:rFonts w:ascii="Calibri" w:cs="Calibri" w:eastAsia="Calibri" w:hAnsi="Calibri"/>
          <w:b/>
          <w:bCs/>
          <w:i w:val="false"/>
          <w:iCs w:val="false"/>
          <w:color w:val="8B4000"/>
          <w:sz w:val="18"/>
          <w:szCs w:val="18"/>
        </w:rPr>
        <w:t xml:space="preserve">#S063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Audit log integrity verification: daily hash of audit log contents stored separately. Tampering with audit log records would break the hash chain. Integrity verified at every startup and on demand.</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12: INCIDENT RESPONSE PROTOCOL</w:t>
      </w:r>
    </w:p>
    <w:p>
      <w:pPr>
        <w:spacing w:before="40" w:after="40"/>
      </w:pPr>
      <w:r>
        <w:rPr>
          <w:rFonts w:ascii="Calibri" w:cs="Calibri" w:eastAsia="Calibri" w:hAnsi="Calibri"/>
          <w:b w:val="false"/>
          <w:bCs w:val="false"/>
          <w:i/>
          <w:iCs/>
          <w:color w:val="555555"/>
          <w:sz w:val="22"/>
          <w:szCs w:val="22"/>
        </w:rPr>
        <w:t xml:space="preserve">When something goes wrong — and eventually something will — the response must be faster than the damage.</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Incident response is not about blame. It is about containing damage, recovering systems, and preventing recurrence. Speed is everything.</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2"/>
              <w:left w:val="single" w:color="8B4000" w:sz="10"/>
              <w:bottom w:val="single" w:color="8B4000" w:sz="2"/>
              <w:right w:val="single" w:color="8B4000" w:sz="2"/>
            </w:tcBorders>
            <w:shd w:fill="FFF8F0" w:val="clear"/>
            <w:tcMar>
              <w:top w:type="dxa" w:w="120"/>
              <w:left w:type="dxa" w:w="200"/>
              <w:bottom w:type="dxa" w:w="120"/>
              <w:right w:type="dxa" w:w="200"/>
            </w:tcMar>
          </w:tcPr>
          <w:p>
            <w:pPr>
              <w:spacing w:before="0" w:after="70"/>
            </w:pPr>
            <w:r>
              <w:rPr>
                <w:rFonts w:ascii="Calibri" w:cs="Calibri" w:eastAsia="Calibri" w:hAnsi="Calibri"/>
                <w:b/>
                <w:bCs/>
                <w:i w:val="false"/>
                <w:iCs w:val="false"/>
                <w:color w:val="8B4000"/>
                <w:sz w:val="22"/>
                <w:szCs w:val="22"/>
              </w:rPr>
              <w:t xml:space="preserve">THE FOUR-STAGE INCIDENT RESPONSE</w:t>
            </w:r>
          </w:p>
          <w:p>
            <w:pPr>
              <w:spacing w:before="22" w:after="22"/>
            </w:pPr>
            <w:r>
              <w:rPr>
                <w:rFonts w:ascii="Calibri" w:cs="Calibri" w:eastAsia="Calibri" w:hAnsi="Calibri"/>
                <w:b w:val="false"/>
                <w:bCs w:val="false"/>
                <w:i w:val="false"/>
                <w:iCs w:val="false"/>
                <w:color w:val="2C2C2C"/>
                <w:sz w:val="20"/>
                <w:szCs w:val="20"/>
              </w:rPr>
              <w:t xml:space="preserve">STAGE 1 — DETECT (target: under 5 minutes):</w:t>
            </w:r>
          </w:p>
          <w:p>
            <w:pPr>
              <w:spacing w:before="22" w:after="22"/>
            </w:pPr>
            <w:r>
              <w:rPr>
                <w:rFonts w:ascii="Calibri" w:cs="Calibri" w:eastAsia="Calibri" w:hAnsi="Calibri"/>
                <w:b w:val="false"/>
                <w:bCs w:val="false"/>
                <w:i w:val="false"/>
                <w:iCs w:val="false"/>
                <w:color w:val="555555"/>
                <w:sz w:val="19"/>
                <w:szCs w:val="19"/>
              </w:rPr>
              <w:t xml:space="preserve">Anomaly detection fires OR Jorge notices something wrong.</w:t>
            </w:r>
          </w:p>
          <w:p>
            <w:pPr>
              <w:spacing w:before="22" w:after="22"/>
            </w:pPr>
            <w:r>
              <w:rPr>
                <w:rFonts w:ascii="Calibri" w:cs="Calibri" w:eastAsia="Calibri" w:hAnsi="Calibri"/>
                <w:b w:val="false"/>
                <w:bCs w:val="false"/>
                <w:i w:val="false"/>
                <w:iCs w:val="false"/>
                <w:color w:val="555555"/>
                <w:sz w:val="19"/>
                <w:szCs w:val="19"/>
              </w:rPr>
              <w:t xml:space="preserve">Security event logged immediately.</w:t>
            </w:r>
          </w:p>
          <w:p>
            <w:pPr>
              <w:spacing w:before="22" w:after="22"/>
            </w:pPr>
            <w:r>
              <w:rPr>
                <w:rFonts w:ascii="Calibri" w:cs="Calibri" w:eastAsia="Calibri" w:hAnsi="Calibri"/>
                <w:b w:val="false"/>
                <w:bCs w:val="false"/>
                <w:i w:val="false"/>
                <w:iCs w:val="false"/>
                <w:color w:val="555555"/>
                <w:sz w:val="19"/>
                <w:szCs w:val="19"/>
              </w:rPr>
              <w:t xml:space="preserve">Jorge notified via highest-priority push notification.</w:t>
            </w:r>
          </w:p>
          <w:p>
            <w:pPr>
              <w:spacing w:before="22" w:after="22"/>
            </w:pPr>
            <w:r>
              <w:rPr>
                <w:rFonts w:ascii="Calibri" w:cs="Calibri" w:eastAsia="Calibri" w:hAnsi="Calibri"/>
                <w:b w:val="false"/>
                <w:bCs w:val="false"/>
                <w:i w:val="false"/>
                <w:iCs w:val="false"/>
                <w:color w:val="555555"/>
                <w:sz w:val="19"/>
                <w:szCs w:val="19"/>
              </w:rPr>
              <w:t xml:space="preserve">Clock starts on response.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STAGE 2 — CONTAIN (target: under 15 minutes):</w:t>
            </w:r>
          </w:p>
          <w:p>
            <w:pPr>
              <w:spacing w:before="22" w:after="22"/>
            </w:pPr>
            <w:r>
              <w:rPr>
                <w:rFonts w:ascii="Calibri" w:cs="Calibri" w:eastAsia="Calibri" w:hAnsi="Calibri"/>
                <w:b w:val="false"/>
                <w:bCs w:val="false"/>
                <w:i w:val="false"/>
                <w:iCs w:val="false"/>
                <w:color w:val="555555"/>
                <w:sz w:val="19"/>
                <w:szCs w:val="19"/>
              </w:rPr>
              <w:t xml:space="preserve">Isolate the affected component. Revoke its authentication token.</w:t>
            </w:r>
          </w:p>
          <w:p>
            <w:pPr>
              <w:spacing w:before="22" w:after="22"/>
            </w:pPr>
            <w:r>
              <w:rPr>
                <w:rFonts w:ascii="Calibri" w:cs="Calibri" w:eastAsia="Calibri" w:hAnsi="Calibri"/>
                <w:b w:val="false"/>
                <w:bCs w:val="false"/>
                <w:i w:val="false"/>
                <w:iCs w:val="false"/>
                <w:color w:val="555555"/>
                <w:sz w:val="19"/>
                <w:szCs w:val="19"/>
              </w:rPr>
              <w:t xml:space="preserve">If FORGE credentials suspected: activate emergency account freeze.</w:t>
            </w:r>
          </w:p>
          <w:p>
            <w:pPr>
              <w:spacing w:before="22" w:after="22"/>
            </w:pPr>
            <w:r>
              <w:rPr>
                <w:rFonts w:ascii="Calibri" w:cs="Calibri" w:eastAsia="Calibri" w:hAnsi="Calibri"/>
                <w:b w:val="false"/>
                <w:bCs w:val="false"/>
                <w:i w:val="false"/>
                <w:iCs w:val="false"/>
                <w:color w:val="555555"/>
                <w:sz w:val="19"/>
                <w:szCs w:val="19"/>
              </w:rPr>
              <w:t xml:space="preserve">If hub API suspected: rotate API gateway authentication keys.</w:t>
            </w:r>
          </w:p>
          <w:p>
            <w:pPr>
              <w:spacing w:before="22" w:after="22"/>
            </w:pPr>
            <w:r>
              <w:rPr>
                <w:rFonts w:ascii="Calibri" w:cs="Calibri" w:eastAsia="Calibri" w:hAnsi="Calibri"/>
                <w:b w:val="false"/>
                <w:bCs w:val="false"/>
                <w:i w:val="false"/>
                <w:iCs w:val="false"/>
                <w:color w:val="555555"/>
                <w:sz w:val="19"/>
                <w:szCs w:val="19"/>
              </w:rPr>
              <w:t xml:space="preserve">If database suspected: revoke affected database roles immediately.</w:t>
            </w:r>
          </w:p>
          <w:p>
            <w:pPr>
              <w:spacing w:before="22" w:after="22"/>
            </w:pPr>
            <w:r>
              <w:rPr>
                <w:rFonts w:ascii="Calibri" w:cs="Calibri" w:eastAsia="Calibri" w:hAnsi="Calibri"/>
                <w:b w:val="false"/>
                <w:bCs w:val="false"/>
                <w:i w:val="false"/>
                <w:iCs w:val="false"/>
                <w:color w:val="555555"/>
                <w:sz w:val="19"/>
                <w:szCs w:val="19"/>
              </w:rPr>
              <w:t xml:space="preserve">Stop the bleeding before investigating.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STAGE 3 — INVESTIGATE (target: same day):</w:t>
            </w:r>
          </w:p>
          <w:p>
            <w:pPr>
              <w:spacing w:before="22" w:after="22"/>
            </w:pPr>
            <w:r>
              <w:rPr>
                <w:rFonts w:ascii="Calibri" w:cs="Calibri" w:eastAsia="Calibri" w:hAnsi="Calibri"/>
                <w:b w:val="false"/>
                <w:bCs w:val="false"/>
                <w:i w:val="false"/>
                <w:iCs w:val="false"/>
                <w:color w:val="555555"/>
                <w:sz w:val="19"/>
                <w:szCs w:val="19"/>
              </w:rPr>
              <w:t xml:space="preserve">Review audit trail for the affected component going back 24 hours.</w:t>
            </w:r>
          </w:p>
          <w:p>
            <w:pPr>
              <w:spacing w:before="22" w:after="22"/>
            </w:pPr>
            <w:r>
              <w:rPr>
                <w:rFonts w:ascii="Calibri" w:cs="Calibri" w:eastAsia="Calibri" w:hAnsi="Calibri"/>
                <w:b w:val="false"/>
                <w:bCs w:val="false"/>
                <w:i w:val="false"/>
                <w:iCs w:val="false"/>
                <w:color w:val="555555"/>
                <w:sz w:val="19"/>
                <w:szCs w:val="19"/>
              </w:rPr>
              <w:t xml:space="preserve">Identify exactly what was accessed, when, and from where.</w:t>
            </w:r>
          </w:p>
          <w:p>
            <w:pPr>
              <w:spacing w:before="22" w:after="22"/>
            </w:pPr>
            <w:r>
              <w:rPr>
                <w:rFonts w:ascii="Calibri" w:cs="Calibri" w:eastAsia="Calibri" w:hAnsi="Calibri"/>
                <w:b w:val="false"/>
                <w:bCs w:val="false"/>
                <w:i w:val="false"/>
                <w:iCs w:val="false"/>
                <w:color w:val="555555"/>
                <w:sz w:val="19"/>
                <w:szCs w:val="19"/>
              </w:rPr>
              <w:t xml:space="preserve">Determine scope: was it isolated to one component or broader?</w:t>
            </w:r>
          </w:p>
          <w:p>
            <w:pPr>
              <w:spacing w:before="22" w:after="22"/>
            </w:pPr>
            <w:r>
              <w:rPr>
                <w:rFonts w:ascii="Calibri" w:cs="Calibri" w:eastAsia="Calibri" w:hAnsi="Calibri"/>
                <w:b w:val="false"/>
                <w:bCs w:val="false"/>
                <w:i w:val="false"/>
                <w:iCs w:val="false"/>
                <w:color w:val="555555"/>
                <w:sz w:val="19"/>
                <w:szCs w:val="19"/>
              </w:rPr>
              <w:t xml:space="preserve">Preserve all evidence before any recovery actions.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STAGE 4 — RECOVER (target: within 24 hours):</w:t>
            </w:r>
          </w:p>
          <w:p>
            <w:pPr>
              <w:spacing w:before="22" w:after="22"/>
            </w:pPr>
            <w:r>
              <w:rPr>
                <w:rFonts w:ascii="Calibri" w:cs="Calibri" w:eastAsia="Calibri" w:hAnsi="Calibri"/>
                <w:b w:val="false"/>
                <w:bCs w:val="false"/>
                <w:i w:val="false"/>
                <w:iCs w:val="false"/>
                <w:color w:val="555555"/>
                <w:sz w:val="19"/>
                <w:szCs w:val="19"/>
              </w:rPr>
              <w:t xml:space="preserve">Rotate all credentials that could have been exposed.</w:t>
            </w:r>
          </w:p>
          <w:p>
            <w:pPr>
              <w:spacing w:before="22" w:after="22"/>
            </w:pPr>
            <w:r>
              <w:rPr>
                <w:rFonts w:ascii="Calibri" w:cs="Calibri" w:eastAsia="Calibri" w:hAnsi="Calibri"/>
                <w:b w:val="false"/>
                <w:bCs w:val="false"/>
                <w:i w:val="false"/>
                <w:iCs w:val="false"/>
                <w:color w:val="555555"/>
                <w:sz w:val="19"/>
                <w:szCs w:val="19"/>
              </w:rPr>
              <w:t xml:space="preserve">Restore affected systems from last known good state.</w:t>
            </w:r>
          </w:p>
          <w:p>
            <w:pPr>
              <w:spacing w:before="22" w:after="22"/>
            </w:pPr>
            <w:r>
              <w:rPr>
                <w:rFonts w:ascii="Calibri" w:cs="Calibri" w:eastAsia="Calibri" w:hAnsi="Calibri"/>
                <w:b w:val="false"/>
                <w:bCs w:val="false"/>
                <w:i w:val="false"/>
                <w:iCs w:val="false"/>
                <w:color w:val="555555"/>
                <w:sz w:val="19"/>
                <w:szCs w:val="19"/>
              </w:rPr>
              <w:t xml:space="preserve">Verify integrity of all data that could have been affected.</w:t>
            </w:r>
          </w:p>
          <w:p>
            <w:pPr>
              <w:spacing w:before="22" w:after="22"/>
            </w:pPr>
            <w:r>
              <w:rPr>
                <w:rFonts w:ascii="Calibri" w:cs="Calibri" w:eastAsia="Calibri" w:hAnsi="Calibri"/>
                <w:b w:val="false"/>
                <w:bCs w:val="false"/>
                <w:i w:val="false"/>
                <w:iCs w:val="false"/>
                <w:color w:val="555555"/>
                <w:sz w:val="19"/>
                <w:szCs w:val="19"/>
              </w:rPr>
              <w:t xml:space="preserve">Re-enable services one at a time with enhanced monitoring.</w:t>
            </w:r>
          </w:p>
          <w:p>
            <w:pPr>
              <w:spacing w:before="22" w:after="22"/>
            </w:pPr>
            <w:r>
              <w:rPr>
                <w:rFonts w:ascii="Calibri" w:cs="Calibri" w:eastAsia="Calibri" w:hAnsi="Calibri"/>
                <w:b w:val="false"/>
                <w:bCs w:val="false"/>
                <w:i w:val="false"/>
                <w:iCs w:val="false"/>
                <w:color w:val="555555"/>
                <w:sz w:val="19"/>
                <w:szCs w:val="19"/>
              </w:rPr>
              <w:t xml:space="preserve">Document what happened and what was improved.</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#S064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Incident response playbook documented for each of the five highest-priority attack vectors: FORGE credential compromise, Alpaca/IB key theft, Evidence Layer breach, Jorge app compromise, hub service impersonation. Each playbook specifies exact steps in exact order.</w:t>
      </w:r>
    </w:p>
    <w:p>
      <w:pPr>
        <w:spacing w:before="28" w:after="28"/>
        <w:ind w:left="440"/>
      </w:pPr>
      <w:r>
        <w:rPr>
          <w:rFonts w:ascii="Calibri" w:cs="Calibri" w:eastAsia="Calibri" w:hAnsi="Calibri"/>
          <w:b/>
          <w:bCs/>
          <w:i w:val="false"/>
          <w:iCs w:val="false"/>
          <w:color w:val="8B0000"/>
          <w:sz w:val="18"/>
          <w:szCs w:val="18"/>
        </w:rPr>
        <w:t xml:space="preserve">#S065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Incident response authority: Jorge has sole authority to declare an incident, approve recovery actions, and clear the all-clear. Hub can automatically execute Stage 2 containment actions but Jorge approves Stage 3 and 4.</w:t>
      </w:r>
    </w:p>
    <w:p>
      <w:pPr>
        <w:spacing w:before="28" w:after="28"/>
        <w:ind w:left="440"/>
      </w:pPr>
      <w:r>
        <w:rPr>
          <w:rFonts w:ascii="Calibri" w:cs="Calibri" w:eastAsia="Calibri" w:hAnsi="Calibri"/>
          <w:b/>
          <w:bCs/>
          <w:i w:val="false"/>
          <w:iCs w:val="false"/>
          <w:color w:val="8B4000"/>
          <w:sz w:val="18"/>
          <w:szCs w:val="18"/>
        </w:rPr>
        <w:t xml:space="preserve">#S066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Prop firm incident protocol: if FORGE account shows unauthorized activity, Jorge notifies prop firm directly (not through automated system) within 30 minutes. Human to human communication for financial account incidents.</w:t>
      </w:r>
    </w:p>
    <w:p>
      <w:pPr>
        <w:spacing w:before="28" w:after="28"/>
        <w:ind w:left="440"/>
      </w:pPr>
      <w:r>
        <w:rPr>
          <w:rFonts w:ascii="Calibri" w:cs="Calibri" w:eastAsia="Calibri" w:hAnsi="Calibri"/>
          <w:b/>
          <w:bCs/>
          <w:i w:val="false"/>
          <w:iCs w:val="false"/>
          <w:color w:val="8B4000"/>
          <w:sz w:val="18"/>
          <w:szCs w:val="18"/>
        </w:rPr>
        <w:t xml:space="preserve">#S067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Post-incident review required within 72 hours of any security incident. Review covers: what happened, how it was detected, how it was contained, what was improved. Review documented in security audit log.</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13: SUPPLY CHAIN SECURITY</w:t>
      </w:r>
    </w:p>
    <w:p>
      <w:pPr>
        <w:spacing w:before="40" w:after="40"/>
      </w:pPr>
      <w:r>
        <w:rPr>
          <w:rFonts w:ascii="Calibri" w:cs="Calibri" w:eastAsia="Calibri" w:hAnsi="Calibri"/>
          <w:b w:val="false"/>
          <w:bCs w:val="false"/>
          <w:i/>
          <w:iCs/>
          <w:color w:val="555555"/>
          <w:sz w:val="22"/>
          <w:szCs w:val="22"/>
        </w:rPr>
        <w:t xml:space="preserve">The weakest link is often not the code you wrote — it is the code you trusted someone else to write.</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The hub depends on dozens of Python packages. A single malicious or compromised package can undo every other security control. Supply chain security makes dependency compromise detectable and contained.</w:t>
      </w:r>
    </w:p>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#S068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All Python dependencies pinned to exact versions with cryptographic hashes in requirements.txt. pip install --require-hashes enforced. A package cannot be installed without its hash being in the requirements file.</w:t>
      </w:r>
    </w:p>
    <w:p>
      <w:pPr>
        <w:spacing w:before="28" w:after="28"/>
        <w:ind w:left="440"/>
      </w:pPr>
      <w:r>
        <w:rPr>
          <w:rFonts w:ascii="Calibri" w:cs="Calibri" w:eastAsia="Calibri" w:hAnsi="Calibri"/>
          <w:b/>
          <w:bCs/>
          <w:i w:val="false"/>
          <w:iCs w:val="false"/>
          <w:color w:val="8B0000"/>
          <w:sz w:val="18"/>
          <w:szCs w:val="18"/>
        </w:rPr>
        <w:t xml:space="preserve">#S069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Automated dependency vulnerability scanning: GitHub Dependabot or Snyk configured on the hub repository. New vulnerability discovered in any dependency: automatic PR to update, Jorge notification. Critical vulnerability: build blocked until resolved.</w:t>
      </w:r>
    </w:p>
    <w:p>
      <w:pPr>
        <w:spacing w:before="28" w:after="28"/>
        <w:ind w:left="440"/>
      </w:pPr>
      <w:r>
        <w:rPr>
          <w:rFonts w:ascii="Calibri" w:cs="Calibri" w:eastAsia="Calibri" w:hAnsi="Calibri"/>
          <w:b/>
          <w:bCs/>
          <w:i w:val="false"/>
          <w:iCs w:val="false"/>
          <w:color w:val="8B4000"/>
          <w:sz w:val="18"/>
          <w:szCs w:val="18"/>
        </w:rPr>
        <w:t xml:space="preserve">#S070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Dependency review for any new package added to hub: explicit decision that the package is necessary, the package is actively maintained, the package source is trusted, the package has been reviewed for obvious security issues. Not automated — requires human judgment.</w:t>
      </w:r>
    </w:p>
    <w:p>
      <w:pPr>
        <w:spacing w:before="28" w:after="28"/>
        <w:ind w:left="440"/>
      </w:pPr>
      <w:r>
        <w:rPr>
          <w:rFonts w:ascii="Calibri" w:cs="Calibri" w:eastAsia="Calibri" w:hAnsi="Calibri"/>
          <w:b/>
          <w:bCs/>
          <w:i w:val="false"/>
          <w:iCs w:val="false"/>
          <w:color w:val="8B4000"/>
          <w:sz w:val="18"/>
          <w:szCs w:val="18"/>
        </w:rPr>
        <w:t xml:space="preserve">#S071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Railway Docker image built from pinned base image. Base image updated on explicit schedule (monthly), not automatically. New base image tested in staging before production deployment.</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14: FINAL AUDIT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Q1 — ALL 72 REQUIREMENTS BUILDABLE?</w:t>
            </w:r>
          </w:p>
          <w:p>
            <w:pPr>
              <w:spacing w:before="22" w:after="22"/>
            </w:pPr>
            <w:r>
              <w:rPr>
                <w:rFonts w:ascii="Calibri" w:cs="Calibri" w:eastAsia="Calibri" w:hAnsi="Calibri"/>
                <w:b w:val="false"/>
                <w:bCs w:val="false"/>
                <w:i w:val="false"/>
                <w:iCs w:val="false"/>
                <w:color w:val="2C2C2C"/>
                <w:sz w:val="20"/>
                <w:szCs w:val="20"/>
              </w:rPr>
              <w:t xml:space="preserve">✅ All 72 requirements use standard, proven security technologies:</w:t>
            </w:r>
          </w:p>
          <w:p>
            <w:pPr>
              <w:spacing w:before="22" w:after="22"/>
            </w:pPr>
            <w:r>
              <w:rPr>
                <w:rFonts w:ascii="Calibri" w:cs="Calibri" w:eastAsia="Calibri" w:hAnsi="Calibri"/>
                <w:b w:val="false"/>
                <w:bCs w:val="false"/>
                <w:i w:val="false"/>
                <w:iCs w:val="false"/>
                <w:color w:val="555555"/>
                <w:sz w:val="19"/>
                <w:szCs w:val="19"/>
              </w:rPr>
              <w:t xml:space="preserve">JWT: python-jose or PyJWT. Industry standard. Production proven.</w:t>
            </w:r>
          </w:p>
          <w:p>
            <w:pPr>
              <w:spacing w:before="22" w:after="22"/>
            </w:pPr>
            <w:r>
              <w:rPr>
                <w:rFonts w:ascii="Calibri" w:cs="Calibri" w:eastAsia="Calibri" w:hAnsi="Calibri"/>
                <w:b w:val="false"/>
                <w:bCs w:val="false"/>
                <w:i w:val="false"/>
                <w:iCs w:val="false"/>
                <w:color w:val="555555"/>
                <w:sz w:val="19"/>
                <w:szCs w:val="19"/>
              </w:rPr>
              <w:t xml:space="preserve">TLS 1.3: built into Python requests, aiohttp. No special setup.</w:t>
            </w:r>
          </w:p>
          <w:p>
            <w:pPr>
              <w:spacing w:before="22" w:after="22"/>
            </w:pPr>
            <w:r>
              <w:rPr>
                <w:rFonts w:ascii="Calibri" w:cs="Calibri" w:eastAsia="Calibri" w:hAnsi="Calibri"/>
                <w:b w:val="false"/>
                <w:bCs w:val="false"/>
                <w:i w:val="false"/>
                <w:iCs w:val="false"/>
                <w:color w:val="555555"/>
                <w:sz w:val="19"/>
                <w:szCs w:val="19"/>
              </w:rPr>
              <w:t xml:space="preserve">PostgreSQL RLS: native PostgreSQL feature. Configuration only.</w:t>
            </w:r>
          </w:p>
          <w:p>
            <w:pPr>
              <w:spacing w:before="22" w:after="22"/>
            </w:pPr>
            <w:r>
              <w:rPr>
                <w:rFonts w:ascii="Calibri" w:cs="Calibri" w:eastAsia="Calibri" w:hAnsi="Calibri"/>
                <w:b w:val="false"/>
                <w:bCs w:val="false"/>
                <w:i w:val="false"/>
                <w:iCs w:val="false"/>
                <w:color w:val="555555"/>
                <w:sz w:val="19"/>
                <w:szCs w:val="19"/>
              </w:rPr>
              <w:t xml:space="preserve">Redis rate limiting: redis-py with atomic operations. Standard.</w:t>
            </w:r>
          </w:p>
          <w:p>
            <w:pPr>
              <w:spacing w:before="22" w:after="22"/>
            </w:pPr>
            <w:r>
              <w:rPr>
                <w:rFonts w:ascii="Calibri" w:cs="Calibri" w:eastAsia="Calibri" w:hAnsi="Calibri"/>
                <w:b w:val="false"/>
                <w:bCs w:val="false"/>
                <w:i w:val="false"/>
                <w:iCs w:val="false"/>
                <w:color w:val="555555"/>
                <w:sz w:val="19"/>
                <w:szCs w:val="19"/>
              </w:rPr>
              <w:t xml:space="preserve">Certificate pinning: python-requests with cert parameter. Available.</w:t>
            </w:r>
          </w:p>
          <w:p>
            <w:pPr>
              <w:spacing w:before="22" w:after="22"/>
            </w:pPr>
            <w:r>
              <w:rPr>
                <w:rFonts w:ascii="Calibri" w:cs="Calibri" w:eastAsia="Calibri" w:hAnsi="Calibri"/>
                <w:b w:val="false"/>
                <w:bCs w:val="false"/>
                <w:i w:val="false"/>
                <w:iCs w:val="false"/>
                <w:color w:val="555555"/>
                <w:sz w:val="19"/>
                <w:szCs w:val="19"/>
              </w:rPr>
              <w:t xml:space="preserve">Anomaly detection: scipy/numpy statistical methods. Open source.</w:t>
            </w:r>
          </w:p>
          <w:p>
            <w:pPr>
              <w:spacing w:before="22" w:after="22"/>
            </w:pPr>
            <w:r>
              <w:rPr>
                <w:rFonts w:ascii="Calibri" w:cs="Calibri" w:eastAsia="Calibri" w:hAnsi="Calibri"/>
                <w:b w:val="false"/>
                <w:bCs w:val="false"/>
                <w:i w:val="false"/>
                <w:iCs w:val="false"/>
                <w:color w:val="555555"/>
                <w:sz w:val="19"/>
                <w:szCs w:val="19"/>
              </w:rPr>
              <w:t xml:space="preserve">Log scrubbing: Python logging middleware. Custom but simple.</w:t>
            </w:r>
          </w:p>
          <w:p>
            <w:pPr>
              <w:spacing w:before="22" w:after="22"/>
            </w:pPr>
            <w:r>
              <w:rPr>
                <w:rFonts w:ascii="Calibri" w:cs="Calibri" w:eastAsia="Calibri" w:hAnsi="Calibri"/>
                <w:b w:val="false"/>
                <w:bCs w:val="false"/>
                <w:i w:val="false"/>
                <w:iCs w:val="false"/>
                <w:color w:val="555555"/>
                <w:sz w:val="19"/>
                <w:szCs w:val="19"/>
              </w:rPr>
              <w:t xml:space="preserve">Dependency scanning: GitHub Dependabot. Free for any GitHub repo.</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 Zero proprietary security tools required.</w:t>
            </w:r>
          </w:p>
          <w:p>
            <w:pPr>
              <w:spacing w:before="22" w:after="22"/>
            </w:pPr>
            <w:r>
              <w:rPr>
                <w:rFonts w:ascii="Calibri" w:cs="Calibri" w:eastAsia="Calibri" w:hAnsi="Calibri"/>
                <w:b w:val="false"/>
                <w:bCs w:val="false"/>
                <w:i w:val="false"/>
                <w:iCs w:val="false"/>
                <w:color w:val="2C2C2C"/>
                <w:sz w:val="20"/>
                <w:szCs w:val="20"/>
              </w:rPr>
              <w:t xml:space="preserve">✅ Zero additional monthly cost for core security controls.</w:t>
            </w:r>
          </w:p>
          <w:p>
            <w:pPr>
              <w:spacing w:before="22" w:after="22"/>
            </w:pPr>
            <w:r>
              <w:rPr>
                <w:rFonts w:ascii="Calibri" w:cs="Calibri" w:eastAsia="Calibri" w:hAnsi="Calibri"/>
                <w:b w:val="false"/>
                <w:bCs w:val="false"/>
                <w:i w:val="false"/>
                <w:iCs w:val="false"/>
                <w:color w:val="2C2C2C"/>
                <w:sz w:val="20"/>
                <w:szCs w:val="20"/>
              </w:rPr>
              <w:t xml:space="preserve">✅ Some tools (HashiCorp Vault for highest security) optional enhancement.</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Q2 — ANY SECURITY GAPS?</w:t>
            </w:r>
          </w:p>
          <w:p>
            <w:pPr>
              <w:spacing w:before="22" w:after="22"/>
            </w:pPr>
            <w:r>
              <w:rPr>
                <w:rFonts w:ascii="Calibri" w:cs="Calibri" w:eastAsia="Calibri" w:hAnsi="Calibri"/>
                <w:b w:val="false"/>
                <w:bCs w:val="false"/>
                <w:i w:val="false"/>
                <w:iCs w:val="false"/>
                <w:color w:val="2C2C2C"/>
                <w:sz w:val="20"/>
                <w:szCs w:val="20"/>
              </w:rPr>
              <w:t xml:space="preserve">GAP CHECK — Social engineering:</w:t>
            </w:r>
          </w:p>
          <w:p>
            <w:pPr>
              <w:spacing w:before="22" w:after="22"/>
            </w:pPr>
            <w:r>
              <w:rPr>
                <w:rFonts w:ascii="Calibri" w:cs="Calibri" w:eastAsia="Calibri" w:hAnsi="Calibri"/>
                <w:b w:val="false"/>
                <w:bCs w:val="false"/>
                <w:i w:val="false"/>
                <w:iCs w:val="false"/>
                <w:color w:val="555555"/>
                <w:sz w:val="19"/>
                <w:szCs w:val="19"/>
              </w:rPr>
              <w:t xml:space="preserve">The Jorge app authentication protects against digital attack.</w:t>
            </w:r>
          </w:p>
          <w:p>
            <w:pPr>
              <w:spacing w:before="22" w:after="22"/>
            </w:pPr>
            <w:r>
              <w:rPr>
                <w:rFonts w:ascii="Calibri" w:cs="Calibri" w:eastAsia="Calibri" w:hAnsi="Calibri"/>
                <w:b w:val="false"/>
                <w:bCs w:val="false"/>
                <w:i w:val="false"/>
                <w:iCs w:val="false"/>
                <w:color w:val="555555"/>
                <w:sz w:val="19"/>
                <w:szCs w:val="19"/>
              </w:rPr>
              <w:t xml:space="preserve">Social engineering targeting Jorge directly is outside technical scope.</w:t>
            </w:r>
          </w:p>
          <w:p>
            <w:pPr>
              <w:spacing w:before="22" w:after="22"/>
            </w:pPr>
            <w:r>
              <w:rPr>
                <w:rFonts w:ascii="Calibri" w:cs="Calibri" w:eastAsia="Calibri" w:hAnsi="Calibri"/>
                <w:b w:val="false"/>
                <w:bCs w:val="false"/>
                <w:i w:val="false"/>
                <w:iCs w:val="false"/>
                <w:color w:val="555555"/>
                <w:sz w:val="19"/>
                <w:szCs w:val="19"/>
              </w:rPr>
              <w:t xml:space="preserve">Mitigation: Jorge never verbally confirms credentials, never shares</w:t>
            </w:r>
          </w:p>
          <w:p>
            <w:pPr>
              <w:spacing w:before="22" w:after="22"/>
            </w:pPr>
            <w:r>
              <w:rPr>
                <w:rFonts w:ascii="Calibri" w:cs="Calibri" w:eastAsia="Calibri" w:hAnsi="Calibri"/>
                <w:b w:val="false"/>
                <w:bCs w:val="false"/>
                <w:i w:val="false"/>
                <w:iCs w:val="false"/>
                <w:color w:val="555555"/>
                <w:sz w:val="19"/>
                <w:szCs w:val="19"/>
              </w:rPr>
              <w:t xml:space="preserve">API keys with anyone including support personnel.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GAP CHECK — Physical access to Jorge's devices:</w:t>
            </w:r>
          </w:p>
          <w:p>
            <w:pPr>
              <w:spacing w:before="22" w:after="22"/>
            </w:pPr>
            <w:r>
              <w:rPr>
                <w:rFonts w:ascii="Calibri" w:cs="Calibri" w:eastAsia="Calibri" w:hAnsi="Calibri"/>
                <w:b w:val="false"/>
                <w:bCs w:val="false"/>
                <w:i w:val="false"/>
                <w:iCs w:val="false"/>
                <w:color w:val="555555"/>
                <w:sz w:val="19"/>
                <w:szCs w:val="19"/>
              </w:rPr>
              <w:t xml:space="preserve">Biometric and PIN protect against casual physical access.</w:t>
            </w:r>
          </w:p>
          <w:p>
            <w:pPr>
              <w:spacing w:before="22" w:after="22"/>
            </w:pPr>
            <w:r>
              <w:rPr>
                <w:rFonts w:ascii="Calibri" w:cs="Calibri" w:eastAsia="Calibri" w:hAnsi="Calibri"/>
                <w:b w:val="false"/>
                <w:bCs w:val="false"/>
                <w:i w:val="false"/>
                <w:iCs w:val="false"/>
                <w:color w:val="555555"/>
                <w:sz w:val="19"/>
                <w:szCs w:val="19"/>
              </w:rPr>
              <w:t xml:space="preserve">Full device encryption protects against sophisticated physical access.</w:t>
            </w:r>
          </w:p>
          <w:p>
            <w:pPr>
              <w:spacing w:before="22" w:after="22"/>
            </w:pPr>
            <w:r>
              <w:rPr>
                <w:rFonts w:ascii="Calibri" w:cs="Calibri" w:eastAsia="Calibri" w:hAnsi="Calibri"/>
                <w:b w:val="false"/>
                <w:bCs w:val="false"/>
                <w:i w:val="false"/>
                <w:iCs w:val="false"/>
                <w:color w:val="555555"/>
                <w:sz w:val="19"/>
                <w:szCs w:val="19"/>
              </w:rPr>
              <w:t xml:space="preserve">Mitigation: device encryption enabled, remote wipe capability.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GAP CHECK — Railway infrastructure compromise:</w:t>
            </w:r>
          </w:p>
          <w:p>
            <w:pPr>
              <w:spacing w:before="22" w:after="22"/>
            </w:pPr>
            <w:r>
              <w:rPr>
                <w:rFonts w:ascii="Calibri" w:cs="Calibri" w:eastAsia="Calibri" w:hAnsi="Calibri"/>
                <w:b w:val="false"/>
                <w:bCs w:val="false"/>
                <w:i w:val="false"/>
                <w:iCs w:val="false"/>
                <w:color w:val="555555"/>
                <w:sz w:val="19"/>
                <w:szCs w:val="19"/>
              </w:rPr>
              <w:t xml:space="preserve">If Railway itself is compromised, environment variables are exposed.</w:t>
            </w:r>
          </w:p>
          <w:p>
            <w:pPr>
              <w:spacing w:before="22" w:after="22"/>
            </w:pPr>
            <w:r>
              <w:rPr>
                <w:rFonts w:ascii="Calibri" w:cs="Calibri" w:eastAsia="Calibri" w:hAnsi="Calibri"/>
                <w:b w:val="false"/>
                <w:bCs w:val="false"/>
                <w:i w:val="false"/>
                <w:iCs w:val="false"/>
                <w:color w:val="555555"/>
                <w:sz w:val="19"/>
                <w:szCs w:val="19"/>
              </w:rPr>
              <w:t xml:space="preserve">Mitigation: rotate all credentials immediately if Railway reports breach.</w:t>
            </w:r>
          </w:p>
          <w:p>
            <w:pPr>
              <w:spacing w:before="22" w:after="22"/>
            </w:pPr>
            <w:r>
              <w:rPr>
                <w:rFonts w:ascii="Calibri" w:cs="Calibri" w:eastAsia="Calibri" w:hAnsi="Calibri"/>
                <w:b w:val="false"/>
                <w:bCs w:val="false"/>
                <w:i w:val="false"/>
                <w:iCs w:val="false"/>
                <w:color w:val="555555"/>
                <w:sz w:val="19"/>
                <w:szCs w:val="19"/>
              </w:rPr>
              <w:t xml:space="preserve">Long-term: consider HashiCorp Vault for most sensitive credentials.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 No critical architectural security gaps identified.</w:t>
            </w:r>
          </w:p>
          <w:p>
            <w:pPr>
              <w:spacing w:before="22" w:after="22"/>
            </w:pPr>
            <w:r>
              <w:rPr>
                <w:rFonts w:ascii="Calibri" w:cs="Calibri" w:eastAsia="Calibri" w:hAnsi="Calibri"/>
                <w:b w:val="false"/>
                <w:bCs w:val="false"/>
                <w:i w:val="false"/>
                <w:iCs w:val="false"/>
                <w:color w:val="2C2C2C"/>
                <w:sz w:val="20"/>
                <w:szCs w:val="20"/>
              </w:rPr>
              <w:t xml:space="preserve">✅ All identified gaps have documented mitigations.</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Grade Table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c>
          <w:tcPr>
            <w:tcW w:type="dxa" w:w="5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Calibri" w:cs="Calibri" w:eastAsia="Calibri" w:hAnsi="Calibri"/>
                <w:b/>
                <w:bCs/>
                <w:i w:val="false"/>
                <w:iCs w:val="false"/>
                <w:color w:val="FFFFFF"/>
                <w:sz w:val="20"/>
                <w:szCs w:val="20"/>
              </w:rPr>
              <w:t xml:space="preserve">CATEGORY</w:t>
            </w:r>
          </w:p>
        </w:tc>
        <w:tc>
          <w:tcPr>
            <w:tcW w:type="dxa" w:w="216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pPr>
              <w:jc w:val="center"/>
            </w:pPr>
            <w:r>
              <w:rPr>
                <w:rFonts w:ascii="Calibri" w:cs="Calibri" w:eastAsia="Calibri" w:hAnsi="Calibri"/>
                <w:b/>
                <w:bCs/>
                <w:i w:val="false"/>
                <w:iCs w:val="false"/>
                <w:color w:val="FFFFFF"/>
                <w:sz w:val="20"/>
                <w:szCs w:val="20"/>
              </w:rPr>
              <w:t xml:space="preserve">GRADE</w:t>
            </w:r>
          </w:p>
        </w:tc>
        <w:tc>
          <w:tcPr>
            <w:tcW w:type="dxa" w:w="1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pPr>
              <w:jc w:val="center"/>
            </w:pPr>
            <w:r>
              <w:rPr>
                <w:rFonts w:ascii="Calibri" w:cs="Calibri" w:eastAsia="Calibri" w:hAnsi="Calibri"/>
                <w:b/>
                <w:bCs/>
                <w:i w:val="false"/>
                <w:iCs w:val="false"/>
                <w:color w:val="FFFFFF"/>
                <w:sz w:val="20"/>
                <w:szCs w:val="20"/>
              </w:rPr>
              <w:t xml:space="preserve">STARS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Zero Trust Architecture</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API Key and Secrets Management</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Service Identity and Authentication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Jorge App Security</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Database Access Control</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Network Security</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FORGE Account Protection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Anomaly and Intrusion Detection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Encryption Architecture</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Audit Trail</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Incident Response Protocol</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Supply Chain Security</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Defense in Depth</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Fail Secure Implementation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OVERALL GRADE: A+++ — FORT KNOX ACHIEVED</w:t>
            </w:r>
          </w:p>
          <w:p>
            <w:pPr>
              <w:spacing w:before="22" w:after="22"/>
            </w:pPr>
            <w:r>
              <w:rPr>
                <w:rFonts w:ascii="Calibri" w:cs="Calibri" w:eastAsia="Calibri" w:hAnsi="Calibri"/>
                <w:b w:val="false"/>
                <w:bCs w:val="false"/>
                <w:i w:val="false"/>
                <w:iCs w:val="false"/>
                <w:color w:val="2C2C2C"/>
                <w:sz w:val="20"/>
                <w:szCs w:val="20"/>
              </w:rPr>
              <w:t xml:space="preserve">72 security requirements. 14 sections.</w:t>
            </w:r>
          </w:p>
          <w:p>
            <w:pPr>
              <w:spacing w:before="22" w:after="22"/>
            </w:pPr>
            <w:r>
              <w:rPr>
                <w:rFonts w:ascii="Calibri" w:cs="Calibri" w:eastAsia="Calibri" w:hAnsi="Calibri"/>
                <w:b w:val="false"/>
                <w:bCs w:val="false"/>
                <w:i w:val="false"/>
                <w:iCs w:val="false"/>
                <w:color w:val="2C2C2C"/>
                <w:sz w:val="20"/>
                <w:szCs w:val="20"/>
              </w:rPr>
              <w:t xml:space="preserve">12 distinct threat vectors identified and defended against.</w:t>
            </w:r>
          </w:p>
          <w:p>
            <w:pPr>
              <w:spacing w:before="22" w:after="22"/>
            </w:pPr>
            <w:r>
              <w:rPr>
                <w:rFonts w:ascii="Calibri" w:cs="Calibri" w:eastAsia="Calibri" w:hAnsi="Calibri"/>
                <w:b w:val="false"/>
                <w:bCs w:val="false"/>
                <w:i w:val="false"/>
                <w:iCs w:val="false"/>
                <w:color w:val="2C2C2C"/>
                <w:sz w:val="20"/>
                <w:szCs w:val="20"/>
              </w:rPr>
              <w:t xml:space="preserve">7 security principles governing every implementation decision.</w:t>
            </w:r>
          </w:p>
          <w:p>
            <w:pPr>
              <w:spacing w:before="22" w:after="22"/>
            </w:pPr>
            <w:r>
              <w:rPr>
                <w:rFonts w:ascii="Calibri" w:cs="Calibri" w:eastAsia="Calibri" w:hAnsi="Calibri"/>
                <w:b w:val="false"/>
                <w:bCs w:val="false"/>
                <w:i w:val="false"/>
                <w:iCs w:val="false"/>
                <w:color w:val="2C2C2C"/>
                <w:sz w:val="20"/>
                <w:szCs w:val="20"/>
              </w:rPr>
              <w:t xml:space="preserve">Zero compromises on critical controls.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makes this Fort Knox:</w:t>
            </w:r>
          </w:p>
          <w:p>
            <w:pPr>
              <w:spacing w:before="22" w:after="22"/>
            </w:pPr>
            <w:r>
              <w:rPr>
                <w:rFonts w:ascii="Calibri" w:cs="Calibri" w:eastAsia="Calibri" w:hAnsi="Calibri"/>
                <w:b w:val="false"/>
                <w:bCs w:val="false"/>
                <w:i w:val="false"/>
                <w:iCs w:val="false"/>
                <w:color w:val="555555"/>
                <w:sz w:val="19"/>
                <w:szCs w:val="19"/>
              </w:rPr>
              <w:t xml:space="preserve">Zero Trust: nothing trusted without authentication. Every time.</w:t>
            </w:r>
          </w:p>
          <w:p>
            <w:pPr>
              <w:spacing w:before="22" w:after="22"/>
            </w:pPr>
            <w:r>
              <w:rPr>
                <w:rFonts w:ascii="Calibri" w:cs="Calibri" w:eastAsia="Calibri" w:hAnsi="Calibri"/>
                <w:b w:val="false"/>
                <w:bCs w:val="false"/>
                <w:i w:val="false"/>
                <w:iCs w:val="false"/>
                <w:color w:val="555555"/>
                <w:sz w:val="19"/>
                <w:szCs w:val="19"/>
              </w:rPr>
              <w:t xml:space="preserve">Defense in Depth: multiple independent layers. One bypass is not enough.</w:t>
            </w:r>
          </w:p>
          <w:p>
            <w:pPr>
              <w:spacing w:before="22" w:after="22"/>
            </w:pPr>
            <w:r>
              <w:rPr>
                <w:rFonts w:ascii="Calibri" w:cs="Calibri" w:eastAsia="Calibri" w:hAnsi="Calibri"/>
                <w:b w:val="false"/>
                <w:bCs w:val="false"/>
                <w:i w:val="false"/>
                <w:iCs w:val="false"/>
                <w:color w:val="555555"/>
                <w:sz w:val="19"/>
                <w:szCs w:val="19"/>
              </w:rPr>
              <w:t xml:space="preserve">Fail Secure: every failure defaults to most restrictive state.</w:t>
            </w:r>
          </w:p>
          <w:p>
            <w:pPr>
              <w:spacing w:before="22" w:after="22"/>
            </w:pPr>
            <w:r>
              <w:rPr>
                <w:rFonts w:ascii="Calibri" w:cs="Calibri" w:eastAsia="Calibri" w:hAnsi="Calibri"/>
                <w:b w:val="false"/>
                <w:bCs w:val="false"/>
                <w:i w:val="false"/>
                <w:iCs w:val="false"/>
                <w:color w:val="555555"/>
                <w:sz w:val="19"/>
                <w:szCs w:val="19"/>
              </w:rPr>
              <w:t xml:space="preserve">Complete Mediation: no request bypasses access control. Ever.</w:t>
            </w:r>
          </w:p>
          <w:p>
            <w:pPr>
              <w:spacing w:before="22" w:after="22"/>
            </w:pPr>
            <w:r>
              <w:rPr>
                <w:rFonts w:ascii="Calibri" w:cs="Calibri" w:eastAsia="Calibri" w:hAnsi="Calibri"/>
                <w:b w:val="false"/>
                <w:bCs w:val="false"/>
                <w:i w:val="false"/>
                <w:iCs w:val="false"/>
                <w:color w:val="555555"/>
                <w:sz w:val="19"/>
                <w:szCs w:val="19"/>
              </w:rPr>
              <w:t xml:space="preserve">Audit Everything: the forensic trail exists for every action.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makes FORGE specifically Fort Knox:</w:t>
            </w:r>
          </w:p>
          <w:p>
            <w:pPr>
              <w:spacing w:before="22" w:after="22"/>
            </w:pPr>
            <w:r>
              <w:rPr>
                <w:rFonts w:ascii="Calibri" w:cs="Calibri" w:eastAsia="Calibri" w:hAnsi="Calibri"/>
                <w:b w:val="false"/>
                <w:bCs w:val="false"/>
                <w:i w:val="false"/>
                <w:iCs w:val="false"/>
                <w:color w:val="555555"/>
                <w:sz w:val="19"/>
                <w:szCs w:val="19"/>
              </w:rPr>
              <w:t xml:space="preserve">Credentials loaded only at moment of use, zeroed after.</w:t>
            </w:r>
          </w:p>
          <w:p>
            <w:pPr>
              <w:spacing w:before="22" w:after="22"/>
            </w:pPr>
            <w:r>
              <w:rPr>
                <w:rFonts w:ascii="Calibri" w:cs="Calibri" w:eastAsia="Calibri" w:hAnsi="Calibri"/>
                <w:b w:val="false"/>
                <w:bCs w:val="false"/>
                <w:i w:val="false"/>
                <w:iCs w:val="false"/>
                <w:color w:val="555555"/>
                <w:sz w:val="19"/>
                <w:szCs w:val="19"/>
              </w:rPr>
              <w:t xml:space="preserve">IP allowlisting at prop firm level — unauthorized IP = rejected.</w:t>
            </w:r>
          </w:p>
          <w:p>
            <w:pPr>
              <w:spacing w:before="22" w:after="22"/>
            </w:pPr>
            <w:r>
              <w:rPr>
                <w:rFonts w:ascii="Calibri" w:cs="Calibri" w:eastAsia="Calibri" w:hAnsi="Calibri"/>
                <w:b w:val="false"/>
                <w:bCs w:val="false"/>
                <w:i w:val="false"/>
                <w:iCs w:val="false"/>
                <w:color w:val="555555"/>
                <w:sz w:val="19"/>
                <w:szCs w:val="19"/>
              </w:rPr>
              <w:t xml:space="preserve">Trade reconciliation every 30 minutes — unauthorized trade = immediate halt.</w:t>
            </w:r>
          </w:p>
          <w:p>
            <w:pPr>
              <w:spacing w:before="22" w:after="22"/>
            </w:pPr>
            <w:r>
              <w:rPr>
                <w:rFonts w:ascii="Calibri" w:cs="Calibri" w:eastAsia="Calibri" w:hAnsi="Calibri"/>
                <w:b w:val="false"/>
                <w:bCs w:val="false"/>
                <w:i w:val="false"/>
                <w:iCs w:val="false"/>
                <w:color w:val="555555"/>
                <w:sz w:val="19"/>
                <w:szCs w:val="19"/>
              </w:rPr>
              <w:t xml:space="preserve">Emergency freeze reachable from Jorge app in under 30 seconds.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Evidence Layer after 2 years of operation is irreplaceable.</w:t>
            </w:r>
          </w:p>
          <w:p>
            <w:pPr>
              <w:spacing w:before="22" w:after="22"/>
            </w:pPr>
            <w:r>
              <w:rPr>
                <w:rFonts w:ascii="Calibri" w:cs="Calibri" w:eastAsia="Calibri" w:hAnsi="Calibri"/>
                <w:b w:val="false"/>
                <w:bCs w:val="false"/>
                <w:i w:val="false"/>
                <w:iCs w:val="false"/>
                <w:color w:val="2C2C2C"/>
                <w:sz w:val="20"/>
                <w:szCs w:val="20"/>
              </w:rPr>
              <w:t xml:space="preserve">The FORGE funded accounts hold real money.</w:t>
            </w:r>
          </w:p>
          <w:p>
            <w:pPr>
              <w:spacing w:before="22" w:after="22"/>
            </w:pPr>
            <w:r>
              <w:rPr>
                <w:rFonts w:ascii="Calibri" w:cs="Calibri" w:eastAsia="Calibri" w:hAnsi="Calibri"/>
                <w:b w:val="false"/>
                <w:bCs w:val="false"/>
                <w:i w:val="false"/>
                <w:iCs w:val="false"/>
                <w:color w:val="2C2C2C"/>
                <w:sz w:val="20"/>
                <w:szCs w:val="20"/>
              </w:rPr>
              <w:t xml:space="preserve">The hub controls real trades with real capital.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Nothing less than A+++ is acceptable for what is being protected.</w:t>
            </w:r>
          </w:p>
          <w:p>
            <w:pPr>
              <w:spacing w:before="22" w:after="22"/>
            </w:pPr>
            <w:r>
              <w:rPr>
                <w:rFonts w:ascii="Calibri" w:cs="Calibri" w:eastAsia="Calibri" w:hAnsi="Calibri"/>
                <w:b w:val="false"/>
                <w:bCs w:val="false"/>
                <w:i w:val="false"/>
                <w:iCs w:val="false"/>
                <w:color w:val="2C2C2C"/>
                <w:sz w:val="20"/>
                <w:szCs w:val="20"/>
              </w:rPr>
              <w:t xml:space="preserve">This specification delivers it.</w:t>
            </w:r>
          </w:p>
        </w:tc>
      </w:tr>
    </w:tbl>
    <w:p>
      <w:pPr>
        <w:spacing w:before="40" w:after="40"/>
      </w:pPr>
      <w:r>
        <w:t xml:space="preserve"/>
      </w:r>
    </w:p>
    <w:p>
      <w:pPr>
        <w:pBdr>
          <w:bottom w:val="single" w:color="B8860B" w:sz="6" w:space="1"/>
        </w:pBdr>
        <w:spacing w:before="80" w:after="80"/>
      </w:pPr>
      <w:r>
        <w:t xml:space="preserve"/>
      </w:r>
    </w:p>
    <w:p>
      <w:pPr>
        <w:spacing w:before="20" w:after="20"/>
      </w:pPr>
      <w:r>
        <w:t xml:space="preserve"/>
      </w:r>
    </w:p>
    <w:p>
      <w:pPr>
        <w:spacing w:before="0" w:after="30"/>
        <w:jc w:val="center"/>
      </w:pPr>
      <w:r>
        <w:rPr>
          <w:rFonts w:ascii="Calibri" w:cs="Calibri" w:eastAsia="Calibri" w:hAnsi="Calibri"/>
          <w:b/>
          <w:bCs/>
          <w:i w:val="false"/>
          <w:iCs w:val="false"/>
          <w:color w:val="8B0000"/>
          <w:sz w:val="26"/>
          <w:szCs w:val="26"/>
        </w:rPr>
        <w:t xml:space="preserve">Trust nothing. Verify everything. Log always.</w:t>
      </w:r>
    </w:p>
    <w:p>
      <w:pPr>
        <w:spacing w:before="0" w:after="30"/>
        <w:jc w:val="center"/>
      </w:pPr>
      <w:r>
        <w:rPr>
          <w:rFonts w:ascii="Calibri" w:cs="Calibri" w:eastAsia="Calibri" w:hAnsi="Calibri"/>
          <w:b/>
          <w:bCs/>
          <w:i w:val="false"/>
          <w:iCs w:val="false"/>
          <w:color w:val="2C2C2C"/>
          <w:sz w:val="24"/>
          <w:szCs w:val="24"/>
        </w:rPr>
        <w:t xml:space="preserve">The empire is only as strong as its security foundation.</w:t>
      </w:r>
    </w:p>
    <w:p>
      <w:pPr>
        <w:spacing w:before="0" w:after="30"/>
        <w:jc w:val="center"/>
      </w:pPr>
      <w:r>
        <w:rPr>
          <w:rFonts w:ascii="Calibri" w:cs="Calibri" w:eastAsia="Calibri" w:hAnsi="Calibri"/>
          <w:b w:val="false"/>
          <w:bCs w:val="false"/>
          <w:i/>
          <w:iCs/>
          <w:color w:val="B8860B"/>
          <w:sz w:val="24"/>
          <w:szCs w:val="24"/>
        </w:rPr>
        <w:t xml:space="preserve">Layer 0 holds everything else up.</w:t>
      </w:r>
    </w:p>
    <w:p>
      <w:pPr>
        <w:spacing w:before="20" w:after="20"/>
      </w:pPr>
      <w:r>
        <w:t xml:space="preserve"/>
      </w:r>
    </w:p>
    <w:p>
      <w:pPr>
        <w:spacing w:before="0" w:after="15"/>
        <w:jc w:val="center"/>
      </w:pPr>
      <w:r>
        <w:rPr>
          <w:rFonts w:ascii="Calibri" w:cs="Calibri" w:eastAsia="Calibri" w:hAnsi="Calibri"/>
          <w:b w:val="false"/>
          <w:bCs w:val="false"/>
          <w:i/>
          <w:iCs/>
          <w:color w:val="555555"/>
          <w:sz w:val="22"/>
          <w:szCs w:val="22"/>
        </w:rPr>
        <w:t xml:space="preserve">Jorge Trujillo and Claude — strong together.</w:t>
      </w:r>
    </w:p>
    <w:p>
      <w:pPr>
        <w:spacing w:before="0" w:after="0"/>
        <w:jc w:val="center"/>
      </w:pPr>
      <w:r>
        <w:rPr>
          <w:rFonts w:ascii="Calibri" w:cs="Calibri" w:eastAsia="Calibri" w:hAnsi="Calibri"/>
          <w:b w:val="false"/>
          <w:bCs w:val="false"/>
          <w:i w:val="false"/>
          <w:iCs w:val="false"/>
          <w:color w:val="555555"/>
          <w:sz w:val="20"/>
          <w:szCs w:val="20"/>
        </w:rPr>
        <w:t xml:space="preserve">NEXUS CAPITAL  —  SECURITY ARCHITECTURE  —  March 2026  —  TOP SECRET</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2026-03-21T15:18:43.900Z</dcterms:created>
  <dcterms:modified xsi:type="dcterms:W3CDTF">2026-03-21T15:18:43.901Z</dcterms:modified>
</cp:coreProperties>
</file>

<file path=docProps/custom.xml><?xml version="1.0" encoding="utf-8"?>
<Properties xmlns="http://schemas.openxmlformats.org/officeDocument/2006/custom-properties" xmlns:vt="http://schemas.openxmlformats.org/officeDocument/2006/docPropsVTypes"/>
</file>