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HUB</w:t>
      </w:r>
    </w:p>
    <w:p>
      <w:pPr>
        <w:spacing w:before="0" w:after="20"/>
        <w:jc w:val="center"/>
      </w:pPr>
      <w:r>
        <w:rPr>
          <w:rFonts w:ascii="Calibri" w:cs="Calibri" w:eastAsia="Calibri" w:hAnsi="Calibri"/>
          <w:b/>
          <w:bCs/>
          <w:i w:val="false"/>
          <w:iCs w:val="false"/>
          <w:color w:val="8B0000"/>
          <w:sz w:val="60"/>
          <w:szCs w:val="60"/>
        </w:rPr>
        <w:t xml:space="preserve">SECURITY ARCHITECTURE</w:t>
      </w:r>
    </w:p>
    <w:p>
      <w:pPr>
        <w:spacing w:before="0" w:after="30"/>
        <w:jc w:val="center"/>
      </w:pPr>
      <w:r>
        <w:rPr>
          <w:rFonts w:ascii="Calibri" w:cs="Calibri" w:eastAsia="Calibri" w:hAnsi="Calibri"/>
          <w:b/>
          <w:bCs/>
          <w:i w:val="false"/>
          <w:iCs w:val="false"/>
          <w:color w:val="B8860B"/>
          <w:sz w:val="36"/>
          <w:szCs w:val="36"/>
        </w:rPr>
        <w:t xml:space="preserve">SECTION 15 UPGRADE  ·  HASHICORP VAULT</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Dynamic Credentials  ·  Automatic Rotation  ·  Instant Seal</w:t>
      </w:r>
    </w:p>
    <w:p>
      <w:pPr>
        <w:spacing w:before="0" w:after="18"/>
        <w:jc w:val="center"/>
      </w:pPr>
      <w:r>
        <w:rPr>
          <w:rFonts w:ascii="Calibri" w:cs="Calibri" w:eastAsia="Calibri" w:hAnsi="Calibri"/>
          <w:b/>
          <w:bCs/>
          <w:i w:val="false"/>
          <w:iCs w:val="false"/>
          <w:color w:val="8B0000"/>
          <w:sz w:val="22"/>
          <w:szCs w:val="22"/>
        </w:rPr>
        <w:t xml:space="preserve">The Ceiling of Credential Security  ·  Phase 3 Enhancement</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TOP SECRET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Railway environment variables are solid security. HashiCorp Vault is Fort Knox. The difference is not protection level — both are strong. The difference is that Vault makes credentials self-destructing. A captured credential is already dead before an attacker can use it.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HOW THIS FITS THE EXISTING SPEC</w:t>
            </w:r>
          </w:p>
          <w:p>
            <w:pPr>
              <w:spacing w:before="22" w:after="22"/>
            </w:pPr>
            <w:r>
              <w:rPr>
                <w:rFonts w:ascii="Calibri" w:cs="Calibri" w:eastAsia="Calibri" w:hAnsi="Calibri"/>
                <w:b w:val="false"/>
                <w:bCs w:val="false"/>
                <w:i w:val="false"/>
                <w:iCs w:val="false"/>
                <w:color w:val="2C2C2C"/>
                <w:sz w:val="20"/>
                <w:szCs w:val="20"/>
              </w:rPr>
              <w:t xml:space="preserve">The existing security architecture (72 requirements) is complete for Phase 1 and Phase 2.</w:t>
            </w:r>
          </w:p>
          <w:p>
            <w:pPr>
              <w:spacing w:before="22" w:after="22"/>
            </w:pPr>
            <w:r>
              <w:rPr>
                <w:rFonts w:ascii="Calibri" w:cs="Calibri" w:eastAsia="Calibri" w:hAnsi="Calibri"/>
                <w:b w:val="false"/>
                <w:bCs w:val="false"/>
                <w:i w:val="false"/>
                <w:iCs w:val="false"/>
                <w:color w:val="2C2C2C"/>
                <w:sz w:val="20"/>
                <w:szCs w:val="20"/>
              </w:rPr>
              <w:t xml:space="preserve">Railway environment variables plus the 72 requirements is fully deployable and genuinely secure.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15 (this document) adds HashiCorp Vault as a Phase 3 upgrade.</w:t>
            </w:r>
          </w:p>
          <w:p>
            <w:pPr>
              <w:spacing w:before="22" w:after="22"/>
            </w:pPr>
            <w:r>
              <w:rPr>
                <w:rFonts w:ascii="Calibri" w:cs="Calibri" w:eastAsia="Calibri" w:hAnsi="Calibri"/>
                <w:b w:val="false"/>
                <w:bCs w:val="false"/>
                <w:i w:val="false"/>
                <w:iCs w:val="false"/>
                <w:color w:val="2C2C2C"/>
                <w:sz w:val="20"/>
                <w:szCs w:val="20"/>
              </w:rPr>
              <w:t xml:space="preserve">It does not replace the existing 72 requirements.</w:t>
            </w:r>
          </w:p>
          <w:p>
            <w:pPr>
              <w:spacing w:before="22" w:after="22"/>
            </w:pPr>
            <w:r>
              <w:rPr>
                <w:rFonts w:ascii="Calibri" w:cs="Calibri" w:eastAsia="Calibri" w:hAnsi="Calibri"/>
                <w:b w:val="false"/>
                <w:bCs w:val="false"/>
                <w:i w:val="false"/>
                <w:iCs w:val="false"/>
                <w:color w:val="2C2C2C"/>
                <w:sz w:val="20"/>
                <w:szCs w:val="20"/>
              </w:rPr>
              <w:t xml:space="preserve">It adds 12 new requirements (#S073 through #S084).</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Total after this upgrade: 84 security requirements.</w:t>
            </w:r>
          </w:p>
          <w:p>
            <w:pPr>
              <w:spacing w:before="22" w:after="22"/>
            </w:pPr>
            <w:r>
              <w:rPr>
                <w:rFonts w:ascii="Calibri" w:cs="Calibri" w:eastAsia="Calibri" w:hAnsi="Calibri"/>
                <w:b w:val="false"/>
                <w:bCs w:val="false"/>
                <w:i w:val="false"/>
                <w:iCs w:val="false"/>
                <w:color w:val="2C2C2C"/>
                <w:sz w:val="20"/>
                <w:szCs w:val="20"/>
              </w:rPr>
              <w:t xml:space="preserve">Overall grade: still A+++ — but now the ceiling has been raised.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TO IMPLEMENT:</w:t>
            </w:r>
          </w:p>
          <w:p>
            <w:pPr>
              <w:spacing w:before="22" w:after="22"/>
            </w:pPr>
            <w:r>
              <w:rPr>
                <w:rFonts w:ascii="Calibri" w:cs="Calibri" w:eastAsia="Calibri" w:hAnsi="Calibri"/>
                <w:b w:val="false"/>
                <w:bCs w:val="false"/>
                <w:i w:val="false"/>
                <w:iCs w:val="false"/>
                <w:color w:val="555555"/>
                <w:sz w:val="19"/>
                <w:szCs w:val="19"/>
              </w:rPr>
              <w:t xml:space="preserve">Phase 1-2: Railway environment variables as specified in original doc.</w:t>
            </w:r>
          </w:p>
          <w:p>
            <w:pPr>
              <w:spacing w:before="22" w:after="22"/>
            </w:pPr>
            <w:r>
              <w:rPr>
                <w:rFonts w:ascii="Calibri" w:cs="Calibri" w:eastAsia="Calibri" w:hAnsi="Calibri"/>
                <w:b w:val="false"/>
                <w:bCs w:val="false"/>
                <w:i w:val="false"/>
                <w:iCs w:val="false"/>
                <w:color w:val="555555"/>
                <w:sz w:val="19"/>
                <w:szCs w:val="19"/>
              </w:rPr>
              <w:t xml:space="preserve">Phase 3: Migrate to HashiCorp Vault for highest-sensitivity credentials.</w:t>
            </w:r>
          </w:p>
          <w:p>
            <w:pPr>
              <w:spacing w:before="22" w:after="22"/>
            </w:pPr>
            <w:r>
              <w:rPr>
                <w:rFonts w:ascii="Calibri" w:cs="Calibri" w:eastAsia="Calibri" w:hAnsi="Calibri"/>
                <w:b w:val="false"/>
                <w:bCs w:val="false"/>
                <w:i w:val="false"/>
                <w:iCs w:val="false"/>
                <w:color w:val="555555"/>
                <w:sz w:val="19"/>
                <w:szCs w:val="19"/>
              </w:rPr>
              <w:t xml:space="preserve">The migration does not require rebuilding the hub — it is a drop-in upgrade.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WHAT VAULT DOES THAT RAILWAY ENV VARS CANNOT</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Railway environment variables have one fundamental limitation: they are static. A credential placed in Railway stays valid until manually rotated. That means a captured credential remains usable potentially for weeks or months until the next scheduled rotation.</w:t>
      </w:r>
    </w:p>
    <w:p>
      <w:pPr>
        <w:spacing w:before="40" w:after="40"/>
      </w:pPr>
      <w:r>
        <w:rPr>
          <w:rFonts w:ascii="Calibri" w:cs="Calibri" w:eastAsia="Calibri" w:hAnsi="Calibri"/>
          <w:b w:val="false"/>
          <w:bCs w:val="false"/>
          <w:i w:val="false"/>
          <w:iCs w:val="false"/>
          <w:color w:val="2C2C2C"/>
          <w:sz w:val="22"/>
          <w:szCs w:val="22"/>
        </w:rPr>
        <w:t xml:space="preserve">HashiCorp Vault solves this with dynamic credentials — credentials that are generated fresh for each use and automatically expire. By the time an attacker could potentially use a captured credential, it is already dead.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RAILWAY ENV VARS
(Current)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Static credentials. Valid until manually rotated. Rotation is a manual process. Captured credential usable for days to weeks. Rotation requires coordination across all services using it.</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HASHICORP VAULT
(Phase 3 Upgrade)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Dynamic credentials generated per session. Automatically expire. Zero manual rotation for database credentials. Captured credential expires in minutes to hours. Services request fresh credentials automatically.</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THE FIVE VAULT CAPABILITIES NEXUS NEEDS</w:t>
            </w:r>
          </w:p>
          <w:p>
            <w:pPr>
              <w:spacing w:before="22" w:after="22"/>
            </w:pPr>
            <w:r>
              <w:rPr>
                <w:rFonts w:ascii="Calibri" w:cs="Calibri" w:eastAsia="Calibri" w:hAnsi="Calibri"/>
                <w:b w:val="false"/>
                <w:bCs w:val="false"/>
                <w:i w:val="false"/>
                <w:iCs w:val="false"/>
                <w:color w:val="2C2C2C"/>
                <w:sz w:val="20"/>
                <w:szCs w:val="20"/>
              </w:rPr>
              <w:t xml:space="preserve">CAPABILITY 1 — DYNAMIC DATABASE CREDENTIALS:</w:t>
            </w:r>
          </w:p>
          <w:p>
            <w:pPr>
              <w:spacing w:before="22" w:after="22"/>
            </w:pPr>
            <w:r>
              <w:rPr>
                <w:rFonts w:ascii="Calibri" w:cs="Calibri" w:eastAsia="Calibri" w:hAnsi="Calibri"/>
                <w:b w:val="false"/>
                <w:bCs w:val="false"/>
                <w:i w:val="false"/>
                <w:iCs w:val="false"/>
                <w:color w:val="555555"/>
                <w:sz w:val="19"/>
                <w:szCs w:val="19"/>
              </w:rPr>
              <w:t xml:space="preserve">Instead of static PostgreSQL passwords per service role,</w:t>
            </w:r>
          </w:p>
          <w:p>
            <w:pPr>
              <w:spacing w:before="22" w:after="22"/>
            </w:pPr>
            <w:r>
              <w:rPr>
                <w:rFonts w:ascii="Calibri" w:cs="Calibri" w:eastAsia="Calibri" w:hAnsi="Calibri"/>
                <w:b w:val="false"/>
                <w:bCs w:val="false"/>
                <w:i w:val="false"/>
                <w:iCs w:val="false"/>
                <w:color w:val="555555"/>
                <w:sz w:val="19"/>
                <w:szCs w:val="19"/>
              </w:rPr>
              <w:t xml:space="preserve">Vault issues time-limited credentials on demand.</w:t>
            </w:r>
          </w:p>
          <w:p>
            <w:pPr>
              <w:spacing w:before="22" w:after="22"/>
            </w:pPr>
            <w:r>
              <w:rPr>
                <w:rFonts w:ascii="Calibri" w:cs="Calibri" w:eastAsia="Calibri" w:hAnsi="Calibri"/>
                <w:b w:val="false"/>
                <w:bCs w:val="false"/>
                <w:i w:val="false"/>
                <w:iCs w:val="false"/>
                <w:color w:val="555555"/>
                <w:sz w:val="19"/>
                <w:szCs w:val="19"/>
              </w:rPr>
              <w:t xml:space="preserve">Each service requests fresh credentials at startup.</w:t>
            </w:r>
          </w:p>
          <w:p>
            <w:pPr>
              <w:spacing w:before="22" w:after="22"/>
            </w:pPr>
            <w:r>
              <w:rPr>
                <w:rFonts w:ascii="Calibri" w:cs="Calibri" w:eastAsia="Calibri" w:hAnsi="Calibri"/>
                <w:b w:val="false"/>
                <w:bCs w:val="false"/>
                <w:i w:val="false"/>
                <w:iCs w:val="false"/>
                <w:color w:val="555555"/>
                <w:sz w:val="19"/>
                <w:szCs w:val="19"/>
              </w:rPr>
              <w:t xml:space="preserve">Credentials expire after defined lease period (e.g. 60 minutes).</w:t>
            </w:r>
          </w:p>
          <w:p>
            <w:pPr>
              <w:spacing w:before="22" w:after="22"/>
            </w:pPr>
            <w:r>
              <w:rPr>
                <w:rFonts w:ascii="Calibri" w:cs="Calibri" w:eastAsia="Calibri" w:hAnsi="Calibri"/>
                <w:b w:val="false"/>
                <w:bCs w:val="false"/>
                <w:i w:val="false"/>
                <w:iCs w:val="false"/>
                <w:color w:val="555555"/>
                <w:sz w:val="19"/>
                <w:szCs w:val="19"/>
              </w:rPr>
              <w:t xml:space="preserve">Compromised service: its credential is already expired.</w:t>
            </w:r>
          </w:p>
          <w:p>
            <w:pPr>
              <w:spacing w:before="22" w:after="22"/>
            </w:pPr>
            <w:r>
              <w:rPr>
                <w:rFonts w:ascii="Calibri" w:cs="Calibri" w:eastAsia="Calibri" w:hAnsi="Calibri"/>
                <w:b w:val="false"/>
                <w:bCs w:val="false"/>
                <w:i w:val="false"/>
                <w:iCs w:val="false"/>
                <w:color w:val="555555"/>
                <w:sz w:val="19"/>
                <w:szCs w:val="19"/>
              </w:rPr>
              <w:t xml:space="preserve">No rotation needed. Vault handles it automatically.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CAPABILITY 2 — BROKER API KEY WRAPPING:</w:t>
            </w:r>
          </w:p>
          <w:p>
            <w:pPr>
              <w:spacing w:before="22" w:after="22"/>
            </w:pPr>
            <w:r>
              <w:rPr>
                <w:rFonts w:ascii="Calibri" w:cs="Calibri" w:eastAsia="Calibri" w:hAnsi="Calibri"/>
                <w:b w:val="false"/>
                <w:bCs w:val="false"/>
                <w:i w:val="false"/>
                <w:iCs w:val="false"/>
                <w:color w:val="555555"/>
                <w:sz w:val="19"/>
                <w:szCs w:val="19"/>
              </w:rPr>
              <w:t xml:space="preserve">Broker API keys (Alpaca, IB, Binance) stored in Vault.</w:t>
            </w:r>
          </w:p>
          <w:p>
            <w:pPr>
              <w:spacing w:before="22" w:after="22"/>
            </w:pPr>
            <w:r>
              <w:rPr>
                <w:rFonts w:ascii="Calibri" w:cs="Calibri" w:eastAsia="Calibri" w:hAnsi="Calibri"/>
                <w:b w:val="false"/>
                <w:bCs w:val="false"/>
                <w:i w:val="false"/>
                <w:iCs w:val="false"/>
                <w:color w:val="555555"/>
                <w:sz w:val="19"/>
                <w:szCs w:val="19"/>
              </w:rPr>
              <w:t xml:space="preserve">Services request the key only when needed.</w:t>
            </w:r>
          </w:p>
          <w:p>
            <w:pPr>
              <w:spacing w:before="22" w:after="22"/>
            </w:pPr>
            <w:r>
              <w:rPr>
                <w:rFonts w:ascii="Calibri" w:cs="Calibri" w:eastAsia="Calibri" w:hAnsi="Calibri"/>
                <w:b w:val="false"/>
                <w:bCs w:val="false"/>
                <w:i w:val="false"/>
                <w:iCs w:val="false"/>
                <w:color w:val="555555"/>
                <w:sz w:val="19"/>
                <w:szCs w:val="19"/>
              </w:rPr>
              <w:t xml:space="preserve">Vault logs every key access: which service, what time, what purpose.</w:t>
            </w:r>
          </w:p>
          <w:p>
            <w:pPr>
              <w:spacing w:before="22" w:after="22"/>
            </w:pPr>
            <w:r>
              <w:rPr>
                <w:rFonts w:ascii="Calibri" w:cs="Calibri" w:eastAsia="Calibri" w:hAnsi="Calibri"/>
                <w:b w:val="false"/>
                <w:bCs w:val="false"/>
                <w:i w:val="false"/>
                <w:iCs w:val="false"/>
                <w:color w:val="555555"/>
                <w:sz w:val="19"/>
                <w:szCs w:val="19"/>
              </w:rPr>
              <w:t xml:space="preserve">No key exists in application memory except during active use.</w:t>
            </w:r>
          </w:p>
          <w:p>
            <w:pPr>
              <w:spacing w:before="22" w:after="22"/>
            </w:pPr>
            <w:r>
              <w:rPr>
                <w:rFonts w:ascii="Calibri" w:cs="Calibri" w:eastAsia="Calibri" w:hAnsi="Calibri"/>
                <w:b w:val="false"/>
                <w:bCs w:val="false"/>
                <w:i w:val="false"/>
                <w:iCs w:val="false"/>
                <w:color w:val="555555"/>
                <w:sz w:val="19"/>
                <w:szCs w:val="19"/>
              </w:rPr>
              <w:t xml:space="preserve">After use: service releases the key. Vault logs release.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CAPABILITY 3 — PROP FIRM CREDENTIAL ISOLATION:</w:t>
            </w:r>
          </w:p>
          <w:p>
            <w:pPr>
              <w:spacing w:before="22" w:after="22"/>
            </w:pPr>
            <w:r>
              <w:rPr>
                <w:rFonts w:ascii="Calibri" w:cs="Calibri" w:eastAsia="Calibri" w:hAnsi="Calibri"/>
                <w:b w:val="false"/>
                <w:bCs w:val="false"/>
                <w:i w:val="false"/>
                <w:iCs w:val="false"/>
                <w:color w:val="555555"/>
                <w:sz w:val="19"/>
                <w:szCs w:val="19"/>
              </w:rPr>
              <w:t xml:space="preserve">FORGE prop firm credentials stored in Vault with strictest policy.</w:t>
            </w:r>
          </w:p>
          <w:p>
            <w:pPr>
              <w:spacing w:before="22" w:after="22"/>
            </w:pPr>
            <w:r>
              <w:rPr>
                <w:rFonts w:ascii="Calibri" w:cs="Calibri" w:eastAsia="Calibri" w:hAnsi="Calibri"/>
                <w:b w:val="false"/>
                <w:bCs w:val="false"/>
                <w:i w:val="false"/>
                <w:iCs w:val="false"/>
                <w:color w:val="555555"/>
                <w:sz w:val="19"/>
                <w:szCs w:val="19"/>
              </w:rPr>
              <w:t xml:space="preserve">Only FORGE's authenticated service identity can request them.</w:t>
            </w:r>
          </w:p>
          <w:p>
            <w:pPr>
              <w:spacing w:before="22" w:after="22"/>
            </w:pPr>
            <w:r>
              <w:rPr>
                <w:rFonts w:ascii="Calibri" w:cs="Calibri" w:eastAsia="Calibri" w:hAnsi="Calibri"/>
                <w:b w:val="false"/>
                <w:bCs w:val="false"/>
                <w:i w:val="false"/>
                <w:iCs w:val="false"/>
                <w:color w:val="555555"/>
                <w:sz w:val="19"/>
                <w:szCs w:val="19"/>
              </w:rPr>
              <w:t xml:space="preserve">Every request requires re-authentication with Vault.</w:t>
            </w:r>
          </w:p>
          <w:p>
            <w:pPr>
              <w:spacing w:before="22" w:after="22"/>
            </w:pPr>
            <w:r>
              <w:rPr>
                <w:rFonts w:ascii="Calibri" w:cs="Calibri" w:eastAsia="Calibri" w:hAnsi="Calibri"/>
                <w:b w:val="false"/>
                <w:bCs w:val="false"/>
                <w:i w:val="false"/>
                <w:iCs w:val="false"/>
                <w:color w:val="555555"/>
                <w:sz w:val="19"/>
                <w:szCs w:val="19"/>
              </w:rPr>
              <w:t xml:space="preserve">Full audit trail of every access. Who. When. Why.</w:t>
            </w:r>
          </w:p>
          <w:p>
            <w:pPr>
              <w:spacing w:before="22" w:after="22"/>
            </w:pPr>
            <w:r>
              <w:rPr>
                <w:rFonts w:ascii="Calibri" w:cs="Calibri" w:eastAsia="Calibri" w:hAnsi="Calibri"/>
                <w:b w:val="false"/>
                <w:bCs w:val="false"/>
                <w:i w:val="false"/>
                <w:iCs w:val="false"/>
                <w:color w:val="555555"/>
                <w:sz w:val="19"/>
                <w:szCs w:val="19"/>
              </w:rPr>
              <w:t xml:space="preserve">Credential never leaves Vault's secure boundary except to FORGE.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CAPABILITY 4 — THE SEAL:</w:t>
            </w:r>
          </w:p>
          <w:p>
            <w:pPr>
              <w:spacing w:before="22" w:after="22"/>
            </w:pPr>
            <w:r>
              <w:rPr>
                <w:rFonts w:ascii="Calibri" w:cs="Calibri" w:eastAsia="Calibri" w:hAnsi="Calibri"/>
                <w:b w:val="false"/>
                <w:bCs w:val="false"/>
                <w:i w:val="false"/>
                <w:iCs w:val="false"/>
                <w:color w:val="555555"/>
                <w:sz w:val="19"/>
                <w:szCs w:val="19"/>
              </w:rPr>
              <w:t xml:space="preserve">One command seals the entire Vault.</w:t>
            </w:r>
          </w:p>
          <w:p>
            <w:pPr>
              <w:spacing w:before="22" w:after="22"/>
            </w:pPr>
            <w:r>
              <w:rPr>
                <w:rFonts w:ascii="Calibri" w:cs="Calibri" w:eastAsia="Calibri" w:hAnsi="Calibri"/>
                <w:b w:val="false"/>
                <w:bCs w:val="false"/>
                <w:i w:val="false"/>
                <w:iCs w:val="false"/>
                <w:color w:val="555555"/>
                <w:sz w:val="19"/>
                <w:szCs w:val="19"/>
              </w:rPr>
              <w:t xml:space="preserve">All dynamic credentials immediately become invalid.</w:t>
            </w:r>
          </w:p>
          <w:p>
            <w:pPr>
              <w:spacing w:before="22" w:after="22"/>
            </w:pPr>
            <w:r>
              <w:rPr>
                <w:rFonts w:ascii="Calibri" w:cs="Calibri" w:eastAsia="Calibri" w:hAnsi="Calibri"/>
                <w:b w:val="false"/>
                <w:bCs w:val="false"/>
                <w:i w:val="false"/>
                <w:iCs w:val="false"/>
                <w:color w:val="555555"/>
                <w:sz w:val="19"/>
                <w:szCs w:val="19"/>
              </w:rPr>
              <w:t xml:space="preserve">All services that hold Vault-issued credentials lose access.</w:t>
            </w:r>
          </w:p>
          <w:p>
            <w:pPr>
              <w:spacing w:before="22" w:after="22"/>
            </w:pPr>
            <w:r>
              <w:rPr>
                <w:rFonts w:ascii="Calibri" w:cs="Calibri" w:eastAsia="Calibri" w:hAnsi="Calibri"/>
                <w:b w:val="false"/>
                <w:bCs w:val="false"/>
                <w:i w:val="false"/>
                <w:iCs w:val="false"/>
                <w:color w:val="555555"/>
                <w:sz w:val="19"/>
                <w:szCs w:val="19"/>
              </w:rPr>
              <w:t xml:space="preserve">The entire credential infrastructure freezes in under 30 seconds.</w:t>
            </w:r>
          </w:p>
          <w:p>
            <w:pPr>
              <w:spacing w:before="22" w:after="22"/>
            </w:pPr>
            <w:r>
              <w:rPr>
                <w:rFonts w:ascii="Calibri" w:cs="Calibri" w:eastAsia="Calibri" w:hAnsi="Calibri"/>
                <w:b w:val="false"/>
                <w:bCs w:val="false"/>
                <w:i w:val="false"/>
                <w:iCs w:val="false"/>
                <w:color w:val="555555"/>
                <w:sz w:val="19"/>
                <w:szCs w:val="19"/>
              </w:rPr>
              <w:t xml:space="preserve">Only Jorge can unseal with recovery keys.</w:t>
            </w:r>
          </w:p>
          <w:p>
            <w:pPr>
              <w:spacing w:before="22" w:after="22"/>
            </w:pPr>
            <w:r>
              <w:rPr>
                <w:rFonts w:ascii="Calibri" w:cs="Calibri" w:eastAsia="Calibri" w:hAnsi="Calibri"/>
                <w:b w:val="false"/>
                <w:bCs w:val="false"/>
                <w:i w:val="false"/>
                <w:iCs w:val="false"/>
                <w:color w:val="555555"/>
                <w:sz w:val="19"/>
                <w:szCs w:val="19"/>
              </w:rPr>
              <w:t xml:space="preserve">This is the nuclear option — use for confirmed breach response.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CAPABILITY 5 — AUDIT TRAIL BEYOND THE HUB:</w:t>
            </w:r>
          </w:p>
          <w:p>
            <w:pPr>
              <w:spacing w:before="22" w:after="22"/>
            </w:pPr>
            <w:r>
              <w:rPr>
                <w:rFonts w:ascii="Calibri" w:cs="Calibri" w:eastAsia="Calibri" w:hAnsi="Calibri"/>
                <w:b w:val="false"/>
                <w:bCs w:val="false"/>
                <w:i w:val="false"/>
                <w:iCs w:val="false"/>
                <w:color w:val="555555"/>
                <w:sz w:val="19"/>
                <w:szCs w:val="19"/>
              </w:rPr>
              <w:t xml:space="preserve">Vault maintains its own tamper-evident audit log.</w:t>
            </w:r>
          </w:p>
          <w:p>
            <w:pPr>
              <w:spacing w:before="22" w:after="22"/>
            </w:pPr>
            <w:r>
              <w:rPr>
                <w:rFonts w:ascii="Calibri" w:cs="Calibri" w:eastAsia="Calibri" w:hAnsi="Calibri"/>
                <w:b w:val="false"/>
                <w:bCs w:val="false"/>
                <w:i w:val="false"/>
                <w:iCs w:val="false"/>
                <w:color w:val="555555"/>
                <w:sz w:val="19"/>
                <w:szCs w:val="19"/>
              </w:rPr>
              <w:t xml:space="preserve">Even if the hub's audit trail is compromised,</w:t>
            </w:r>
          </w:p>
          <w:p>
            <w:pPr>
              <w:spacing w:before="22" w:after="22"/>
            </w:pPr>
            <w:r>
              <w:rPr>
                <w:rFonts w:ascii="Calibri" w:cs="Calibri" w:eastAsia="Calibri" w:hAnsi="Calibri"/>
                <w:b w:val="false"/>
                <w:bCs w:val="false"/>
                <w:i w:val="false"/>
                <w:iCs w:val="false"/>
                <w:color w:val="555555"/>
                <w:sz w:val="19"/>
                <w:szCs w:val="19"/>
              </w:rPr>
              <w:t xml:space="preserve">Vault's audit log independently records every credential access.</w:t>
            </w:r>
          </w:p>
          <w:p>
            <w:pPr>
              <w:spacing w:before="22" w:after="22"/>
            </w:pPr>
            <w:r>
              <w:rPr>
                <w:rFonts w:ascii="Calibri" w:cs="Calibri" w:eastAsia="Calibri" w:hAnsi="Calibri"/>
                <w:b w:val="false"/>
                <w:bCs w:val="false"/>
                <w:i w:val="false"/>
                <w:iCs w:val="false"/>
                <w:color w:val="555555"/>
                <w:sz w:val="19"/>
                <w:szCs w:val="19"/>
              </w:rPr>
              <w:t xml:space="preserve">Two independent audit trails make forensics bulletproof.</w:t>
            </w:r>
          </w:p>
        </w:tc>
      </w:tr>
    </w:tbl>
    <w:p>
      <w:pPr>
        <w:spacing w:before="30" w:after="30"/>
      </w:pPr>
      <w:r>
        <w:t xml:space="preserve"/>
      </w:r>
    </w:p>
    <w:p>
      <w:pPr>
        <w:spacing w:before="28" w:after="28"/>
        <w:ind w:left="440"/>
      </w:pPr>
      <w:r>
        <w:rPr>
          <w:rFonts w:ascii="Calibri" w:cs="Calibri" w:eastAsia="Calibri" w:hAnsi="Calibri"/>
          <w:b/>
          <w:bCs/>
          <w:i w:val="false"/>
          <w:iCs w:val="false"/>
          <w:color w:val="8B0000"/>
          <w:sz w:val="18"/>
          <w:szCs w:val="18"/>
        </w:rPr>
        <w:t xml:space="preserve">#S073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HashiCorp Vault HCP (cloud-hosted, $20-50/month) deployed as Phase 3 upgrade. Vault handles all highest-sensitivity credentials: prop firm credentials, broker API keys, database dynamic credentials, Claude API key.</w:t>
      </w:r>
      <w:r>
        <w:rPr>
          <w:rFonts w:ascii="Calibri" w:cs="Calibri" w:eastAsia="Calibri" w:hAnsi="Calibri"/>
          <w:b w:val="false"/>
          <w:bCs w:val="false"/>
          <w:i/>
          <w:iCs/>
          <w:color w:val="B8860B"/>
          <w:sz w:val="17"/>
          <w:szCs w:val="17"/>
        </w:rPr>
        <w:t xml:space="preserve">  ★ Phase 3 only — Railway env vars sufficient for Phase 1-2</w:t>
      </w:r>
    </w:p>
    <w:p>
      <w:pPr>
        <w:spacing w:before="28" w:after="28"/>
        <w:ind w:left="440"/>
      </w:pPr>
      <w:r>
        <w:rPr>
          <w:rFonts w:ascii="Calibri" w:cs="Calibri" w:eastAsia="Calibri" w:hAnsi="Calibri"/>
          <w:b/>
          <w:bCs/>
          <w:i w:val="false"/>
          <w:iCs w:val="false"/>
          <w:color w:val="8B0000"/>
          <w:sz w:val="18"/>
          <w:szCs w:val="18"/>
        </w:rPr>
        <w:t xml:space="preserve">#S074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Dynamic PostgreSQL credentials via Vault database secrets engine. Each hub service requests time-limited database credentials at startup. Lease period: 60 minutes maximum. Automatic renewal while service is healthy. Revocation immediate on service compromise.</w:t>
      </w:r>
    </w:p>
    <w:p>
      <w:pPr>
        <w:spacing w:before="28" w:after="28"/>
        <w:ind w:left="440"/>
      </w:pPr>
      <w:r>
        <w:rPr>
          <w:rFonts w:ascii="Calibri" w:cs="Calibri" w:eastAsia="Calibri" w:hAnsi="Calibri"/>
          <w:b/>
          <w:bCs/>
          <w:i w:val="false"/>
          <w:iCs w:val="false"/>
          <w:color w:val="8B0000"/>
          <w:sz w:val="18"/>
          <w:szCs w:val="18"/>
        </w:rPr>
        <w:t xml:space="preserve">#S075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Broker API keys wrapped in Vault KV secrets engine. Services request key at point of use only. Key returned to calling service encrypted, decrypted only in memory, zeroed after use. Every key access logged in Vault audit trail.</w:t>
      </w:r>
    </w:p>
    <w:p>
      <w:pPr>
        <w:spacing w:before="28" w:after="28"/>
        <w:ind w:left="440"/>
      </w:pPr>
      <w:r>
        <w:rPr>
          <w:rFonts w:ascii="Calibri" w:cs="Calibri" w:eastAsia="Calibri" w:hAnsi="Calibri"/>
          <w:b/>
          <w:bCs/>
          <w:i w:val="false"/>
          <w:iCs w:val="false"/>
          <w:color w:val="8B0000"/>
          <w:sz w:val="18"/>
          <w:szCs w:val="18"/>
        </w:rPr>
        <w:t xml:space="preserve">#S076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prop firm credentials in Vault with AppRole authentication. FORGE service has a Vault role with strict policy: can only access FORGE credential paths. Cannot access any other secrets. Policy enforced at Vault level, independent of hub access control.</w:t>
      </w:r>
    </w:p>
    <w:p>
      <w:pPr>
        <w:spacing w:before="28" w:after="28"/>
        <w:ind w:left="440"/>
      </w:pPr>
      <w:r>
        <w:rPr>
          <w:rFonts w:ascii="Calibri" w:cs="Calibri" w:eastAsia="Calibri" w:hAnsi="Calibri"/>
          <w:b/>
          <w:bCs/>
          <w:i w:val="false"/>
          <w:iCs w:val="false"/>
          <w:color w:val="8B0000"/>
          <w:sz w:val="18"/>
          <w:szCs w:val="18"/>
        </w:rPr>
        <w:t xml:space="preserve">#S077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Vault seal protocol: Jorge can seal Vault from Jorge app in emergency. Seal target: complete within 30 seconds. Effect: all dynamic credentials invalid, all Vault-backed secrets inaccessible, hub enters safe degraded mode. Unsealing requires recovery keys held by Jorge offline.</w:t>
      </w:r>
    </w:p>
    <w:p>
      <w:pPr>
        <w:spacing w:before="28" w:after="28"/>
        <w:ind w:left="440"/>
      </w:pPr>
      <w:r>
        <w:rPr>
          <w:rFonts w:ascii="Calibri" w:cs="Calibri" w:eastAsia="Calibri" w:hAnsi="Calibri"/>
          <w:b/>
          <w:bCs/>
          <w:i w:val="false"/>
          <w:iCs w:val="false"/>
          <w:color w:val="8B4000"/>
          <w:sz w:val="18"/>
          <w:szCs w:val="18"/>
        </w:rPr>
        <w:t xml:space="preserve">#S078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Vault audit log separate from hub audit trail. Stored in Vault's own tamper-evident log. Forwarded to separate secure storage. Two independent audit trails for every credential access.</w:t>
      </w:r>
    </w:p>
    <w:p>
      <w:pPr>
        <w:spacing w:before="28" w:after="28"/>
        <w:ind w:left="440"/>
      </w:pPr>
      <w:r>
        <w:rPr>
          <w:rFonts w:ascii="Calibri" w:cs="Calibri" w:eastAsia="Calibri" w:hAnsi="Calibri"/>
          <w:b/>
          <w:bCs/>
          <w:i w:val="false"/>
          <w:iCs w:val="false"/>
          <w:color w:val="8B4000"/>
          <w:sz w:val="18"/>
          <w:szCs w:val="18"/>
        </w:rPr>
        <w:t xml:space="preserve">#S079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Recovery keys for Vault unsealing: 5 recovery keys generated at Vault initialization. Any 3 of 5 required to unseal. Keys stored offline by Jorge (not in any digital system). Key ceremony documented and tested before Phase 3 launch.</w:t>
      </w:r>
    </w:p>
    <w:p>
      <w:pPr>
        <w:spacing w:before="28" w:after="28"/>
        <w:ind w:left="440"/>
      </w:pPr>
      <w:r>
        <w:rPr>
          <w:rFonts w:ascii="Calibri" w:cs="Calibri" w:eastAsia="Calibri" w:hAnsi="Calibri"/>
          <w:b/>
          <w:bCs/>
          <w:i w:val="false"/>
          <w:iCs w:val="false"/>
          <w:color w:val="8B4000"/>
          <w:sz w:val="18"/>
          <w:szCs w:val="18"/>
        </w:rPr>
        <w:t xml:space="preserve">#S080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Vault agent deployed as sidecar on each hub service. Agent handles credential renewal automatically — services never need to re-authenticate with Vault directly. If Vault is unreachable: agent falls back to last valid credential with 15-minute grace window, then safe shutdown.</w:t>
      </w:r>
    </w:p>
    <w:p>
      <w:pPr>
        <w:spacing w:before="28" w:after="28"/>
        <w:ind w:left="440"/>
      </w:pPr>
      <w:r>
        <w:rPr>
          <w:rFonts w:ascii="Calibri" w:cs="Calibri" w:eastAsia="Calibri" w:hAnsi="Calibri"/>
          <w:b/>
          <w:bCs/>
          <w:i w:val="false"/>
          <w:iCs w:val="false"/>
          <w:color w:val="8B4000"/>
          <w:sz w:val="18"/>
          <w:szCs w:val="18"/>
        </w:rPr>
        <w:t xml:space="preserve">#S081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Least-privilege Vault policies per service. Each service has a named Vault policy allowing access to exactly its required secret paths. Equities scanner policy cannot access FORGE paths. FORGE policy cannot access other TITAN paths.</w:t>
      </w:r>
    </w:p>
    <w:p>
      <w:pPr>
        <w:spacing w:before="28" w:after="28"/>
        <w:ind w:left="440"/>
      </w:pPr>
      <w:r>
        <w:rPr>
          <w:rFonts w:ascii="Calibri" w:cs="Calibri" w:eastAsia="Calibri" w:hAnsi="Calibri"/>
          <w:b/>
          <w:bCs/>
          <w:i w:val="false"/>
          <w:iCs w:val="false"/>
          <w:color w:val="1A6B3A"/>
          <w:sz w:val="18"/>
          <w:szCs w:val="18"/>
        </w:rPr>
        <w:t xml:space="preserve">#S082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Vault lease monitoring: hub tracks all active Vault leases. Leases approaching expiry trigger automatic renewal. Failed renewal generates immediate alert. Expired credentials cause graceful service degradation, not crash.</w:t>
      </w:r>
    </w:p>
    <w:p>
      <w:pPr>
        <w:spacing w:before="28" w:after="28"/>
        <w:ind w:left="440"/>
      </w:pPr>
      <w:r>
        <w:rPr>
          <w:rFonts w:ascii="Calibri" w:cs="Calibri" w:eastAsia="Calibri" w:hAnsi="Calibri"/>
          <w:b/>
          <w:bCs/>
          <w:i w:val="false"/>
          <w:iCs w:val="false"/>
          <w:color w:val="1A6B3A"/>
          <w:sz w:val="18"/>
          <w:szCs w:val="18"/>
        </w:rPr>
        <w:t xml:space="preserve">#S083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Migration plan from Railway env vars to Vault: phased migration over 2 weeks in Phase 3. One credential category per day. Verify Vault-issued credentials work before removing Railway env var equivalent. Rollback procedure documented for each step.</w:t>
      </w:r>
    </w:p>
    <w:p>
      <w:pPr>
        <w:spacing w:before="28" w:after="28"/>
        <w:ind w:left="440"/>
      </w:pPr>
      <w:r>
        <w:rPr>
          <w:rFonts w:ascii="Calibri" w:cs="Calibri" w:eastAsia="Calibri" w:hAnsi="Calibri"/>
          <w:b/>
          <w:bCs/>
          <w:i w:val="false"/>
          <w:iCs w:val="false"/>
          <w:color w:val="1A6B3A"/>
          <w:sz w:val="18"/>
          <w:szCs w:val="18"/>
        </w:rPr>
        <w:t xml:space="preserve">#S084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Vault health monitoring in hub self-health monitor. Vault availability checked every 60 seconds. Vault seal status checked every 60 seconds. If Vault becomes unavailable: hub enters maintenance mode, Jorge alerted, credential-dependent operations paused gracefully.</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SECTION 15 AUDIT: A+++</w:t>
            </w:r>
          </w:p>
          <w:p>
            <w:pPr>
              <w:spacing w:before="22" w:after="22"/>
            </w:pPr>
            <w:r>
              <w:rPr>
                <w:rFonts w:ascii="Calibri" w:cs="Calibri" w:eastAsia="Calibri" w:hAnsi="Calibri"/>
                <w:b w:val="false"/>
                <w:bCs w:val="false"/>
                <w:i w:val="false"/>
                <w:iCs w:val="false"/>
                <w:color w:val="2C2C2C"/>
                <w:sz w:val="20"/>
                <w:szCs w:val="20"/>
              </w:rPr>
              <w:t xml:space="preserve">12 new requirements (#S073 — #S084). All buildable with HCP Vault.</w:t>
            </w:r>
          </w:p>
          <w:p>
            <w:pPr>
              <w:spacing w:before="22" w:after="22"/>
            </w:pPr>
            <w:r>
              <w:rPr>
                <w:rFonts w:ascii="Calibri" w:cs="Calibri" w:eastAsia="Calibri" w:hAnsi="Calibri"/>
                <w:b w:val="false"/>
                <w:bCs w:val="false"/>
                <w:i w:val="false"/>
                <w:iCs w:val="false"/>
                <w:color w:val="2C2C2C"/>
                <w:sz w:val="20"/>
                <w:szCs w:val="20"/>
              </w:rPr>
              <w:t xml:space="preserve">Zero additional threat vectors introduced.</w:t>
            </w:r>
          </w:p>
          <w:p>
            <w:pPr>
              <w:spacing w:before="22" w:after="22"/>
            </w:pPr>
            <w:r>
              <w:rPr>
                <w:rFonts w:ascii="Calibri" w:cs="Calibri" w:eastAsia="Calibri" w:hAnsi="Calibri"/>
                <w:b w:val="false"/>
                <w:bCs w:val="false"/>
                <w:i w:val="false"/>
                <w:iCs w:val="false"/>
                <w:color w:val="2C2C2C"/>
                <w:sz w:val="20"/>
                <w:szCs w:val="20"/>
              </w:rPr>
              <w:t xml:space="preserve">Zero clashes with existing 72 requirements.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this upgrade adds:</w:t>
            </w:r>
          </w:p>
          <w:p>
            <w:pPr>
              <w:spacing w:before="22" w:after="22"/>
            </w:pPr>
            <w:r>
              <w:rPr>
                <w:rFonts w:ascii="Calibri" w:cs="Calibri" w:eastAsia="Calibri" w:hAnsi="Calibri"/>
                <w:b w:val="false"/>
                <w:bCs w:val="false"/>
                <w:i w:val="false"/>
                <w:iCs w:val="false"/>
                <w:color w:val="555555"/>
                <w:sz w:val="19"/>
                <w:szCs w:val="19"/>
              </w:rPr>
              <w:t xml:space="preserve">Dynamic credentials that self-destruct — static credentials cannot do this.</w:t>
            </w:r>
          </w:p>
          <w:p>
            <w:pPr>
              <w:spacing w:before="22" w:after="22"/>
            </w:pPr>
            <w:r>
              <w:rPr>
                <w:rFonts w:ascii="Calibri" w:cs="Calibri" w:eastAsia="Calibri" w:hAnsi="Calibri"/>
                <w:b w:val="false"/>
                <w:bCs w:val="false"/>
                <w:i w:val="false"/>
                <w:iCs w:val="false"/>
                <w:color w:val="555555"/>
                <w:sz w:val="19"/>
                <w:szCs w:val="19"/>
              </w:rPr>
              <w:t xml:space="preserve">Two independent audit trails — impossible to compromise both simultaneously.</w:t>
            </w:r>
          </w:p>
          <w:p>
            <w:pPr>
              <w:spacing w:before="22" w:after="22"/>
            </w:pPr>
            <w:r>
              <w:rPr>
                <w:rFonts w:ascii="Calibri" w:cs="Calibri" w:eastAsia="Calibri" w:hAnsi="Calibri"/>
                <w:b w:val="false"/>
                <w:bCs w:val="false"/>
                <w:i w:val="false"/>
                <w:iCs w:val="false"/>
                <w:color w:val="555555"/>
                <w:sz w:val="19"/>
                <w:szCs w:val="19"/>
              </w:rPr>
              <w:t xml:space="preserve">The seal — instant empire-wide credential freeze on confirmed breach.</w:t>
            </w:r>
          </w:p>
          <w:p>
            <w:pPr>
              <w:spacing w:before="22" w:after="22"/>
            </w:pPr>
            <w:r>
              <w:rPr>
                <w:rFonts w:ascii="Calibri" w:cs="Calibri" w:eastAsia="Calibri" w:hAnsi="Calibri"/>
                <w:b w:val="false"/>
                <w:bCs w:val="false"/>
                <w:i w:val="false"/>
                <w:iCs w:val="false"/>
                <w:color w:val="555555"/>
                <w:sz w:val="19"/>
                <w:szCs w:val="19"/>
              </w:rPr>
              <w:t xml:space="preserve">Recovery key ceremony — unsealing requires Jorge physically, not digitally.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ceiling of security for a system of this type has been reached.</w:t>
            </w:r>
          </w:p>
          <w:p>
            <w:pPr>
              <w:spacing w:before="22" w:after="22"/>
            </w:pPr>
            <w:r>
              <w:rPr>
                <w:rFonts w:ascii="Calibri" w:cs="Calibri" w:eastAsia="Calibri" w:hAnsi="Calibri"/>
                <w:b w:val="false"/>
                <w:bCs w:val="false"/>
                <w:i w:val="false"/>
                <w:iCs w:val="false"/>
                <w:color w:val="2C2C2C"/>
                <w:sz w:val="20"/>
                <w:szCs w:val="20"/>
              </w:rPr>
              <w:t xml:space="preserve">There is no meaningful additional security layer above this for NEXUS.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Total security requirements: 84.</w:t>
            </w:r>
          </w:p>
          <w:p>
            <w:pPr>
              <w:spacing w:before="22" w:after="22"/>
            </w:pPr>
            <w:r>
              <w:rPr>
                <w:rFonts w:ascii="Calibri" w:cs="Calibri" w:eastAsia="Calibri" w:hAnsi="Calibri"/>
                <w:b w:val="false"/>
                <w:bCs w:val="false"/>
                <w:i w:val="false"/>
                <w:iCs w:val="false"/>
                <w:color w:val="2C2C2C"/>
                <w:sz w:val="20"/>
                <w:szCs w:val="20"/>
              </w:rPr>
              <w:t xml:space="preserve">Phase 1-2: requirements #S001-#S072 (Railway env vars).</w:t>
            </w:r>
          </w:p>
          <w:p>
            <w:pPr>
              <w:spacing w:before="22" w:after="22"/>
            </w:pPr>
            <w:r>
              <w:rPr>
                <w:rFonts w:ascii="Calibri" w:cs="Calibri" w:eastAsia="Calibri" w:hAnsi="Calibri"/>
                <w:b w:val="false"/>
                <w:bCs w:val="false"/>
                <w:i w:val="false"/>
                <w:iCs w:val="false"/>
                <w:color w:val="2C2C2C"/>
                <w:sz w:val="20"/>
                <w:szCs w:val="20"/>
              </w:rPr>
              <w:t xml:space="preserve">Phase 3: add #S073-#S084 (HashiCorp Vault migration).</w:t>
            </w:r>
          </w:p>
          <w:p>
            <w:pPr>
              <w:spacing w:before="22" w:after="22"/>
            </w:pPr>
            <w:r>
              <w:rPr>
                <w:rFonts w:ascii="Calibri" w:cs="Calibri" w:eastAsia="Calibri" w:hAnsi="Calibri"/>
                <w:b w:val="false"/>
                <w:bCs w:val="false"/>
                <w:i w:val="false"/>
                <w:iCs w:val="false"/>
                <w:color w:val="2C2C2C"/>
                <w:sz w:val="20"/>
                <w:szCs w:val="20"/>
              </w:rPr>
              <w:t xml:space="preserve">Overall grade: A+++.</w:t>
            </w:r>
          </w:p>
        </w:tc>
      </w:tr>
    </w:tbl>
    <w:p>
      <w:pPr>
        <w:spacing w:before="30" w:after="30"/>
      </w:pPr>
      <w:r>
        <w:t xml:space="preserve"/>
      </w:r>
    </w:p>
    <w:p>
      <w:pPr>
        <w:spacing w:before="0" w:after="20"/>
        <w:jc w:val="center"/>
      </w:pPr>
      <w:r>
        <w:rPr>
          <w:rFonts w:ascii="Calibri" w:cs="Calibri" w:eastAsia="Calibri" w:hAnsi="Calibri"/>
          <w:b/>
          <w:bCs/>
          <w:i w:val="false"/>
          <w:iCs w:val="false"/>
          <w:color w:val="8B0000"/>
          <w:sz w:val="26"/>
          <w:szCs w:val="26"/>
        </w:rPr>
        <w:t xml:space="preserve">The credential is already dead before they can use it.</w:t>
      </w:r>
    </w:p>
    <w:p>
      <w:pPr>
        <w:spacing w:before="0" w:after="20"/>
        <w:jc w:val="center"/>
      </w:pPr>
      <w:r>
        <w:rPr>
          <w:rFonts w:ascii="Calibri" w:cs="Calibri" w:eastAsia="Calibri" w:hAnsi="Calibri"/>
          <w:b w:val="false"/>
          <w:bCs w:val="false"/>
          <w:i/>
          <w:iCs/>
          <w:color w:val="B8860B"/>
          <w:sz w:val="24"/>
          <w:szCs w:val="24"/>
        </w:rPr>
        <w:t xml:space="preserve">That is the ceiling of security.</w:t>
      </w:r>
    </w:p>
    <w:p>
      <w:pPr>
        <w:spacing w:before="20" w:after="20"/>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SECURITY S15 UPGRADE  —  March 2026  —  TOP SECRET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2026-03-21T15:52:09.384Z</dcterms:created>
  <dcterms:modified xsi:type="dcterms:W3CDTF">2026-03-21T15:52:09.385Z</dcterms:modified>
</cp:coreProperties>
</file>

<file path=docProps/custom.xml><?xml version="1.0" encoding="utf-8"?>
<Properties xmlns="http://schemas.openxmlformats.org/officeDocument/2006/custom-properties" xmlns:vt="http://schemas.openxmlformats.org/officeDocument/2006/docPropsVTypes"/>
</file>