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D3007" w14:textId="1FD3620E" w:rsidR="00785885" w:rsidRDefault="007B060D">
      <w:r>
        <w:t>La imagen adjunta, refleja una aplicación desarrollada en Python, cuya finalidad es visualizar en 3D, información geológica, como sondajes, trayectorias, curvas de ni</w:t>
      </w:r>
      <w:r w:rsidR="004D2360">
        <w:t>v</w:t>
      </w:r>
      <w:r>
        <w:t>el</w:t>
      </w:r>
      <w:r w:rsidR="004D2360">
        <w:t>, triangulaciones</w:t>
      </w:r>
      <w:r>
        <w:t xml:space="preserve"> y modelos de bloques. Desarrolla una aplicación similar con las mismas prestaciones, preferentemente en Python. Si conoces a la aplicación </w:t>
      </w:r>
      <w:proofErr w:type="spellStart"/>
      <w:r>
        <w:t>Leapfrog</w:t>
      </w:r>
      <w:proofErr w:type="spellEnd"/>
      <w:r>
        <w:t xml:space="preserve"> de modelamiento </w:t>
      </w:r>
      <w:r w:rsidR="004D2360">
        <w:t>geológico</w:t>
      </w:r>
      <w:r>
        <w:t>, desarrolla algo similar con las mismas prestaciones.</w:t>
      </w:r>
      <w:r w:rsidR="004D2360">
        <w:t xml:space="preserve"> Los importadores deben ser dinámicos para los </w:t>
      </w:r>
      <w:proofErr w:type="spellStart"/>
      <w:r w:rsidR="004D2360">
        <w:t>csv</w:t>
      </w:r>
      <w:proofErr w:type="spellEnd"/>
      <w:r w:rsidR="004D2360">
        <w:t xml:space="preserve"> de collares (</w:t>
      </w:r>
      <w:proofErr w:type="spellStart"/>
      <w:r w:rsidR="004D2360">
        <w:t>holeid</w:t>
      </w:r>
      <w:proofErr w:type="spellEnd"/>
      <w:r w:rsidR="004D2360">
        <w:t>), trayectorias (</w:t>
      </w:r>
      <w:proofErr w:type="spellStart"/>
      <w:r w:rsidR="004D2360">
        <w:t>survey</w:t>
      </w:r>
      <w:proofErr w:type="spellEnd"/>
      <w:r w:rsidR="004D2360">
        <w:t>) y leyes(</w:t>
      </w:r>
      <w:proofErr w:type="spellStart"/>
      <w:r w:rsidR="004D2360">
        <w:t>assay</w:t>
      </w:r>
      <w:proofErr w:type="spellEnd"/>
      <w:r w:rsidR="004D2360">
        <w:t xml:space="preserve">), deben validar la carga de datos respecto a reglas como por ejemplo que </w:t>
      </w:r>
      <w:proofErr w:type="spellStart"/>
      <w:r w:rsidR="004D2360">
        <w:t>survey</w:t>
      </w:r>
      <w:proofErr w:type="spellEnd"/>
      <w:r w:rsidR="004D2360">
        <w:t xml:space="preserve"> no sea mayor a profundidad de </w:t>
      </w:r>
      <w:proofErr w:type="spellStart"/>
      <w:r w:rsidR="004D2360">
        <w:t>holeid</w:t>
      </w:r>
      <w:proofErr w:type="spellEnd"/>
      <w:r w:rsidR="004D2360">
        <w:t>, etc. El importador debe dar un detalle de las reglas incumplidas y dar la posibilidad de generar un reporte para exportar.</w:t>
      </w:r>
    </w:p>
    <w:sectPr w:rsidR="007858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0D"/>
    <w:rsid w:val="004D2360"/>
    <w:rsid w:val="00640250"/>
    <w:rsid w:val="006E4CF2"/>
    <w:rsid w:val="0077518C"/>
    <w:rsid w:val="00785885"/>
    <w:rsid w:val="007B060D"/>
    <w:rsid w:val="00B142C4"/>
    <w:rsid w:val="00B350EA"/>
    <w:rsid w:val="00DC0BF2"/>
    <w:rsid w:val="00EA7D25"/>
    <w:rsid w:val="00EC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B600D"/>
  <w15:chartTrackingRefBased/>
  <w15:docId w15:val="{7A4D64BC-7539-404A-A59C-C18DF821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0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0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0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0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0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0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0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0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06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06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06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06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06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06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0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0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0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0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06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06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06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0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06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0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117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JVCMineData SpA</dc:creator>
  <cp:keywords/>
  <dc:description/>
  <cp:lastModifiedBy>JVCMineData SpA</cp:lastModifiedBy>
  <cp:revision>2</cp:revision>
  <dcterms:created xsi:type="dcterms:W3CDTF">2025-11-27T14:36:00Z</dcterms:created>
  <dcterms:modified xsi:type="dcterms:W3CDTF">2025-11-27T20:43:00Z</dcterms:modified>
</cp:coreProperties>
</file>