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8C9" w:rsidRPr="00CA48C9" w:rsidRDefault="00CA48C9" w:rsidP="00CA48C9">
      <w:pPr>
        <w:spacing w:line="360" w:lineRule="auto"/>
        <w:jc w:val="both"/>
        <w:rPr>
          <w:rFonts w:cstheme="minorHAnsi"/>
          <w:b/>
          <w:bCs/>
          <w:color w:val="000000" w:themeColor="text1"/>
          <w:sz w:val="28"/>
          <w:szCs w:val="28"/>
          <w:lang w:val="es-ES"/>
        </w:rPr>
      </w:pPr>
      <w:r w:rsidRPr="00CA48C9">
        <w:rPr>
          <w:rFonts w:cstheme="minorHAnsi"/>
          <w:b/>
          <w:bCs/>
          <w:color w:val="000000" w:themeColor="text1"/>
          <w:sz w:val="28"/>
          <w:szCs w:val="28"/>
          <w:lang w:val="es-ES"/>
        </w:rPr>
        <w:t>Las funciones básicas de la empresa según Henry Fayol</w:t>
      </w:r>
    </w:p>
    <w:p w:rsidR="00CA48C9" w:rsidRPr="00CA48C9" w:rsidRDefault="00CA48C9" w:rsidP="00CA48C9">
      <w:pPr>
        <w:spacing w:line="360" w:lineRule="auto"/>
        <w:ind w:left="720"/>
        <w:jc w:val="both"/>
        <w:rPr>
          <w:rFonts w:cstheme="minorHAnsi"/>
          <w:color w:val="000000" w:themeColor="text1"/>
          <w:sz w:val="24"/>
          <w:szCs w:val="24"/>
          <w:lang w:val="es-ES"/>
        </w:rPr>
      </w:pPr>
      <w:r w:rsidRPr="00CA48C9">
        <w:rPr>
          <w:rFonts w:cstheme="minorHAnsi"/>
          <w:noProof/>
          <w:color w:val="000000" w:themeColor="text1"/>
          <w:sz w:val="24"/>
          <w:szCs w:val="24"/>
          <w:lang w:val="es-ES" w:eastAsia="es-ES"/>
        </w:rPr>
        <w:drawing>
          <wp:inline distT="0" distB="0" distL="0" distR="0" wp14:anchorId="632A468B" wp14:editId="67E130FA">
            <wp:extent cx="1828800" cy="1362075"/>
            <wp:effectExtent l="0" t="0" r="0" b="9525"/>
            <wp:docPr id="3" name="Imagen 3" descr="Funciones básicas de una empresa | Blog - UTEL">
              <a:hlinkClick xmlns:a="http://schemas.openxmlformats.org/drawingml/2006/main" r:id="rId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iones básicas de una empresa | Blog - UTEL">
                      <a:hlinkClick r:id="rId7" tooltip="&quot;&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362075"/>
                    </a:xfrm>
                    <a:prstGeom prst="rect">
                      <a:avLst/>
                    </a:prstGeom>
                    <a:noFill/>
                    <a:ln>
                      <a:noFill/>
                    </a:ln>
                  </pic:spPr>
                </pic:pic>
              </a:graphicData>
            </a:graphic>
          </wp:inline>
        </w:drawing>
      </w:r>
    </w:p>
    <w:p w:rsidR="00CA48C9" w:rsidRPr="00CA48C9" w:rsidRDefault="00CA48C9" w:rsidP="00CA48C9">
      <w:pPr>
        <w:spacing w:line="360" w:lineRule="auto"/>
        <w:jc w:val="both"/>
        <w:rPr>
          <w:rFonts w:cstheme="minorHAnsi"/>
          <w:color w:val="000000" w:themeColor="text1"/>
          <w:sz w:val="24"/>
          <w:szCs w:val="24"/>
          <w:lang w:val="es-ES"/>
        </w:rPr>
      </w:pPr>
      <w:r w:rsidRPr="00CA48C9">
        <w:rPr>
          <w:rFonts w:cstheme="minorHAnsi"/>
          <w:color w:val="000000" w:themeColor="text1"/>
          <w:sz w:val="24"/>
          <w:szCs w:val="24"/>
          <w:lang w:val="es-ES"/>
        </w:rPr>
        <w:t>La teoría clásica de la administración se resalta por el énfasis en la estructura y en las funciones que debe tener una organización para lograr la eficiencia; Henry Fayol en 1916 expuso su teoría en su famoso libro “Administration industrielle et générale”,  publicado en París. La exposición parte de un enfoque sintético, global y universal de la empresa, inicia con </w:t>
      </w:r>
      <w:hyperlink r:id="rId9" w:tooltip="¿Cómo elaborar la misión de tu empresa?" w:history="1">
        <w:r w:rsidRPr="00CA48C9">
          <w:rPr>
            <w:rStyle w:val="Hipervnculo"/>
            <w:rFonts w:cstheme="minorHAnsi"/>
            <w:color w:val="000000" w:themeColor="text1"/>
            <w:sz w:val="24"/>
            <w:szCs w:val="24"/>
            <w:u w:val="none"/>
            <w:lang w:val="es-ES"/>
          </w:rPr>
          <w:t>la concepción anatómica y estructural de la organización.</w:t>
        </w:r>
      </w:hyperlink>
    </w:p>
    <w:p w:rsidR="00CA48C9" w:rsidRPr="00CA48C9" w:rsidRDefault="00CA48C9" w:rsidP="00CA48C9">
      <w:pPr>
        <w:spacing w:line="360" w:lineRule="auto"/>
        <w:jc w:val="both"/>
        <w:rPr>
          <w:rFonts w:cstheme="minorHAnsi"/>
          <w:color w:val="000000" w:themeColor="text1"/>
          <w:sz w:val="24"/>
          <w:szCs w:val="24"/>
          <w:lang w:val="es-ES"/>
        </w:rPr>
      </w:pPr>
      <w:r w:rsidRPr="00CA48C9">
        <w:rPr>
          <w:rFonts w:cstheme="minorHAnsi"/>
          <w:color w:val="000000" w:themeColor="text1"/>
          <w:sz w:val="24"/>
          <w:szCs w:val="24"/>
          <w:lang w:val="es-ES"/>
        </w:rPr>
        <w:t xml:space="preserve">Henry Fayol, destaca que toda empresa debe de cumplir con seis </w:t>
      </w:r>
      <w:r w:rsidRPr="00233DE7">
        <w:rPr>
          <w:rFonts w:cstheme="minorHAnsi"/>
          <w:b/>
          <w:color w:val="000000" w:themeColor="text1"/>
          <w:sz w:val="24"/>
          <w:szCs w:val="24"/>
          <w:lang w:val="es-ES"/>
        </w:rPr>
        <w:t>funciones básicas:</w:t>
      </w:r>
    </w:p>
    <w:p w:rsidR="00CA48C9" w:rsidRPr="00CA48C9" w:rsidRDefault="00CA48C9" w:rsidP="00CA48C9">
      <w:pPr>
        <w:spacing w:line="360" w:lineRule="auto"/>
        <w:jc w:val="both"/>
        <w:rPr>
          <w:rFonts w:cstheme="minorHAnsi"/>
          <w:color w:val="000000" w:themeColor="text1"/>
          <w:sz w:val="24"/>
          <w:szCs w:val="24"/>
          <w:lang w:val="es-ES"/>
        </w:rPr>
      </w:pPr>
      <w:r w:rsidRPr="00CA48C9">
        <w:rPr>
          <w:rFonts w:cstheme="minorHAnsi"/>
          <w:color w:val="000000" w:themeColor="text1"/>
          <w:sz w:val="24"/>
          <w:szCs w:val="24"/>
          <w:lang w:val="es-ES"/>
        </w:rPr>
        <w:t>1.  </w:t>
      </w:r>
      <w:r w:rsidRPr="00233DE7">
        <w:rPr>
          <w:rFonts w:cstheme="minorHAnsi"/>
          <w:b/>
          <w:color w:val="000000" w:themeColor="text1"/>
          <w:sz w:val="24"/>
          <w:szCs w:val="24"/>
          <w:lang w:val="es-ES"/>
        </w:rPr>
        <w:t>Funciones técnicas.</w:t>
      </w:r>
      <w:r w:rsidRPr="00CA48C9">
        <w:rPr>
          <w:rFonts w:cstheme="minorHAnsi"/>
          <w:color w:val="000000" w:themeColor="text1"/>
          <w:sz w:val="24"/>
          <w:szCs w:val="24"/>
          <w:lang w:val="es-ES"/>
        </w:rPr>
        <w:t> Se refiere a las funciones empresariales que están directamente ligadas a la producción de bienes y servicios de la empresa, como por ejemplo, las funciones productivas, las de manufactura, las de adaptación y operación, etc., siendo una función primordial ya que es la razón de ser de la organización.</w:t>
      </w:r>
    </w:p>
    <w:p w:rsidR="00CA48C9" w:rsidRPr="00CA48C9" w:rsidRDefault="00CA48C9" w:rsidP="00CA48C9">
      <w:pPr>
        <w:spacing w:line="360" w:lineRule="auto"/>
        <w:jc w:val="both"/>
        <w:rPr>
          <w:rFonts w:cstheme="minorHAnsi"/>
          <w:color w:val="000000" w:themeColor="text1"/>
          <w:sz w:val="24"/>
          <w:szCs w:val="24"/>
          <w:lang w:val="es-ES"/>
        </w:rPr>
      </w:pPr>
      <w:r w:rsidRPr="00CA48C9">
        <w:rPr>
          <w:rFonts w:cstheme="minorHAnsi"/>
          <w:color w:val="000000" w:themeColor="text1"/>
          <w:sz w:val="24"/>
          <w:szCs w:val="24"/>
          <w:lang w:val="es-ES"/>
        </w:rPr>
        <w:t>2. </w:t>
      </w:r>
      <w:r w:rsidRPr="00233DE7">
        <w:rPr>
          <w:rFonts w:cstheme="minorHAnsi"/>
          <w:b/>
          <w:color w:val="000000" w:themeColor="text1"/>
          <w:sz w:val="24"/>
          <w:szCs w:val="24"/>
          <w:lang w:val="es-ES"/>
        </w:rPr>
        <w:t>Funciones comerciales.</w:t>
      </w:r>
      <w:r w:rsidRPr="00CA48C9">
        <w:rPr>
          <w:rFonts w:cstheme="minorHAnsi"/>
          <w:color w:val="000000" w:themeColor="text1"/>
          <w:sz w:val="24"/>
          <w:szCs w:val="24"/>
          <w:lang w:val="es-ES"/>
        </w:rPr>
        <w:t> Están relacionadas con las actividades de compra, venta e intercambio de la empresa, es decir, debe saber tanto producir eficientemente como comprar y vender bien, haciendo llegar los bienes y servicios producidos al consumidor.</w:t>
      </w:r>
    </w:p>
    <w:p w:rsidR="00CA48C9" w:rsidRPr="00CA48C9" w:rsidRDefault="00CA48C9" w:rsidP="00CA48C9">
      <w:pPr>
        <w:spacing w:line="360" w:lineRule="auto"/>
        <w:jc w:val="both"/>
        <w:rPr>
          <w:rFonts w:cstheme="minorHAnsi"/>
          <w:color w:val="000000" w:themeColor="text1"/>
          <w:sz w:val="24"/>
          <w:szCs w:val="24"/>
          <w:lang w:val="es-ES"/>
        </w:rPr>
      </w:pPr>
      <w:r w:rsidRPr="00CA48C9">
        <w:rPr>
          <w:rFonts w:cstheme="minorHAnsi"/>
          <w:color w:val="000000" w:themeColor="text1"/>
          <w:sz w:val="24"/>
          <w:szCs w:val="24"/>
          <w:lang w:val="es-ES"/>
        </w:rPr>
        <w:t>3</w:t>
      </w:r>
      <w:r w:rsidRPr="00233DE7">
        <w:rPr>
          <w:rFonts w:cstheme="minorHAnsi"/>
          <w:b/>
          <w:color w:val="000000" w:themeColor="text1"/>
          <w:sz w:val="24"/>
          <w:szCs w:val="24"/>
          <w:lang w:val="es-ES"/>
        </w:rPr>
        <w:t>.  Funciones financieras</w:t>
      </w:r>
      <w:r w:rsidRPr="00CA48C9">
        <w:rPr>
          <w:rFonts w:cstheme="minorHAnsi"/>
          <w:color w:val="000000" w:themeColor="text1"/>
          <w:sz w:val="24"/>
          <w:szCs w:val="24"/>
          <w:lang w:val="es-ES"/>
        </w:rPr>
        <w:t>. Esta función implica la búsqueda y el manejo del capital, donde el administrador financiero prevé, planea, organiza, integra, dirige y controla la economía de la empresa, con el fin de sacar el mayor provecho de las disponibilidades evitando aplicaciones imprudentes de capital.</w:t>
      </w:r>
    </w:p>
    <w:p w:rsidR="00CA48C9" w:rsidRPr="00CA48C9" w:rsidRDefault="00CA48C9" w:rsidP="00CA48C9">
      <w:pPr>
        <w:spacing w:line="360" w:lineRule="auto"/>
        <w:jc w:val="both"/>
        <w:rPr>
          <w:rFonts w:cstheme="minorHAnsi"/>
          <w:color w:val="000000" w:themeColor="text1"/>
          <w:sz w:val="24"/>
          <w:szCs w:val="24"/>
          <w:lang w:val="es-ES"/>
        </w:rPr>
      </w:pPr>
      <w:r w:rsidRPr="00CA48C9">
        <w:rPr>
          <w:rFonts w:cstheme="minorHAnsi"/>
          <w:color w:val="000000" w:themeColor="text1"/>
          <w:sz w:val="24"/>
          <w:szCs w:val="24"/>
          <w:lang w:val="es-ES"/>
        </w:rPr>
        <w:t>4</w:t>
      </w:r>
      <w:r w:rsidRPr="00233DE7">
        <w:rPr>
          <w:rFonts w:cstheme="minorHAnsi"/>
          <w:b/>
          <w:color w:val="000000" w:themeColor="text1"/>
          <w:sz w:val="24"/>
          <w:szCs w:val="24"/>
          <w:lang w:val="es-ES"/>
        </w:rPr>
        <w:t>.  Funciones de seguridad</w:t>
      </w:r>
      <w:r w:rsidRPr="00CA48C9">
        <w:rPr>
          <w:rFonts w:cstheme="minorHAnsi"/>
          <w:color w:val="000000" w:themeColor="text1"/>
          <w:sz w:val="24"/>
          <w:szCs w:val="24"/>
          <w:lang w:val="es-ES"/>
        </w:rPr>
        <w:t>. Son las que ven por el bienestar de las personas que laboran en dicha organización, con relación a su protección, a los enseres con que cuenta y al inmueble mismo, por ejemplo la seguridad de higiene, la industrial, privada, personal, etc.</w:t>
      </w:r>
    </w:p>
    <w:p w:rsidR="00CA48C9" w:rsidRPr="00CA48C9" w:rsidRDefault="00CA48C9" w:rsidP="00CA48C9">
      <w:pPr>
        <w:spacing w:line="360" w:lineRule="auto"/>
        <w:jc w:val="both"/>
        <w:rPr>
          <w:rFonts w:cstheme="minorHAnsi"/>
          <w:color w:val="000000" w:themeColor="text1"/>
          <w:sz w:val="24"/>
          <w:szCs w:val="24"/>
          <w:lang w:val="es-ES"/>
        </w:rPr>
      </w:pPr>
      <w:r w:rsidRPr="00CA48C9">
        <w:rPr>
          <w:rFonts w:cstheme="minorHAnsi"/>
          <w:color w:val="000000" w:themeColor="text1"/>
          <w:sz w:val="24"/>
          <w:szCs w:val="24"/>
          <w:lang w:val="es-ES"/>
        </w:rPr>
        <w:lastRenderedPageBreak/>
        <w:t>5.  </w:t>
      </w:r>
      <w:r w:rsidRPr="00233DE7">
        <w:rPr>
          <w:rFonts w:cstheme="minorHAnsi"/>
          <w:b/>
          <w:color w:val="000000" w:themeColor="text1"/>
          <w:sz w:val="24"/>
          <w:szCs w:val="24"/>
          <w:lang w:val="es-ES"/>
        </w:rPr>
        <w:t>Funciones contables.</w:t>
      </w:r>
      <w:r w:rsidRPr="00CA48C9">
        <w:rPr>
          <w:rFonts w:cstheme="minorHAnsi"/>
          <w:color w:val="000000" w:themeColor="text1"/>
          <w:sz w:val="24"/>
          <w:szCs w:val="24"/>
          <w:lang w:val="es-ES"/>
        </w:rPr>
        <w:t> Estas funciones se enfocan en todo lo que tiene que ver con costos, inventarios, registros, balances y estadísticas empresariales; la contabilidad cuenta con dos funciones básicas, la de llevar un control de los recursos que poseen las entidades comerciales, y el informar mediante los estados financieros las operaciones realizadas.</w:t>
      </w:r>
    </w:p>
    <w:p w:rsidR="00CA48C9" w:rsidRPr="00CA48C9" w:rsidRDefault="00CA48C9" w:rsidP="00CA48C9">
      <w:pPr>
        <w:spacing w:line="360" w:lineRule="auto"/>
        <w:jc w:val="both"/>
        <w:rPr>
          <w:rFonts w:cstheme="minorHAnsi"/>
          <w:color w:val="000000" w:themeColor="text1"/>
          <w:sz w:val="24"/>
          <w:szCs w:val="24"/>
          <w:lang w:val="es-ES"/>
        </w:rPr>
      </w:pPr>
      <w:r w:rsidRPr="00CA48C9">
        <w:rPr>
          <w:rFonts w:cstheme="minorHAnsi"/>
          <w:color w:val="000000" w:themeColor="text1"/>
          <w:sz w:val="24"/>
          <w:szCs w:val="24"/>
          <w:lang w:val="es-ES"/>
        </w:rPr>
        <w:t>6. </w:t>
      </w:r>
      <w:bookmarkStart w:id="0" w:name="_GoBack"/>
      <w:r w:rsidRPr="00233DE7">
        <w:rPr>
          <w:rFonts w:cstheme="minorHAnsi"/>
          <w:b/>
          <w:color w:val="000000" w:themeColor="text1"/>
          <w:sz w:val="24"/>
          <w:szCs w:val="24"/>
          <w:lang w:val="es-ES"/>
        </w:rPr>
        <w:t>Funciones administrativas.</w:t>
      </w:r>
      <w:r w:rsidRPr="00CA48C9">
        <w:rPr>
          <w:rFonts w:cstheme="minorHAnsi"/>
          <w:color w:val="000000" w:themeColor="text1"/>
          <w:sz w:val="24"/>
          <w:szCs w:val="24"/>
          <w:lang w:val="es-ES"/>
        </w:rPr>
        <w:t> </w:t>
      </w:r>
      <w:bookmarkEnd w:id="0"/>
      <w:r w:rsidRPr="00CA48C9">
        <w:rPr>
          <w:rFonts w:cstheme="minorHAnsi"/>
          <w:color w:val="000000" w:themeColor="text1"/>
          <w:sz w:val="24"/>
          <w:szCs w:val="24"/>
          <w:lang w:val="es-ES"/>
        </w:rPr>
        <w:t>Se encargan de regular, integrar y controlar las cinco funciones anteriores, realizando actividades y/o deberes al tiempo que se coordinan de manera eficaz y eficiente en la cual se implementa  la planificación, organización, dirección, la coordinación y el control.</w:t>
      </w:r>
    </w:p>
    <w:p w:rsidR="00CA48C9" w:rsidRPr="00CA48C9" w:rsidRDefault="00CA48C9" w:rsidP="00CA48C9">
      <w:pPr>
        <w:spacing w:line="360" w:lineRule="auto"/>
        <w:jc w:val="both"/>
        <w:rPr>
          <w:rFonts w:cstheme="minorHAnsi"/>
          <w:color w:val="000000" w:themeColor="text1"/>
          <w:sz w:val="24"/>
          <w:szCs w:val="24"/>
          <w:lang w:val="es-ES"/>
        </w:rPr>
      </w:pPr>
      <w:r w:rsidRPr="00CA48C9">
        <w:rPr>
          <w:rFonts w:cstheme="minorHAnsi"/>
          <w:color w:val="000000" w:themeColor="text1"/>
          <w:sz w:val="24"/>
          <w:szCs w:val="24"/>
          <w:lang w:val="es-ES"/>
        </w:rPr>
        <w:t>Una organización funciona de forma correcta cuando existe una sincronía de los elementos divididos en áreas que se establecen anteriormente. Si existe un fallo en alguna de ellas, sus consecuencias se reflejarán en el resto de las categorías y la organización no podrá funcionar de forma correcta. Todos los integrantes de la empresa tienen cierta participación en todas las áreas establecidas, a pesar de su empleo específico, cada parte de la organización es tan importante como ésta vista como una totalidad.</w:t>
      </w:r>
    </w:p>
    <w:p w:rsidR="00CA48C9" w:rsidRPr="00CA48C9" w:rsidRDefault="00CA48C9" w:rsidP="00CA48C9">
      <w:pPr>
        <w:spacing w:line="360" w:lineRule="auto"/>
        <w:jc w:val="both"/>
        <w:rPr>
          <w:rFonts w:cstheme="minorHAnsi"/>
          <w:color w:val="000000" w:themeColor="text1"/>
          <w:sz w:val="24"/>
          <w:szCs w:val="24"/>
          <w:lang w:val="es-ES"/>
        </w:rPr>
      </w:pPr>
      <w:r w:rsidRPr="00CA48C9">
        <w:rPr>
          <w:rFonts w:cstheme="minorHAnsi"/>
          <w:color w:val="000000" w:themeColor="text1"/>
          <w:sz w:val="24"/>
          <w:szCs w:val="24"/>
          <w:lang w:val="es-ES"/>
        </w:rPr>
        <w:t>La teoría de Fayol se explica a sí misma como un esquema a seguir para todas las organizaciones de la época post-industrial, hoy en días nos pueden parecer evidentes y un tanto obvias, sin embargo, su empleo a hecho que muchas empresas funcionen efectivamente y de forma sistemática. Sus teorías surgieron en conjunción con la tendencia científica del positivismo aplicado a las empresas y a las técnicas organizacionales.</w:t>
      </w:r>
    </w:p>
    <w:p w:rsidR="00CA48C9" w:rsidRPr="00CA48C9" w:rsidRDefault="00CA48C9" w:rsidP="00CA48C9">
      <w:pPr>
        <w:spacing w:line="360" w:lineRule="auto"/>
        <w:jc w:val="both"/>
        <w:rPr>
          <w:rFonts w:cstheme="minorHAnsi"/>
          <w:color w:val="000000" w:themeColor="text1"/>
          <w:sz w:val="24"/>
          <w:szCs w:val="24"/>
          <w:lang w:val="es-ES"/>
        </w:rPr>
      </w:pPr>
      <w:r w:rsidRPr="00CA48C9">
        <w:rPr>
          <w:rFonts w:cstheme="minorHAnsi"/>
          <w:color w:val="000000" w:themeColor="text1"/>
          <w:sz w:val="24"/>
          <w:szCs w:val="24"/>
          <w:lang w:val="es-ES"/>
        </w:rPr>
        <w:t>Iván Mendoza</w:t>
      </w:r>
    </w:p>
    <w:p w:rsidR="00B909C2" w:rsidRPr="00CA48C9" w:rsidRDefault="00B909C2" w:rsidP="00B909C2">
      <w:pPr>
        <w:spacing w:line="360" w:lineRule="auto"/>
        <w:rPr>
          <w:rFonts w:cstheme="minorHAnsi"/>
          <w:color w:val="000000" w:themeColor="text1"/>
          <w:sz w:val="24"/>
          <w:szCs w:val="24"/>
        </w:rPr>
      </w:pPr>
    </w:p>
    <w:sectPr w:rsidR="00B909C2" w:rsidRPr="00CA48C9">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220" w:rsidRDefault="009B4220" w:rsidP="009B4220">
      <w:pPr>
        <w:spacing w:after="0" w:line="240" w:lineRule="auto"/>
      </w:pPr>
      <w:r>
        <w:separator/>
      </w:r>
    </w:p>
  </w:endnote>
  <w:endnote w:type="continuationSeparator" w:id="0">
    <w:p w:rsidR="009B4220" w:rsidRDefault="009B4220" w:rsidP="009B4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935756"/>
      <w:docPartObj>
        <w:docPartGallery w:val="Page Numbers (Bottom of Page)"/>
        <w:docPartUnique/>
      </w:docPartObj>
    </w:sdtPr>
    <w:sdtEndPr/>
    <w:sdtContent>
      <w:p w:rsidR="009B4220" w:rsidRDefault="009B4220">
        <w:pPr>
          <w:pStyle w:val="Piedepgina"/>
          <w:jc w:val="right"/>
        </w:pPr>
        <w:r>
          <w:fldChar w:fldCharType="begin"/>
        </w:r>
        <w:r>
          <w:instrText>PAGE   \* MERGEFORMAT</w:instrText>
        </w:r>
        <w:r>
          <w:fldChar w:fldCharType="separate"/>
        </w:r>
        <w:r w:rsidR="00233DE7" w:rsidRPr="00233DE7">
          <w:rPr>
            <w:noProof/>
            <w:lang w:val="es-ES"/>
          </w:rPr>
          <w:t>2</w:t>
        </w:r>
        <w:r>
          <w:fldChar w:fldCharType="end"/>
        </w:r>
      </w:p>
    </w:sdtContent>
  </w:sdt>
  <w:p w:rsidR="009B4220" w:rsidRDefault="009B422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220" w:rsidRDefault="009B4220" w:rsidP="009B4220">
      <w:pPr>
        <w:spacing w:after="0" w:line="240" w:lineRule="auto"/>
      </w:pPr>
      <w:r>
        <w:separator/>
      </w:r>
    </w:p>
  </w:footnote>
  <w:footnote w:type="continuationSeparator" w:id="0">
    <w:p w:rsidR="009B4220" w:rsidRDefault="009B4220" w:rsidP="009B42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220" w:rsidRDefault="009B4220">
    <w:pPr>
      <w:pStyle w:val="Encabezado"/>
    </w:pPr>
    <w:r w:rsidRPr="009B4220">
      <w:rPr>
        <w:b/>
      </w:rPr>
      <w:t>UCV</w:t>
    </w:r>
    <w:r>
      <w:ptab w:relativeTo="margin" w:alignment="center" w:leader="none"/>
    </w:r>
    <w:r w:rsidRPr="009B4220">
      <w:rPr>
        <w:b/>
      </w:rPr>
      <w:t xml:space="preserve"> CONTABILIDAD</w:t>
    </w:r>
    <w:r w:rsidRPr="009B4220">
      <w:rPr>
        <w:b/>
      </w:rPr>
      <w:ptab w:relativeTo="margin" w:alignment="right" w:leader="none"/>
    </w:r>
    <w:r w:rsidRPr="009B4220">
      <w:rPr>
        <w:b/>
      </w:rPr>
      <w:t xml:space="preserve"> FGE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82C6D"/>
    <w:multiLevelType w:val="multilevel"/>
    <w:tmpl w:val="FBF0E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BA6EE3"/>
    <w:multiLevelType w:val="multilevel"/>
    <w:tmpl w:val="8766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3E60AF"/>
    <w:multiLevelType w:val="multilevel"/>
    <w:tmpl w:val="E948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0B52F5"/>
    <w:multiLevelType w:val="multilevel"/>
    <w:tmpl w:val="80FA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4E52BA"/>
    <w:multiLevelType w:val="multilevel"/>
    <w:tmpl w:val="F290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6352C6"/>
    <w:multiLevelType w:val="multilevel"/>
    <w:tmpl w:val="573E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C93359"/>
    <w:multiLevelType w:val="multilevel"/>
    <w:tmpl w:val="5A42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811744"/>
    <w:multiLevelType w:val="multilevel"/>
    <w:tmpl w:val="5F42F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83436B"/>
    <w:multiLevelType w:val="multilevel"/>
    <w:tmpl w:val="6264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9A1244"/>
    <w:multiLevelType w:val="multilevel"/>
    <w:tmpl w:val="E8BC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6A12E6"/>
    <w:multiLevelType w:val="multilevel"/>
    <w:tmpl w:val="6A7C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0A717C"/>
    <w:multiLevelType w:val="multilevel"/>
    <w:tmpl w:val="BF6E74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4F3613"/>
    <w:multiLevelType w:val="multilevel"/>
    <w:tmpl w:val="831A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4"/>
  </w:num>
  <w:num w:numId="4">
    <w:abstractNumId w:val="2"/>
  </w:num>
  <w:num w:numId="5">
    <w:abstractNumId w:val="10"/>
  </w:num>
  <w:num w:numId="6">
    <w:abstractNumId w:val="3"/>
  </w:num>
  <w:num w:numId="7">
    <w:abstractNumId w:val="1"/>
  </w:num>
  <w:num w:numId="8">
    <w:abstractNumId w:val="9"/>
  </w:num>
  <w:num w:numId="9">
    <w:abstractNumId w:val="7"/>
  </w:num>
  <w:num w:numId="10">
    <w:abstractNumId w:val="11"/>
  </w:num>
  <w:num w:numId="11">
    <w:abstractNumId w:val="0"/>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220"/>
    <w:rsid w:val="00233DE7"/>
    <w:rsid w:val="005B2B00"/>
    <w:rsid w:val="009B4220"/>
    <w:rsid w:val="00B909C2"/>
    <w:rsid w:val="00C476E7"/>
    <w:rsid w:val="00CA48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BBCC7-F7ED-43A7-B295-8853B66C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42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4220"/>
  </w:style>
  <w:style w:type="paragraph" w:styleId="Piedepgina">
    <w:name w:val="footer"/>
    <w:basedOn w:val="Normal"/>
    <w:link w:val="PiedepginaCar"/>
    <w:uiPriority w:val="99"/>
    <w:unhideWhenUsed/>
    <w:rsid w:val="009B42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4220"/>
  </w:style>
  <w:style w:type="character" w:styleId="Hipervnculo">
    <w:name w:val="Hyperlink"/>
    <w:basedOn w:val="Fuentedeprrafopredeter"/>
    <w:uiPriority w:val="99"/>
    <w:unhideWhenUsed/>
    <w:rsid w:val="00CA48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067340">
      <w:bodyDiv w:val="1"/>
      <w:marLeft w:val="0"/>
      <w:marRight w:val="0"/>
      <w:marTop w:val="0"/>
      <w:marBottom w:val="0"/>
      <w:divBdr>
        <w:top w:val="none" w:sz="0" w:space="0" w:color="auto"/>
        <w:left w:val="none" w:sz="0" w:space="0" w:color="auto"/>
        <w:bottom w:val="none" w:sz="0" w:space="0" w:color="auto"/>
        <w:right w:val="none" w:sz="0" w:space="0" w:color="auto"/>
      </w:divBdr>
      <w:divsChild>
        <w:div w:id="405536819">
          <w:marLeft w:val="-60"/>
          <w:marRight w:val="-60"/>
          <w:marTop w:val="0"/>
          <w:marBottom w:val="0"/>
          <w:divBdr>
            <w:top w:val="none" w:sz="0" w:space="0" w:color="auto"/>
            <w:left w:val="none" w:sz="0" w:space="0" w:color="auto"/>
            <w:bottom w:val="none" w:sz="0" w:space="0" w:color="auto"/>
            <w:right w:val="none" w:sz="0" w:space="0" w:color="auto"/>
          </w:divBdr>
          <w:divsChild>
            <w:div w:id="1138884852">
              <w:marLeft w:val="0"/>
              <w:marRight w:val="0"/>
              <w:marTop w:val="0"/>
              <w:marBottom w:val="0"/>
              <w:divBdr>
                <w:top w:val="none" w:sz="0" w:space="0" w:color="auto"/>
                <w:left w:val="none" w:sz="0" w:space="0" w:color="auto"/>
                <w:bottom w:val="none" w:sz="0" w:space="0" w:color="auto"/>
                <w:right w:val="none" w:sz="0" w:space="0" w:color="auto"/>
              </w:divBdr>
              <w:divsChild>
                <w:div w:id="1396583876">
                  <w:marLeft w:val="0"/>
                  <w:marRight w:val="0"/>
                  <w:marTop w:val="0"/>
                  <w:marBottom w:val="0"/>
                  <w:divBdr>
                    <w:top w:val="none" w:sz="0" w:space="0" w:color="auto"/>
                    <w:left w:val="none" w:sz="0" w:space="0" w:color="auto"/>
                    <w:bottom w:val="none" w:sz="0" w:space="0" w:color="auto"/>
                    <w:right w:val="none" w:sz="0" w:space="0" w:color="auto"/>
                  </w:divBdr>
                  <w:divsChild>
                    <w:div w:id="929779272">
                      <w:marLeft w:val="0"/>
                      <w:marRight w:val="0"/>
                      <w:marTop w:val="0"/>
                      <w:marBottom w:val="0"/>
                      <w:divBdr>
                        <w:top w:val="none" w:sz="0" w:space="0" w:color="auto"/>
                        <w:left w:val="none" w:sz="0" w:space="0" w:color="auto"/>
                        <w:bottom w:val="none" w:sz="0" w:space="0" w:color="auto"/>
                        <w:right w:val="none" w:sz="0" w:space="0" w:color="auto"/>
                      </w:divBdr>
                    </w:div>
                    <w:div w:id="14058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2505">
              <w:marLeft w:val="0"/>
              <w:marRight w:val="0"/>
              <w:marTop w:val="0"/>
              <w:marBottom w:val="0"/>
              <w:divBdr>
                <w:top w:val="none" w:sz="0" w:space="0" w:color="auto"/>
                <w:left w:val="none" w:sz="0" w:space="0" w:color="auto"/>
                <w:bottom w:val="none" w:sz="0" w:space="0" w:color="auto"/>
                <w:right w:val="none" w:sz="0" w:space="0" w:color="auto"/>
              </w:divBdr>
              <w:divsChild>
                <w:div w:id="739599858">
                  <w:marLeft w:val="0"/>
                  <w:marRight w:val="0"/>
                  <w:marTop w:val="0"/>
                  <w:marBottom w:val="0"/>
                  <w:divBdr>
                    <w:top w:val="none" w:sz="0" w:space="0" w:color="auto"/>
                    <w:left w:val="none" w:sz="0" w:space="0" w:color="auto"/>
                    <w:bottom w:val="none" w:sz="0" w:space="0" w:color="auto"/>
                    <w:right w:val="none" w:sz="0" w:space="0" w:color="auto"/>
                  </w:divBdr>
                  <w:divsChild>
                    <w:div w:id="2219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939117">
      <w:bodyDiv w:val="1"/>
      <w:marLeft w:val="0"/>
      <w:marRight w:val="0"/>
      <w:marTop w:val="0"/>
      <w:marBottom w:val="0"/>
      <w:divBdr>
        <w:top w:val="none" w:sz="0" w:space="0" w:color="auto"/>
        <w:left w:val="none" w:sz="0" w:space="0" w:color="auto"/>
        <w:bottom w:val="none" w:sz="0" w:space="0" w:color="auto"/>
        <w:right w:val="none" w:sz="0" w:space="0" w:color="auto"/>
      </w:divBdr>
      <w:divsChild>
        <w:div w:id="631135408">
          <w:marLeft w:val="-60"/>
          <w:marRight w:val="-60"/>
          <w:marTop w:val="0"/>
          <w:marBottom w:val="0"/>
          <w:divBdr>
            <w:top w:val="none" w:sz="0" w:space="0" w:color="auto"/>
            <w:left w:val="none" w:sz="0" w:space="0" w:color="auto"/>
            <w:bottom w:val="none" w:sz="0" w:space="0" w:color="auto"/>
            <w:right w:val="none" w:sz="0" w:space="0" w:color="auto"/>
          </w:divBdr>
          <w:divsChild>
            <w:div w:id="1244029654">
              <w:marLeft w:val="0"/>
              <w:marRight w:val="0"/>
              <w:marTop w:val="0"/>
              <w:marBottom w:val="0"/>
              <w:divBdr>
                <w:top w:val="none" w:sz="0" w:space="0" w:color="auto"/>
                <w:left w:val="none" w:sz="0" w:space="0" w:color="auto"/>
                <w:bottom w:val="none" w:sz="0" w:space="0" w:color="auto"/>
                <w:right w:val="none" w:sz="0" w:space="0" w:color="auto"/>
              </w:divBdr>
              <w:divsChild>
                <w:div w:id="479420665">
                  <w:marLeft w:val="0"/>
                  <w:marRight w:val="0"/>
                  <w:marTop w:val="0"/>
                  <w:marBottom w:val="0"/>
                  <w:divBdr>
                    <w:top w:val="none" w:sz="0" w:space="0" w:color="auto"/>
                    <w:left w:val="none" w:sz="0" w:space="0" w:color="auto"/>
                    <w:bottom w:val="none" w:sz="0" w:space="0" w:color="auto"/>
                    <w:right w:val="none" w:sz="0" w:space="0" w:color="auto"/>
                  </w:divBdr>
                  <w:divsChild>
                    <w:div w:id="60638165">
                      <w:marLeft w:val="0"/>
                      <w:marRight w:val="0"/>
                      <w:marTop w:val="0"/>
                      <w:marBottom w:val="0"/>
                      <w:divBdr>
                        <w:top w:val="none" w:sz="0" w:space="0" w:color="auto"/>
                        <w:left w:val="none" w:sz="0" w:space="0" w:color="auto"/>
                        <w:bottom w:val="none" w:sz="0" w:space="0" w:color="auto"/>
                        <w:right w:val="none" w:sz="0" w:space="0" w:color="auto"/>
                      </w:divBdr>
                    </w:div>
                    <w:div w:id="19221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1733">
              <w:marLeft w:val="0"/>
              <w:marRight w:val="0"/>
              <w:marTop w:val="0"/>
              <w:marBottom w:val="0"/>
              <w:divBdr>
                <w:top w:val="none" w:sz="0" w:space="0" w:color="auto"/>
                <w:left w:val="none" w:sz="0" w:space="0" w:color="auto"/>
                <w:bottom w:val="none" w:sz="0" w:space="0" w:color="auto"/>
                <w:right w:val="none" w:sz="0" w:space="0" w:color="auto"/>
              </w:divBdr>
              <w:divsChild>
                <w:div w:id="570191006">
                  <w:marLeft w:val="0"/>
                  <w:marRight w:val="0"/>
                  <w:marTop w:val="0"/>
                  <w:marBottom w:val="0"/>
                  <w:divBdr>
                    <w:top w:val="none" w:sz="0" w:space="0" w:color="auto"/>
                    <w:left w:val="none" w:sz="0" w:space="0" w:color="auto"/>
                    <w:bottom w:val="none" w:sz="0" w:space="0" w:color="auto"/>
                    <w:right w:val="none" w:sz="0" w:space="0" w:color="auto"/>
                  </w:divBdr>
                  <w:divsChild>
                    <w:div w:id="1777477646">
                      <w:marLeft w:val="0"/>
                      <w:marRight w:val="0"/>
                      <w:marTop w:val="0"/>
                      <w:marBottom w:val="0"/>
                      <w:divBdr>
                        <w:top w:val="none" w:sz="0" w:space="0" w:color="auto"/>
                        <w:left w:val="none" w:sz="0" w:space="0" w:color="auto"/>
                        <w:bottom w:val="none" w:sz="0" w:space="0" w:color="auto"/>
                        <w:right w:val="none" w:sz="0" w:space="0" w:color="auto"/>
                      </w:divBdr>
                      <w:divsChild>
                        <w:div w:id="710573761">
                          <w:marLeft w:val="0"/>
                          <w:marRight w:val="0"/>
                          <w:marTop w:val="150"/>
                          <w:marBottom w:val="150"/>
                          <w:divBdr>
                            <w:top w:val="none" w:sz="0" w:space="0" w:color="auto"/>
                            <w:left w:val="none" w:sz="0" w:space="0" w:color="auto"/>
                            <w:bottom w:val="none" w:sz="0" w:space="0" w:color="auto"/>
                            <w:right w:val="none" w:sz="0" w:space="0" w:color="auto"/>
                          </w:divBdr>
                          <w:divsChild>
                            <w:div w:id="860357400">
                              <w:marLeft w:val="0"/>
                              <w:marRight w:val="0"/>
                              <w:marTop w:val="0"/>
                              <w:marBottom w:val="300"/>
                              <w:divBdr>
                                <w:top w:val="single" w:sz="6" w:space="0" w:color="DEDEDE"/>
                                <w:left w:val="single" w:sz="6" w:space="0" w:color="DEDEDE"/>
                                <w:bottom w:val="single" w:sz="6" w:space="0" w:color="DEDEDE"/>
                                <w:right w:val="single" w:sz="6" w:space="0" w:color="DEDEDE"/>
                              </w:divBdr>
                              <w:divsChild>
                                <w:div w:id="508909388">
                                  <w:marLeft w:val="0"/>
                                  <w:marRight w:val="0"/>
                                  <w:marTop w:val="0"/>
                                  <w:marBottom w:val="0"/>
                                  <w:divBdr>
                                    <w:top w:val="none" w:sz="0" w:space="0" w:color="auto"/>
                                    <w:left w:val="none" w:sz="0" w:space="0" w:color="auto"/>
                                    <w:bottom w:val="none" w:sz="0" w:space="0" w:color="auto"/>
                                    <w:right w:val="none" w:sz="0" w:space="0" w:color="auto"/>
                                  </w:divBdr>
                                  <w:divsChild>
                                    <w:div w:id="214582562">
                                      <w:marLeft w:val="329"/>
                                      <w:marRight w:val="0"/>
                                      <w:marTop w:val="255"/>
                                      <w:marBottom w:val="240"/>
                                      <w:divBdr>
                                        <w:top w:val="none" w:sz="0" w:space="0" w:color="auto"/>
                                        <w:left w:val="none" w:sz="0" w:space="0" w:color="auto"/>
                                        <w:bottom w:val="none" w:sz="0" w:space="0" w:color="auto"/>
                                        <w:right w:val="none" w:sz="0" w:space="0" w:color="auto"/>
                                      </w:divBdr>
                                    </w:div>
                                    <w:div w:id="1120757284">
                                      <w:marLeft w:val="0"/>
                                      <w:marRight w:val="270"/>
                                      <w:marTop w:val="0"/>
                                      <w:marBottom w:val="0"/>
                                      <w:divBdr>
                                        <w:top w:val="none" w:sz="0" w:space="0" w:color="auto"/>
                                        <w:left w:val="none" w:sz="0" w:space="0" w:color="auto"/>
                                        <w:bottom w:val="none" w:sz="0" w:space="0" w:color="auto"/>
                                        <w:right w:val="none" w:sz="0" w:space="0" w:color="auto"/>
                                      </w:divBdr>
                                      <w:divsChild>
                                        <w:div w:id="14498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977955">
      <w:bodyDiv w:val="1"/>
      <w:marLeft w:val="0"/>
      <w:marRight w:val="0"/>
      <w:marTop w:val="0"/>
      <w:marBottom w:val="0"/>
      <w:divBdr>
        <w:top w:val="none" w:sz="0" w:space="0" w:color="auto"/>
        <w:left w:val="none" w:sz="0" w:space="0" w:color="auto"/>
        <w:bottom w:val="none" w:sz="0" w:space="0" w:color="auto"/>
        <w:right w:val="none" w:sz="0" w:space="0" w:color="auto"/>
      </w:divBdr>
    </w:div>
    <w:div w:id="1793327823">
      <w:bodyDiv w:val="1"/>
      <w:marLeft w:val="0"/>
      <w:marRight w:val="0"/>
      <w:marTop w:val="0"/>
      <w:marBottom w:val="0"/>
      <w:divBdr>
        <w:top w:val="none" w:sz="0" w:space="0" w:color="auto"/>
        <w:left w:val="none" w:sz="0" w:space="0" w:color="auto"/>
        <w:bottom w:val="none" w:sz="0" w:space="0" w:color="auto"/>
        <w:right w:val="none" w:sz="0" w:space="0" w:color="auto"/>
      </w:divBdr>
      <w:divsChild>
        <w:div w:id="426268931">
          <w:marLeft w:val="0"/>
          <w:marRight w:val="0"/>
          <w:marTop w:val="0"/>
          <w:marBottom w:val="75"/>
          <w:divBdr>
            <w:top w:val="none" w:sz="0" w:space="0" w:color="auto"/>
            <w:left w:val="none" w:sz="0" w:space="0" w:color="auto"/>
            <w:bottom w:val="none" w:sz="0" w:space="0" w:color="auto"/>
            <w:right w:val="none" w:sz="0" w:space="0" w:color="auto"/>
          </w:divBdr>
        </w:div>
        <w:div w:id="1941793196">
          <w:marLeft w:val="0"/>
          <w:marRight w:val="0"/>
          <w:marTop w:val="0"/>
          <w:marBottom w:val="300"/>
          <w:divBdr>
            <w:top w:val="none" w:sz="0" w:space="0" w:color="auto"/>
            <w:left w:val="none" w:sz="0" w:space="0" w:color="auto"/>
            <w:bottom w:val="none" w:sz="0" w:space="0" w:color="auto"/>
            <w:right w:val="none" w:sz="0" w:space="0" w:color="auto"/>
          </w:divBdr>
        </w:div>
        <w:div w:id="298193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utel.edu.mx/blog/wp-content/uploads/2013/07/shutterstock_69906922.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utel.edu.mx/blog/cambiando-la-ruta/como-elaborar-la-mision-de-tu-empres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534</Words>
  <Characters>2939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dc:creator>
  <cp:keywords/>
  <dc:description/>
  <cp:lastModifiedBy>Docente</cp:lastModifiedBy>
  <cp:revision>4</cp:revision>
  <dcterms:created xsi:type="dcterms:W3CDTF">2018-04-04T16:52:00Z</dcterms:created>
  <dcterms:modified xsi:type="dcterms:W3CDTF">2018-05-03T01:56:00Z</dcterms:modified>
</cp:coreProperties>
</file>