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A1C" w:rsidRDefault="00843DEF">
      <w:r w:rsidRPr="001A434E">
        <w:rPr>
          <w:color w:val="FF0000"/>
        </w:rPr>
        <w:t>Las crisis sanitarias han influido en ámbitos diferentes al puramente sanitario. Las pandemias cambian el estado de salud de las personas, cambian los comportamientos sociales y modifican estilos de vida, y esto tiene consecuencias en disciplinas diversas.</w:t>
      </w:r>
      <w:r w:rsidR="00C7149F" w:rsidRPr="001A434E">
        <w:rPr>
          <w:color w:val="FF0000"/>
        </w:rPr>
        <w:t xml:space="preserve"> </w:t>
      </w:r>
      <w:r w:rsidR="00C7149F">
        <w:t>P.41</w:t>
      </w:r>
    </w:p>
    <w:p w:rsidR="00843DEF" w:rsidRDefault="00843DEF" w:rsidP="00843DEF">
      <w:r>
        <w:t>En los escenarios pandémicos han tenido gran relevancia los espacios públicos y muestra de ello es el protagonismo de estos espacios en el arte. La primera vez que el espacio público se plasmó en pintura fue durante el Renacimiento; en este periodo las ciudades ideales implantaban el espacio público a través de plazas amplias y abiertas, en oposición a las oscuras ciudades medievales</w:t>
      </w:r>
      <w:r w:rsidR="00C7149F">
        <w:t>. P.41</w:t>
      </w:r>
    </w:p>
    <w:p w:rsidR="00843DEF" w:rsidRDefault="00843DEF" w:rsidP="00843DEF">
      <w:r w:rsidRPr="00843DEF">
        <w:t xml:space="preserve">Para poder gestionar de manera eficaz una pandemia deben confluir saberes de disciplinas diversas ya que no solamente se interviene tratando a los </w:t>
      </w:r>
      <w:proofErr w:type="gramStart"/>
      <w:r w:rsidRPr="00843DEF">
        <w:t>enfermos</w:t>
      </w:r>
      <w:proofErr w:type="gramEnd"/>
      <w:r w:rsidRPr="00843DEF">
        <w:t xml:space="preserve"> sino que se interviene intentando disminuir la transmisión de la enfermedad y en este aspecto la arquitectura y el urbanismo han influido notablemente a lo largo de la historia.</w:t>
      </w:r>
      <w:r w:rsidR="00C7149F">
        <w:t xml:space="preserve"> P.41</w:t>
      </w:r>
    </w:p>
    <w:p w:rsidR="00843DEF" w:rsidRDefault="00843DEF" w:rsidP="00843DEF">
      <w:r w:rsidRPr="00843DEF">
        <w:t>Los grandes aumentos de población que tuvieron las ciudades debido a la Revolución Industrial, la insalubridad general y la lucha contra epidemias como la tuberculosis fueron varias de las causas que produjeron ciudades más abiertas y con más zonas verdes. Los trazados de estas ciudades difieren notablemente de los trazados que prevalecían anteriormente</w:t>
      </w:r>
      <w:r w:rsidR="00C7149F">
        <w:t>. P.41</w:t>
      </w:r>
    </w:p>
    <w:p w:rsidR="00843DEF" w:rsidRDefault="00843DEF" w:rsidP="00843DEF">
      <w:r w:rsidRPr="00843DEF">
        <w:t xml:space="preserve">Otro ejemplo de rediseño urbanístico con fines salubristas está en Nueva York y su Central Park, construido en un momento en que la ciudad cuadriplicó su población y sufrió diversas epidemias de cólera entre 1832 y 1866; y teniendo en cuenta que en esa época se pensaba que el mecanismo de transmisión del cólera era el aire. El origen del Central Park se debe a esfuerzos tan variados como el poeta William </w:t>
      </w:r>
      <w:proofErr w:type="spellStart"/>
      <w:r w:rsidRPr="00843DEF">
        <w:t>Cullent</w:t>
      </w:r>
      <w:proofErr w:type="spellEnd"/>
      <w:r w:rsidRPr="00843DEF">
        <w:t xml:space="preserve"> Bryant o el arquitecto paisajista Andrew Jackson </w:t>
      </w:r>
      <w:proofErr w:type="spellStart"/>
      <w:r w:rsidRPr="00843DEF">
        <w:t>Downing</w:t>
      </w:r>
      <w:proofErr w:type="spellEnd"/>
      <w:r w:rsidRPr="00843DEF">
        <w:t>, que creían que un gran espacio verde mejoraría la salud de los neoyorkinos, a semejanza de Hyde Park en Londres o del Bois de Boulogne en París</w:t>
      </w:r>
      <w:r w:rsidR="00C7149F">
        <w:t>. P.42</w:t>
      </w:r>
    </w:p>
    <w:p w:rsidR="00843DEF" w:rsidRDefault="00843DEF" w:rsidP="00843DEF">
      <w:r w:rsidRPr="00843DEF">
        <w:t xml:space="preserve">Prácticamente en la misma época para luchar contra el hacinamiento, la congestión, la superpoblación y la mala higiene en París, el Barón </w:t>
      </w:r>
      <w:proofErr w:type="spellStart"/>
      <w:r w:rsidRPr="00843DEF">
        <w:t>Haussmann</w:t>
      </w:r>
      <w:proofErr w:type="spellEnd"/>
      <w:r w:rsidRPr="00843DEF">
        <w:t xml:space="preserve"> rediseñó por completo la ciudad, demoliendo y reconstruyendo barrios enteros, incluyendo en su diseño plazas, parques y bosques. Grandes paseos, plazas y j</w:t>
      </w:r>
      <w:bookmarkStart w:id="0" w:name="_GoBack"/>
      <w:bookmarkEnd w:id="0"/>
      <w:r w:rsidRPr="00843DEF">
        <w:t>ardines que son emblema de la ciudad en la actualidad, de hecho, el origen del boulevard está allí</w:t>
      </w:r>
      <w:r>
        <w:t>.</w:t>
      </w:r>
      <w:r w:rsidR="00C7149F">
        <w:t xml:space="preserve"> P.42</w:t>
      </w:r>
    </w:p>
    <w:p w:rsidR="00843DEF" w:rsidRDefault="00843DEF" w:rsidP="00843DEF">
      <w:r>
        <w:t>Santillán,</w:t>
      </w:r>
      <w:r w:rsidR="0009744D">
        <w:t xml:space="preserve"> A. y </w:t>
      </w:r>
      <w:proofErr w:type="spellStart"/>
      <w:r w:rsidR="0009744D">
        <w:t>Fernandez</w:t>
      </w:r>
      <w:proofErr w:type="spellEnd"/>
      <w:r w:rsidR="0009744D">
        <w:t>, I. (2020, otoño</w:t>
      </w:r>
      <w:r>
        <w:t>)</w:t>
      </w:r>
      <w:r w:rsidR="0009744D">
        <w:t xml:space="preserve">. Arquitecturas, pandemias y espacios al aire libre. </w:t>
      </w:r>
      <w:proofErr w:type="spellStart"/>
      <w:r w:rsidR="0009744D" w:rsidRPr="0009744D">
        <w:rPr>
          <w:i/>
        </w:rPr>
        <w:t>Rqr</w:t>
      </w:r>
      <w:proofErr w:type="spellEnd"/>
      <w:r w:rsidR="0009744D" w:rsidRPr="0009744D">
        <w:rPr>
          <w:i/>
        </w:rPr>
        <w:t xml:space="preserve"> enfermería comunitaria</w:t>
      </w:r>
      <w:r w:rsidR="0009744D">
        <w:rPr>
          <w:i/>
        </w:rPr>
        <w:t xml:space="preserve">. </w:t>
      </w:r>
      <w:r w:rsidR="0009744D">
        <w:t xml:space="preserve">Recuperado de </w:t>
      </w:r>
      <w:hyperlink r:id="rId4" w:history="1">
        <w:r w:rsidR="0009744D" w:rsidRPr="00762D05">
          <w:rPr>
            <w:rStyle w:val="Hipervnculo"/>
          </w:rPr>
          <w:t>https://cdn.website-editor.net/0f27204129834cb0964f48b576060ede/files/uploaded/5_Arquitecturas%2520V8%2520RqR%2520N4.pdf</w:t>
        </w:r>
      </w:hyperlink>
    </w:p>
    <w:p w:rsidR="0009744D" w:rsidRDefault="0009744D" w:rsidP="00843DEF"/>
    <w:p w:rsidR="00096CAA" w:rsidRDefault="00096CAA" w:rsidP="00843DEF">
      <w:r w:rsidRPr="00096CAA">
        <w:t>Las ciudades son el epicentro de las relaciones sociales (</w:t>
      </w:r>
      <w:proofErr w:type="gramStart"/>
      <w:r w:rsidRPr="00096CAA">
        <w:t>Peña,  2012</w:t>
      </w:r>
      <w:proofErr w:type="gramEnd"/>
      <w:r w:rsidRPr="00096CAA">
        <w:t xml:space="preserve">), concepto debatible por las consecuencias del fenómeno de la pandemia. Actualmente, las escenas de interacción humana, intercambio simbólico entre urbanitas o los diversos usos que los ciudadanos dan al espacio público es muy escaso o se reduce a la contingencia que cada gobierno dispone para moverse por los hemisferios de la metrópolis.  </w:t>
      </w:r>
      <w:r>
        <w:t>P.45</w:t>
      </w:r>
    </w:p>
    <w:p w:rsidR="00096CAA" w:rsidRDefault="00096CAA" w:rsidP="00843DEF">
      <w:r w:rsidRPr="00C634BC">
        <w:rPr>
          <w:color w:val="FF0000"/>
        </w:rPr>
        <w:t xml:space="preserve">En la crisis sanitaria, las ciudades son focos de contagio y expansión del COVID-19. Se contemplan como un espacio de elevado riesgo para contraer el virus, y por tanto se justificó la suspensión de </w:t>
      </w:r>
      <w:r w:rsidRPr="00C634BC">
        <w:rPr>
          <w:color w:val="FF0000"/>
        </w:rPr>
        <w:lastRenderedPageBreak/>
        <w:t>todo tipo de contacto humano porque es un factor que agudiza y determina la propagación del virus</w:t>
      </w:r>
      <w:r w:rsidRPr="00096CAA">
        <w:t>.</w:t>
      </w:r>
    </w:p>
    <w:p w:rsidR="00096CAA" w:rsidRDefault="00096CAA" w:rsidP="00843DEF">
      <w:r w:rsidRPr="00096CAA">
        <w:t xml:space="preserve">Fue una decisión y acción preventiva que atendieron los ciudadanos, pero fue inevitable que está contingencia causara rupturas y muchísimas tensiones en el ejercicio continuo de todo lo que caracteriza la naturaleza convencional del espacio público: personas, dinámicas y culturas (Universidad de Chile, 2020).   </w:t>
      </w:r>
      <w:r>
        <w:t>P.46</w:t>
      </w:r>
    </w:p>
    <w:p w:rsidR="00096CAA" w:rsidRPr="00C634BC" w:rsidRDefault="002B1340" w:rsidP="002B1340">
      <w:pPr>
        <w:rPr>
          <w:color w:val="FF0000"/>
        </w:rPr>
      </w:pPr>
      <w:r w:rsidRPr="00C634BC">
        <w:rPr>
          <w:color w:val="FF0000"/>
        </w:rPr>
        <w:t>En otras palabras, la propuesta de aislamiento social erosiona lazos comunitarios, deteriora la cercanía entre las personas, que es el principal reconocimiento de las ciudades que logra efectuarse en el espacio público. Es recurrente observar que los lugares para realizar actividades cotidianas están vaciados (</w:t>
      </w:r>
      <w:proofErr w:type="spellStart"/>
      <w:r w:rsidRPr="00C634BC">
        <w:rPr>
          <w:color w:val="FF0000"/>
        </w:rPr>
        <w:t>capbauno</w:t>
      </w:r>
      <w:proofErr w:type="spellEnd"/>
      <w:r w:rsidRPr="00C634BC">
        <w:rPr>
          <w:color w:val="FF0000"/>
        </w:rPr>
        <w:t>, 2020</w:t>
      </w:r>
      <w:proofErr w:type="gramStart"/>
      <w:r w:rsidRPr="00C634BC">
        <w:rPr>
          <w:color w:val="FF0000"/>
        </w:rPr>
        <w:t>).p</w:t>
      </w:r>
      <w:proofErr w:type="gramEnd"/>
      <w:r w:rsidRPr="00C634BC">
        <w:rPr>
          <w:color w:val="FF0000"/>
        </w:rPr>
        <w:t>46</w:t>
      </w:r>
    </w:p>
    <w:p w:rsidR="002B1340" w:rsidRDefault="002B1340" w:rsidP="002B1340">
      <w:r w:rsidRPr="002B1340">
        <w:t>La pandemia que transitamos hizo visibles aspectos esenciales de la vida social que, en tiempos tranquilos, permanecen implícitos y dados por sentado. Uno es que la naturaleza de la vida humana es social, es decir, que vivimos en comunidad; como individuos dependemos de lo colectivo para existir, para ser lo que somos</w:t>
      </w:r>
      <w:r>
        <w:t xml:space="preserve"> (</w:t>
      </w:r>
      <w:proofErr w:type="spellStart"/>
      <w:r>
        <w:t>Perez</w:t>
      </w:r>
      <w:proofErr w:type="spellEnd"/>
      <w:r>
        <w:t>, 2020) p.47</w:t>
      </w:r>
    </w:p>
    <w:p w:rsidR="002B1340" w:rsidRDefault="002B1340" w:rsidP="002B1340">
      <w:r w:rsidRPr="002B1340">
        <w:t>El orden actual, pone de relieve nuevas problemáticas emergentes para evitar el COVID- 19: aglomeraciones, distancia y disciplina social, son las limitantes para concurrir en el tránsito por el espacio público. Es reducir el uso y acceso masivo y público de la ciudad durante la peste.</w:t>
      </w:r>
      <w:r>
        <w:t xml:space="preserve"> P.48</w:t>
      </w:r>
    </w:p>
    <w:p w:rsidR="002B1340" w:rsidRDefault="001A1882" w:rsidP="002B1340">
      <w:r w:rsidRPr="00C634BC">
        <w:rPr>
          <w:color w:val="FF0000"/>
        </w:rPr>
        <w:t xml:space="preserve">Las reglas de distanciamiento social sugeridas podrían llevar, si la emergencia continúa el tiempo suficiente, a cambios culturales. </w:t>
      </w:r>
      <w:r>
        <w:t>(Harvey, 2020) p. 49</w:t>
      </w:r>
    </w:p>
    <w:p w:rsidR="001A1882" w:rsidRDefault="001A1882" w:rsidP="001A1882">
      <w:r w:rsidRPr="001A1882">
        <w:t>La permanencia asidua del peatón o transeúnte en la casa, tiene incidencia en la comunicación urbana. Es evidente a través del silencio que se prolifera en la ciudad. Cada sitio en el espacio público det</w:t>
      </w:r>
      <w:r w:rsidR="00C634BC">
        <w:t xml:space="preserve">uvo su bullicio, y la oralidad </w:t>
      </w:r>
      <w:r w:rsidRPr="001A1882">
        <w:t xml:space="preserve">a través de las palabras no tiene ninguna cercanía por razones de </w:t>
      </w:r>
      <w:proofErr w:type="spellStart"/>
      <w:r w:rsidRPr="001A1882">
        <w:t>salubridad.</w:t>
      </w:r>
      <w:r>
        <w:t>p</w:t>
      </w:r>
      <w:proofErr w:type="spellEnd"/>
      <w:r>
        <w:t>. 53</w:t>
      </w:r>
    </w:p>
    <w:p w:rsidR="001A1882" w:rsidRDefault="001A1882" w:rsidP="001A1882">
      <w:r w:rsidRPr="001A1882">
        <w:t>Así, surgen nuevas escenas que inundan la estancia en casa para salir, caminar lo urbano, compartirlo y estar con otros; solo que en esta ocasión se altera una realidad presencial que implica cercanía; por todo lo que se modela en las pantallas tecnológicas.</w:t>
      </w:r>
      <w:r>
        <w:t xml:space="preserve"> P54</w:t>
      </w:r>
    </w:p>
    <w:p w:rsidR="001A1882" w:rsidRPr="00890362" w:rsidRDefault="00422E22" w:rsidP="00422E22">
      <w:pPr>
        <w:rPr>
          <w:color w:val="FF0000"/>
        </w:rPr>
      </w:pPr>
      <w:r w:rsidRPr="00890362">
        <w:rPr>
          <w:color w:val="FF0000"/>
        </w:rPr>
        <w:t>Con la nueva normalidad, los paisajes urbanos han cambiado; los escaparates están ocupados por maniquíes con mascarillas, se colocan banderas de España con crespones negros en los balcones, monumentos emblemáticos como la Puerta de Alcalá aparecen con lazos negros, los parques están precintados, pueden verse señalizaciones de diferente tipo para invitar a guardar la distancia, aceras invadidas por terrazas que no tienen fin, colas en los accesos a los diferentes establecimientos…</w:t>
      </w:r>
      <w:proofErr w:type="gramStart"/>
      <w:r w:rsidRPr="00890362">
        <w:rPr>
          <w:color w:val="FF0000"/>
        </w:rPr>
        <w:t>p .</w:t>
      </w:r>
      <w:proofErr w:type="gramEnd"/>
      <w:r w:rsidRPr="00890362">
        <w:rPr>
          <w:color w:val="FF0000"/>
        </w:rPr>
        <w:t xml:space="preserve"> 68</w:t>
      </w:r>
    </w:p>
    <w:p w:rsidR="00422E22" w:rsidRPr="00422E22" w:rsidRDefault="00422E22" w:rsidP="00422E22"/>
    <w:p w:rsidR="0009744D" w:rsidRDefault="0009744D" w:rsidP="00843DEF">
      <w:proofErr w:type="spellStart"/>
      <w:r>
        <w:t>Rabazo</w:t>
      </w:r>
      <w:proofErr w:type="spellEnd"/>
      <w:r>
        <w:t xml:space="preserve">, R. y Romero, A. </w:t>
      </w:r>
      <w:r w:rsidR="00FD2B6E">
        <w:t xml:space="preserve">(Ed). </w:t>
      </w:r>
      <w:r>
        <w:t xml:space="preserve">(2020). </w:t>
      </w:r>
      <w:r w:rsidRPr="0009744D">
        <w:rPr>
          <w:i/>
        </w:rPr>
        <w:t>Pensamientos sociales desde la nueva realidad</w:t>
      </w:r>
      <w:r>
        <w:t xml:space="preserve">. Badajoz, España: </w:t>
      </w:r>
      <w:proofErr w:type="spellStart"/>
      <w:r>
        <w:t>AnthropiQa</w:t>
      </w:r>
      <w:proofErr w:type="spellEnd"/>
      <w:r>
        <w:t xml:space="preserve"> 2.0. </w:t>
      </w:r>
    </w:p>
    <w:p w:rsidR="0036556A" w:rsidRDefault="0036556A" w:rsidP="00843DEF"/>
    <w:p w:rsidR="0036556A" w:rsidRDefault="0036556A" w:rsidP="00843DEF">
      <w:pPr>
        <w:rPr>
          <w:rFonts w:ascii="Arial" w:hAnsi="Arial" w:cs="Arial"/>
          <w:color w:val="6D6D6D"/>
          <w:sz w:val="21"/>
          <w:szCs w:val="21"/>
          <w:shd w:val="clear" w:color="auto" w:fill="FFFFFF"/>
        </w:rPr>
      </w:pPr>
      <w:r>
        <w:rPr>
          <w:rFonts w:ascii="Arial" w:hAnsi="Arial" w:cs="Arial"/>
          <w:color w:val="6D6D6D"/>
          <w:sz w:val="21"/>
          <w:szCs w:val="21"/>
          <w:shd w:val="clear" w:color="auto" w:fill="FFFFFF"/>
        </w:rPr>
        <w:lastRenderedPageBreak/>
        <w:t>Ante una pandemia como la que se está viviendo actualmente a nivel mundial, debemos reconocer que el fenómeno es principalmente urbano dado que el contacto interpersonal se produce en los lugares de gran congestión poblacional que son las ciudades.</w:t>
      </w:r>
    </w:p>
    <w:p w:rsidR="0036556A" w:rsidRDefault="0036556A" w:rsidP="00843DEF">
      <w:pPr>
        <w:rPr>
          <w:rFonts w:ascii="Arial" w:hAnsi="Arial" w:cs="Arial"/>
          <w:color w:val="6D6D6D"/>
          <w:sz w:val="21"/>
          <w:szCs w:val="21"/>
          <w:shd w:val="clear" w:color="auto" w:fill="FFFFFF"/>
        </w:rPr>
      </w:pPr>
      <w:r w:rsidRPr="00890362">
        <w:rPr>
          <w:rFonts w:ascii="Arial" w:hAnsi="Arial" w:cs="Arial"/>
          <w:color w:val="FF0000"/>
          <w:sz w:val="21"/>
          <w:szCs w:val="21"/>
          <w:shd w:val="clear" w:color="auto" w:fill="FFFFFF"/>
        </w:rPr>
        <w:t>El aislamiento social rompe la interacción comunitaria, rompe las relaciones entre las personas, que es la característica principal de las ciudades y que se consolidan y expresan especialmente en el espacio público</w:t>
      </w:r>
      <w:r>
        <w:rPr>
          <w:rFonts w:ascii="Arial" w:hAnsi="Arial" w:cs="Arial"/>
          <w:color w:val="6D6D6D"/>
          <w:sz w:val="21"/>
          <w:szCs w:val="21"/>
          <w:shd w:val="clear" w:color="auto" w:fill="FFFFFF"/>
        </w:rPr>
        <w:t xml:space="preserve">. Hoy el espacio público es el lugar de contagio y los lugares donde solíamos realizar nuestras actividades cotidianas se vacían. La ciudad se </w:t>
      </w:r>
      <w:proofErr w:type="gramStart"/>
      <w:r>
        <w:rPr>
          <w:rFonts w:ascii="Arial" w:hAnsi="Arial" w:cs="Arial"/>
          <w:color w:val="6D6D6D"/>
          <w:sz w:val="21"/>
          <w:szCs w:val="21"/>
          <w:shd w:val="clear" w:color="auto" w:fill="FFFFFF"/>
        </w:rPr>
        <w:t>vacía</w:t>
      </w:r>
      <w:proofErr w:type="gramEnd"/>
      <w:r>
        <w:rPr>
          <w:rFonts w:ascii="Arial" w:hAnsi="Arial" w:cs="Arial"/>
          <w:color w:val="6D6D6D"/>
          <w:sz w:val="21"/>
          <w:szCs w:val="21"/>
          <w:shd w:val="clear" w:color="auto" w:fill="FFFFFF"/>
        </w:rPr>
        <w:t xml:space="preserve"> pero se reinventa y encuentra en los espacios reducidos, como ser balcones y ventanas su nueva interacción con el vecindario, generándose una nueva construcción del espacio público</w:t>
      </w:r>
    </w:p>
    <w:p w:rsidR="0036556A" w:rsidRPr="00890362" w:rsidRDefault="0036556A" w:rsidP="00843DEF">
      <w:pPr>
        <w:rPr>
          <w:rFonts w:ascii="Arial" w:hAnsi="Arial" w:cs="Arial"/>
          <w:color w:val="5B9BD5" w:themeColor="accent1"/>
          <w:sz w:val="21"/>
          <w:szCs w:val="21"/>
          <w:shd w:val="clear" w:color="auto" w:fill="FFFFFF"/>
        </w:rPr>
      </w:pPr>
      <w:r w:rsidRPr="00890362">
        <w:rPr>
          <w:rFonts w:ascii="Arial" w:hAnsi="Arial" w:cs="Arial"/>
          <w:color w:val="5B9BD5" w:themeColor="accent1"/>
          <w:sz w:val="21"/>
          <w:szCs w:val="21"/>
          <w:shd w:val="clear" w:color="auto" w:fill="FFFFFF"/>
        </w:rPr>
        <w:t>La restricción total de la movilidad y el encierro generalizado traen acarreadas una serie de problemáticas colaterales que nos obligan a los arquitectos como profesionales del espacio a repensar y replantearnos para nuestro futuro próximo.</w:t>
      </w:r>
    </w:p>
    <w:p w:rsidR="0036556A" w:rsidRPr="00890362" w:rsidRDefault="0036556A" w:rsidP="00843DEF">
      <w:pPr>
        <w:rPr>
          <w:rFonts w:ascii="Arial" w:hAnsi="Arial" w:cs="Arial"/>
          <w:color w:val="5B9BD5" w:themeColor="accent1"/>
          <w:sz w:val="21"/>
          <w:szCs w:val="21"/>
          <w:shd w:val="clear" w:color="auto" w:fill="FFFFFF"/>
        </w:rPr>
      </w:pPr>
      <w:r w:rsidRPr="00890362">
        <w:rPr>
          <w:rFonts w:ascii="Arial" w:hAnsi="Arial" w:cs="Arial"/>
          <w:color w:val="5B9BD5" w:themeColor="accent1"/>
          <w:sz w:val="21"/>
          <w:szCs w:val="21"/>
          <w:shd w:val="clear" w:color="auto" w:fill="FFFFFF"/>
        </w:rPr>
        <w:t>Luego de la pandemia surgirán nuevos principios fundamentales para el urbanismo, nuevas estrategias de planificación y una nueva ciudad. Tendremos que repensar la lógica de las ciudades y su crecimiento, replantearnos qué tan óptimo es densificar y estar cerca. Atender a la salubridad y a los servicios básicos o seguir planificando ciudades de gran escala.</w:t>
      </w:r>
    </w:p>
    <w:p w:rsidR="0036556A" w:rsidRPr="0036556A" w:rsidRDefault="0036556A" w:rsidP="0036556A">
      <w:pPr>
        <w:pStyle w:val="Ttulo1"/>
        <w:shd w:val="clear" w:color="auto" w:fill="FFFFFF"/>
        <w:spacing w:before="0" w:beforeAutospacing="0" w:after="75" w:afterAutospacing="0"/>
        <w:rPr>
          <w:rFonts w:ascii="Arial" w:eastAsiaTheme="minorHAnsi" w:hAnsi="Arial" w:cs="Arial"/>
          <w:bCs w:val="0"/>
          <w:color w:val="6D6D6D"/>
          <w:kern w:val="0"/>
          <w:sz w:val="21"/>
          <w:szCs w:val="21"/>
          <w:shd w:val="clear" w:color="auto" w:fill="FFFFFF"/>
          <w:lang w:eastAsia="en-US"/>
        </w:rPr>
      </w:pPr>
      <w:r w:rsidRPr="0036556A">
        <w:rPr>
          <w:rFonts w:ascii="Arial" w:eastAsiaTheme="minorHAnsi" w:hAnsi="Arial" w:cs="Arial"/>
          <w:bCs w:val="0"/>
          <w:color w:val="6D6D6D"/>
          <w:kern w:val="0"/>
          <w:sz w:val="21"/>
          <w:szCs w:val="21"/>
          <w:shd w:val="clear" w:color="auto" w:fill="FFFFFF"/>
          <w:lang w:eastAsia="en-US"/>
        </w:rPr>
        <w:t xml:space="preserve">Comisión de movilidad y accesibilidad urbana. (6 de abril de 2020). CAPBAUNO compartió una reflexión sobre “movilidad urbana y espacio público en tiempos de pandemia”. </w:t>
      </w:r>
      <w:r w:rsidRPr="0036556A">
        <w:rPr>
          <w:rFonts w:ascii="Arial" w:eastAsiaTheme="minorHAnsi" w:hAnsi="Arial" w:cs="Arial"/>
          <w:bCs w:val="0"/>
          <w:i/>
          <w:color w:val="6D6D6D"/>
          <w:kern w:val="0"/>
          <w:sz w:val="21"/>
          <w:szCs w:val="21"/>
          <w:shd w:val="clear" w:color="auto" w:fill="FFFFFF"/>
          <w:lang w:eastAsia="en-US"/>
        </w:rPr>
        <w:t>Clip Urbano</w:t>
      </w:r>
      <w:r>
        <w:rPr>
          <w:rFonts w:ascii="Arial" w:eastAsiaTheme="minorHAnsi" w:hAnsi="Arial" w:cs="Arial"/>
          <w:bCs w:val="0"/>
          <w:i/>
          <w:color w:val="6D6D6D"/>
          <w:kern w:val="0"/>
          <w:sz w:val="21"/>
          <w:szCs w:val="21"/>
          <w:shd w:val="clear" w:color="auto" w:fill="FFFFFF"/>
          <w:lang w:eastAsia="en-US"/>
        </w:rPr>
        <w:t>.</w:t>
      </w:r>
      <w:r w:rsidRPr="0036556A">
        <w:rPr>
          <w:rFonts w:ascii="Arial" w:eastAsiaTheme="minorHAnsi" w:hAnsi="Arial" w:cs="Arial"/>
          <w:bCs w:val="0"/>
          <w:i/>
          <w:color w:val="6D6D6D"/>
          <w:kern w:val="0"/>
          <w:sz w:val="21"/>
          <w:szCs w:val="21"/>
          <w:shd w:val="clear" w:color="auto" w:fill="FFFFFF"/>
          <w:lang w:eastAsia="en-US"/>
        </w:rPr>
        <w:t xml:space="preserve"> </w:t>
      </w:r>
      <w:r w:rsidRPr="0036556A">
        <w:rPr>
          <w:rFonts w:ascii="Arial" w:eastAsiaTheme="minorHAnsi" w:hAnsi="Arial" w:cs="Arial"/>
          <w:bCs w:val="0"/>
          <w:color w:val="6D6D6D"/>
          <w:kern w:val="0"/>
          <w:sz w:val="21"/>
          <w:szCs w:val="21"/>
          <w:shd w:val="clear" w:color="auto" w:fill="FFFFFF"/>
          <w:lang w:eastAsia="en-US"/>
        </w:rPr>
        <w:t xml:space="preserve">Recuperado de </w:t>
      </w:r>
      <w:hyperlink r:id="rId5" w:history="1">
        <w:r w:rsidRPr="0036556A">
          <w:rPr>
            <w:rStyle w:val="Hipervnculo"/>
            <w:rFonts w:ascii="Arial" w:eastAsiaTheme="minorHAnsi" w:hAnsi="Arial" w:cs="Arial"/>
            <w:bCs w:val="0"/>
            <w:kern w:val="0"/>
            <w:sz w:val="21"/>
            <w:szCs w:val="21"/>
            <w:shd w:val="clear" w:color="auto" w:fill="FFFFFF"/>
            <w:lang w:eastAsia="en-US"/>
          </w:rPr>
          <w:t>https://clip-urbano.com/2020/04/06/capbauno-compartio-una-reflexion-sobre-movilidad-urbana-y-espacio-publico-en-tiempos-de-pandemia/</w:t>
        </w:r>
      </w:hyperlink>
    </w:p>
    <w:p w:rsidR="0036556A" w:rsidRDefault="0036556A" w:rsidP="0036556A">
      <w:pPr>
        <w:pStyle w:val="Ttulo1"/>
        <w:shd w:val="clear" w:color="auto" w:fill="FFFFFF"/>
        <w:spacing w:before="0" w:beforeAutospacing="0" w:after="75" w:afterAutospacing="0"/>
        <w:rPr>
          <w:rFonts w:ascii="Arial" w:eastAsiaTheme="minorHAnsi" w:hAnsi="Arial" w:cs="Arial"/>
          <w:b w:val="0"/>
          <w:bCs w:val="0"/>
          <w:color w:val="6D6D6D"/>
          <w:kern w:val="0"/>
          <w:sz w:val="21"/>
          <w:szCs w:val="21"/>
          <w:shd w:val="clear" w:color="auto" w:fill="FFFFFF"/>
          <w:lang w:eastAsia="en-US"/>
        </w:rPr>
      </w:pPr>
    </w:p>
    <w:p w:rsidR="0036556A" w:rsidRDefault="00111D47" w:rsidP="0036556A">
      <w:pPr>
        <w:pStyle w:val="Ttulo1"/>
        <w:shd w:val="clear" w:color="auto" w:fill="FFFFFF"/>
        <w:spacing w:before="0" w:beforeAutospacing="0" w:after="75" w:afterAutospacing="0"/>
        <w:rPr>
          <w:rFonts w:ascii="Arial" w:eastAsiaTheme="minorHAnsi" w:hAnsi="Arial" w:cs="Arial"/>
          <w:b w:val="0"/>
          <w:bCs w:val="0"/>
          <w:color w:val="6D6D6D"/>
          <w:kern w:val="0"/>
          <w:sz w:val="21"/>
          <w:szCs w:val="21"/>
          <w:shd w:val="clear" w:color="auto" w:fill="FFFFFF"/>
          <w:lang w:eastAsia="en-US"/>
        </w:rPr>
      </w:pPr>
      <w:r>
        <w:rPr>
          <w:noProof/>
        </w:rPr>
        <w:drawing>
          <wp:inline distT="0" distB="0" distL="0" distR="0" wp14:anchorId="44DA069C" wp14:editId="033B5AA9">
            <wp:extent cx="5561984" cy="40005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343" t="21356" r="28887" b="23929"/>
                    <a:stretch/>
                  </pic:blipFill>
                  <pic:spPr bwMode="auto">
                    <a:xfrm>
                      <a:off x="0" y="0"/>
                      <a:ext cx="5569432" cy="4005857"/>
                    </a:xfrm>
                    <a:prstGeom prst="rect">
                      <a:avLst/>
                    </a:prstGeom>
                    <a:ln>
                      <a:noFill/>
                    </a:ln>
                    <a:extLst>
                      <a:ext uri="{53640926-AAD7-44D8-BBD7-CCE9431645EC}">
                        <a14:shadowObscured xmlns:a14="http://schemas.microsoft.com/office/drawing/2010/main"/>
                      </a:ext>
                    </a:extLst>
                  </pic:spPr>
                </pic:pic>
              </a:graphicData>
            </a:graphic>
          </wp:inline>
        </w:drawing>
      </w:r>
    </w:p>
    <w:p w:rsidR="00111D47" w:rsidRDefault="00111D47" w:rsidP="0036556A">
      <w:pPr>
        <w:pStyle w:val="Ttulo1"/>
        <w:shd w:val="clear" w:color="auto" w:fill="FFFFFF"/>
        <w:spacing w:before="0" w:beforeAutospacing="0" w:after="75" w:afterAutospacing="0"/>
        <w:rPr>
          <w:rFonts w:ascii="Arial" w:eastAsiaTheme="minorHAnsi" w:hAnsi="Arial" w:cs="Arial"/>
          <w:b w:val="0"/>
          <w:bCs w:val="0"/>
          <w:color w:val="6D6D6D"/>
          <w:kern w:val="0"/>
          <w:sz w:val="21"/>
          <w:szCs w:val="21"/>
          <w:shd w:val="clear" w:color="auto" w:fill="FFFFFF"/>
          <w:lang w:eastAsia="en-US"/>
        </w:rPr>
      </w:pPr>
      <w:r>
        <w:rPr>
          <w:rFonts w:ascii="Arial" w:eastAsiaTheme="minorHAnsi" w:hAnsi="Arial" w:cs="Arial"/>
          <w:b w:val="0"/>
          <w:bCs w:val="0"/>
          <w:color w:val="6D6D6D"/>
          <w:kern w:val="0"/>
          <w:sz w:val="21"/>
          <w:szCs w:val="21"/>
          <w:shd w:val="clear" w:color="auto" w:fill="FFFFFF"/>
          <w:lang w:eastAsia="en-US"/>
        </w:rPr>
        <w:lastRenderedPageBreak/>
        <w:t>p.30-40</w:t>
      </w:r>
    </w:p>
    <w:p w:rsidR="00111D47" w:rsidRDefault="00111D47" w:rsidP="0036556A">
      <w:pPr>
        <w:pStyle w:val="Ttulo1"/>
        <w:shd w:val="clear" w:color="auto" w:fill="FFFFFF"/>
        <w:spacing w:before="0" w:beforeAutospacing="0" w:after="75" w:afterAutospacing="0"/>
        <w:rPr>
          <w:rFonts w:ascii="Arial" w:eastAsiaTheme="minorHAnsi" w:hAnsi="Arial" w:cs="Arial"/>
          <w:b w:val="0"/>
          <w:bCs w:val="0"/>
          <w:color w:val="6D6D6D"/>
          <w:kern w:val="0"/>
          <w:sz w:val="21"/>
          <w:szCs w:val="21"/>
          <w:shd w:val="clear" w:color="auto" w:fill="FFFFFF"/>
          <w:lang w:eastAsia="en-US"/>
        </w:rPr>
      </w:pPr>
    </w:p>
    <w:p w:rsidR="00111D47" w:rsidRDefault="00111D47" w:rsidP="0036556A">
      <w:pPr>
        <w:pStyle w:val="Ttulo1"/>
        <w:shd w:val="clear" w:color="auto" w:fill="FFFFFF"/>
        <w:spacing w:before="0" w:beforeAutospacing="0" w:after="75" w:afterAutospacing="0"/>
        <w:rPr>
          <w:rFonts w:ascii="Arial" w:eastAsiaTheme="minorHAnsi" w:hAnsi="Arial" w:cs="Arial"/>
          <w:b w:val="0"/>
          <w:bCs w:val="0"/>
          <w:color w:val="6D6D6D"/>
          <w:kern w:val="0"/>
          <w:sz w:val="21"/>
          <w:szCs w:val="21"/>
          <w:shd w:val="clear" w:color="auto" w:fill="FFFFFF"/>
          <w:lang w:eastAsia="en-US"/>
        </w:rPr>
      </w:pPr>
      <w:r>
        <w:rPr>
          <w:noProof/>
        </w:rPr>
        <w:drawing>
          <wp:inline distT="0" distB="0" distL="0" distR="0" wp14:anchorId="1072E522" wp14:editId="1B5F0D62">
            <wp:extent cx="5857801" cy="3476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343" t="25659" r="28717" b="29013"/>
                    <a:stretch/>
                  </pic:blipFill>
                  <pic:spPr bwMode="auto">
                    <a:xfrm>
                      <a:off x="0" y="0"/>
                      <a:ext cx="5862222" cy="3479249"/>
                    </a:xfrm>
                    <a:prstGeom prst="rect">
                      <a:avLst/>
                    </a:prstGeom>
                    <a:ln>
                      <a:noFill/>
                    </a:ln>
                    <a:extLst>
                      <a:ext uri="{53640926-AAD7-44D8-BBD7-CCE9431645EC}">
                        <a14:shadowObscured xmlns:a14="http://schemas.microsoft.com/office/drawing/2010/main"/>
                      </a:ext>
                    </a:extLst>
                  </pic:spPr>
                </pic:pic>
              </a:graphicData>
            </a:graphic>
          </wp:inline>
        </w:drawing>
      </w:r>
    </w:p>
    <w:p w:rsidR="00111D47" w:rsidRDefault="00111D47" w:rsidP="0036556A">
      <w:pPr>
        <w:pStyle w:val="Ttulo1"/>
        <w:shd w:val="clear" w:color="auto" w:fill="FFFFFF"/>
        <w:spacing w:before="0" w:beforeAutospacing="0" w:after="75" w:afterAutospacing="0"/>
        <w:rPr>
          <w:rFonts w:ascii="Arial" w:eastAsiaTheme="minorHAnsi" w:hAnsi="Arial" w:cs="Arial"/>
          <w:b w:val="0"/>
          <w:bCs w:val="0"/>
          <w:color w:val="6D6D6D"/>
          <w:kern w:val="0"/>
          <w:sz w:val="21"/>
          <w:szCs w:val="21"/>
          <w:shd w:val="clear" w:color="auto" w:fill="FFFFFF"/>
          <w:lang w:eastAsia="en-US"/>
        </w:rPr>
      </w:pPr>
      <w:r>
        <w:rPr>
          <w:rFonts w:ascii="Arial" w:eastAsiaTheme="minorHAnsi" w:hAnsi="Arial" w:cs="Arial"/>
          <w:b w:val="0"/>
          <w:bCs w:val="0"/>
          <w:color w:val="6D6D6D"/>
          <w:kern w:val="0"/>
          <w:sz w:val="21"/>
          <w:szCs w:val="21"/>
          <w:shd w:val="clear" w:color="auto" w:fill="FFFFFF"/>
          <w:lang w:eastAsia="en-US"/>
        </w:rPr>
        <w:t>p. 40</w:t>
      </w:r>
    </w:p>
    <w:p w:rsidR="00745719" w:rsidRDefault="00745719" w:rsidP="0036556A">
      <w:pPr>
        <w:pStyle w:val="Ttulo1"/>
        <w:shd w:val="clear" w:color="auto" w:fill="FFFFFF"/>
        <w:spacing w:before="0" w:beforeAutospacing="0" w:after="75" w:afterAutospacing="0"/>
        <w:rPr>
          <w:rFonts w:ascii="Arial" w:eastAsiaTheme="minorHAnsi" w:hAnsi="Arial" w:cs="Arial"/>
          <w:b w:val="0"/>
          <w:bCs w:val="0"/>
          <w:color w:val="6D6D6D"/>
          <w:kern w:val="0"/>
          <w:sz w:val="21"/>
          <w:szCs w:val="21"/>
          <w:shd w:val="clear" w:color="auto" w:fill="FFFFFF"/>
          <w:lang w:eastAsia="en-US"/>
        </w:rPr>
      </w:pPr>
    </w:p>
    <w:p w:rsidR="00745719" w:rsidRPr="00745719" w:rsidRDefault="00745719" w:rsidP="0036556A">
      <w:pPr>
        <w:pStyle w:val="Ttulo1"/>
        <w:shd w:val="clear" w:color="auto" w:fill="FFFFFF"/>
        <w:spacing w:before="0" w:beforeAutospacing="0" w:after="75" w:afterAutospacing="0"/>
        <w:rPr>
          <w:rFonts w:asciiTheme="minorHAnsi" w:eastAsiaTheme="minorHAnsi" w:hAnsiTheme="minorHAnsi" w:cs="Arial"/>
          <w:b w:val="0"/>
          <w:bCs w:val="0"/>
          <w:kern w:val="0"/>
          <w:sz w:val="24"/>
          <w:szCs w:val="24"/>
          <w:shd w:val="clear" w:color="auto" w:fill="FFFFFF"/>
          <w:lang w:eastAsia="en-US"/>
        </w:rPr>
      </w:pPr>
      <w:r w:rsidRPr="00745719">
        <w:rPr>
          <w:rFonts w:asciiTheme="minorHAnsi" w:eastAsiaTheme="minorHAnsi" w:hAnsiTheme="minorHAnsi" w:cs="Arial"/>
          <w:b w:val="0"/>
          <w:bCs w:val="0"/>
          <w:kern w:val="0"/>
          <w:sz w:val="24"/>
          <w:szCs w:val="24"/>
          <w:shd w:val="clear" w:color="auto" w:fill="FFFFFF"/>
          <w:lang w:eastAsia="en-US"/>
        </w:rPr>
        <w:t xml:space="preserve">Ortiz, I., Valencia, C. y Vílchez, X. (julio, 2020). Derecho urbanístico, planificación territorial y otros retos trazados por la pandemia del Covid-19. </w:t>
      </w:r>
      <w:proofErr w:type="spellStart"/>
      <w:r w:rsidRPr="00745719">
        <w:rPr>
          <w:rFonts w:asciiTheme="minorHAnsi" w:eastAsiaTheme="minorHAnsi" w:hAnsiTheme="minorHAnsi" w:cs="Arial"/>
          <w:b w:val="0"/>
          <w:bCs w:val="0"/>
          <w:kern w:val="0"/>
          <w:sz w:val="24"/>
          <w:szCs w:val="24"/>
          <w:shd w:val="clear" w:color="auto" w:fill="FFFFFF"/>
          <w:lang w:eastAsia="en-US"/>
        </w:rPr>
        <w:t>Kawsaypacha</w:t>
      </w:r>
      <w:proofErr w:type="spellEnd"/>
      <w:r w:rsidRPr="00745719">
        <w:rPr>
          <w:rFonts w:asciiTheme="minorHAnsi" w:eastAsiaTheme="minorHAnsi" w:hAnsiTheme="minorHAnsi" w:cs="Arial"/>
          <w:b w:val="0"/>
          <w:bCs w:val="0"/>
          <w:kern w:val="0"/>
          <w:sz w:val="24"/>
          <w:szCs w:val="24"/>
          <w:shd w:val="clear" w:color="auto" w:fill="FFFFFF"/>
          <w:lang w:eastAsia="en-US"/>
        </w:rPr>
        <w:t xml:space="preserve">, (n°6), 29-46. </w:t>
      </w:r>
      <w:proofErr w:type="spellStart"/>
      <w:r w:rsidRPr="00745719">
        <w:rPr>
          <w:rFonts w:asciiTheme="minorHAnsi" w:eastAsiaTheme="minorHAnsi" w:hAnsiTheme="minorHAnsi" w:cs="Arial"/>
          <w:b w:val="0"/>
          <w:bCs w:val="0"/>
          <w:kern w:val="0"/>
          <w:sz w:val="24"/>
          <w:szCs w:val="24"/>
          <w:shd w:val="clear" w:color="auto" w:fill="FFFFFF"/>
          <w:lang w:eastAsia="en-US"/>
        </w:rPr>
        <w:t>doi</w:t>
      </w:r>
      <w:proofErr w:type="spellEnd"/>
      <w:r w:rsidRPr="00745719">
        <w:rPr>
          <w:rFonts w:asciiTheme="minorHAnsi" w:eastAsiaTheme="minorHAnsi" w:hAnsiTheme="minorHAnsi" w:cs="Arial"/>
          <w:b w:val="0"/>
          <w:bCs w:val="0"/>
          <w:kern w:val="0"/>
          <w:sz w:val="24"/>
          <w:szCs w:val="24"/>
          <w:shd w:val="clear" w:color="auto" w:fill="FFFFFF"/>
          <w:lang w:eastAsia="en-US"/>
        </w:rPr>
        <w:t xml:space="preserve">: </w:t>
      </w:r>
      <w:r w:rsidRPr="00745719">
        <w:rPr>
          <w:rFonts w:asciiTheme="minorHAnsi" w:hAnsiTheme="minorHAnsi"/>
          <w:b w:val="0"/>
          <w:sz w:val="24"/>
          <w:szCs w:val="24"/>
          <w:shd w:val="clear" w:color="auto" w:fill="FFFFFF"/>
        </w:rPr>
        <w:t>https://doi.org/10.18800/kawsaypacha.202002.002</w:t>
      </w:r>
    </w:p>
    <w:p w:rsidR="00870333" w:rsidRDefault="00870333" w:rsidP="0036556A">
      <w:pPr>
        <w:pStyle w:val="Ttulo1"/>
        <w:shd w:val="clear" w:color="auto" w:fill="FFFFFF"/>
        <w:spacing w:before="0" w:beforeAutospacing="0" w:after="75" w:afterAutospacing="0"/>
        <w:rPr>
          <w:rFonts w:ascii="Arial" w:eastAsiaTheme="minorHAnsi" w:hAnsi="Arial" w:cs="Arial"/>
          <w:b w:val="0"/>
          <w:bCs w:val="0"/>
          <w:color w:val="6D6D6D"/>
          <w:kern w:val="0"/>
          <w:sz w:val="21"/>
          <w:szCs w:val="21"/>
          <w:shd w:val="clear" w:color="auto" w:fill="FFFFFF"/>
          <w:lang w:eastAsia="en-US"/>
        </w:rPr>
      </w:pPr>
    </w:p>
    <w:p w:rsidR="00870333" w:rsidRDefault="00870333">
      <w:pPr>
        <w:rPr>
          <w:rFonts w:ascii="Arial" w:hAnsi="Arial" w:cs="Arial"/>
          <w:color w:val="6D6D6D"/>
          <w:sz w:val="21"/>
          <w:szCs w:val="21"/>
          <w:shd w:val="clear" w:color="auto" w:fill="FFFFFF"/>
        </w:rPr>
      </w:pPr>
      <w:r>
        <w:rPr>
          <w:rFonts w:ascii="Arial" w:hAnsi="Arial" w:cs="Arial"/>
          <w:b/>
          <w:bCs/>
          <w:color w:val="6D6D6D"/>
          <w:sz w:val="21"/>
          <w:szCs w:val="21"/>
          <w:shd w:val="clear" w:color="auto" w:fill="FFFFFF"/>
        </w:rPr>
        <w:br w:type="page"/>
      </w:r>
    </w:p>
    <w:p w:rsidR="00870333" w:rsidRDefault="00870333" w:rsidP="00870333">
      <w:r>
        <w:lastRenderedPageBreak/>
        <w:t xml:space="preserve">Santillán, A. y </w:t>
      </w:r>
      <w:proofErr w:type="spellStart"/>
      <w:r>
        <w:t>Fernandez</w:t>
      </w:r>
      <w:proofErr w:type="spellEnd"/>
      <w:r>
        <w:t xml:space="preserve">, I. (2020, otoño). Arquitecturas, pandemias y espacios al aire libre. </w:t>
      </w:r>
      <w:proofErr w:type="spellStart"/>
      <w:r w:rsidRPr="0009744D">
        <w:rPr>
          <w:i/>
        </w:rPr>
        <w:t>Rqr</w:t>
      </w:r>
      <w:proofErr w:type="spellEnd"/>
      <w:r w:rsidRPr="0009744D">
        <w:rPr>
          <w:i/>
        </w:rPr>
        <w:t xml:space="preserve"> enfermería comunitaria</w:t>
      </w:r>
      <w:r>
        <w:rPr>
          <w:i/>
        </w:rPr>
        <w:t xml:space="preserve">. </w:t>
      </w:r>
      <w:r>
        <w:t xml:space="preserve">Recuperado de </w:t>
      </w:r>
      <w:hyperlink r:id="rId8" w:history="1">
        <w:r w:rsidRPr="00762D05">
          <w:rPr>
            <w:rStyle w:val="Hipervnculo"/>
          </w:rPr>
          <w:t>https://cdn.website-editor.net/0f27204129834cb0964f48b576060ede/files/uploaded/5_Arquitecturas%2520V8%2520RqR%2520N4.pdf</w:t>
        </w:r>
      </w:hyperlink>
    </w:p>
    <w:p w:rsidR="00111D47" w:rsidRDefault="00111D47" w:rsidP="0036556A">
      <w:pPr>
        <w:pStyle w:val="Ttulo1"/>
        <w:shd w:val="clear" w:color="auto" w:fill="FFFFFF"/>
        <w:spacing w:before="0" w:beforeAutospacing="0" w:after="75" w:afterAutospacing="0"/>
        <w:rPr>
          <w:rFonts w:ascii="Arial" w:eastAsiaTheme="minorHAnsi" w:hAnsi="Arial" w:cs="Arial"/>
          <w:b w:val="0"/>
          <w:bCs w:val="0"/>
          <w:color w:val="6D6D6D"/>
          <w:kern w:val="0"/>
          <w:sz w:val="21"/>
          <w:szCs w:val="21"/>
          <w:shd w:val="clear" w:color="auto" w:fill="FFFFFF"/>
          <w:lang w:eastAsia="en-US"/>
        </w:rPr>
      </w:pPr>
    </w:p>
    <w:p w:rsidR="00870333" w:rsidRDefault="00870333" w:rsidP="00870333">
      <w:proofErr w:type="spellStart"/>
      <w:r>
        <w:t>Rabazo</w:t>
      </w:r>
      <w:proofErr w:type="spellEnd"/>
      <w:r>
        <w:t xml:space="preserve">, R. y Romero, A. (Ed). (2020). </w:t>
      </w:r>
      <w:r w:rsidRPr="0009744D">
        <w:rPr>
          <w:i/>
        </w:rPr>
        <w:t>Pensamientos sociales desde la nueva realidad</w:t>
      </w:r>
      <w:r>
        <w:t xml:space="preserve">. Badajoz, España: </w:t>
      </w:r>
      <w:proofErr w:type="spellStart"/>
      <w:r>
        <w:t>AnthropiQa</w:t>
      </w:r>
      <w:proofErr w:type="spellEnd"/>
      <w:r>
        <w:t xml:space="preserve"> 2.0. </w:t>
      </w:r>
    </w:p>
    <w:p w:rsidR="00870333" w:rsidRPr="0036556A" w:rsidRDefault="00870333" w:rsidP="00870333">
      <w:pPr>
        <w:pStyle w:val="Ttulo1"/>
        <w:shd w:val="clear" w:color="auto" w:fill="FFFFFF"/>
        <w:spacing w:before="0" w:beforeAutospacing="0" w:after="75" w:afterAutospacing="0"/>
        <w:rPr>
          <w:rFonts w:ascii="Arial" w:eastAsiaTheme="minorHAnsi" w:hAnsi="Arial" w:cs="Arial"/>
          <w:bCs w:val="0"/>
          <w:color w:val="6D6D6D"/>
          <w:kern w:val="0"/>
          <w:sz w:val="21"/>
          <w:szCs w:val="21"/>
          <w:shd w:val="clear" w:color="auto" w:fill="FFFFFF"/>
          <w:lang w:eastAsia="en-US"/>
        </w:rPr>
      </w:pPr>
      <w:r w:rsidRPr="0036556A">
        <w:rPr>
          <w:rFonts w:ascii="Arial" w:eastAsiaTheme="minorHAnsi" w:hAnsi="Arial" w:cs="Arial"/>
          <w:bCs w:val="0"/>
          <w:color w:val="6D6D6D"/>
          <w:kern w:val="0"/>
          <w:sz w:val="21"/>
          <w:szCs w:val="21"/>
          <w:shd w:val="clear" w:color="auto" w:fill="FFFFFF"/>
          <w:lang w:eastAsia="en-US"/>
        </w:rPr>
        <w:t xml:space="preserve">Comisión de movilidad y accesibilidad urbana. (6 de abril de 2020). CAPBAUNO compartió una reflexión sobre “movilidad urbana y espacio público en tiempos de pandemia”. </w:t>
      </w:r>
      <w:r w:rsidRPr="0036556A">
        <w:rPr>
          <w:rFonts w:ascii="Arial" w:eastAsiaTheme="minorHAnsi" w:hAnsi="Arial" w:cs="Arial"/>
          <w:bCs w:val="0"/>
          <w:i/>
          <w:color w:val="6D6D6D"/>
          <w:kern w:val="0"/>
          <w:sz w:val="21"/>
          <w:szCs w:val="21"/>
          <w:shd w:val="clear" w:color="auto" w:fill="FFFFFF"/>
          <w:lang w:eastAsia="en-US"/>
        </w:rPr>
        <w:t>Clip Urbano</w:t>
      </w:r>
      <w:r>
        <w:rPr>
          <w:rFonts w:ascii="Arial" w:eastAsiaTheme="minorHAnsi" w:hAnsi="Arial" w:cs="Arial"/>
          <w:bCs w:val="0"/>
          <w:i/>
          <w:color w:val="6D6D6D"/>
          <w:kern w:val="0"/>
          <w:sz w:val="21"/>
          <w:szCs w:val="21"/>
          <w:shd w:val="clear" w:color="auto" w:fill="FFFFFF"/>
          <w:lang w:eastAsia="en-US"/>
        </w:rPr>
        <w:t>.</w:t>
      </w:r>
      <w:r w:rsidRPr="0036556A">
        <w:rPr>
          <w:rFonts w:ascii="Arial" w:eastAsiaTheme="minorHAnsi" w:hAnsi="Arial" w:cs="Arial"/>
          <w:bCs w:val="0"/>
          <w:i/>
          <w:color w:val="6D6D6D"/>
          <w:kern w:val="0"/>
          <w:sz w:val="21"/>
          <w:szCs w:val="21"/>
          <w:shd w:val="clear" w:color="auto" w:fill="FFFFFF"/>
          <w:lang w:eastAsia="en-US"/>
        </w:rPr>
        <w:t xml:space="preserve"> </w:t>
      </w:r>
      <w:r w:rsidRPr="0036556A">
        <w:rPr>
          <w:rFonts w:ascii="Arial" w:eastAsiaTheme="minorHAnsi" w:hAnsi="Arial" w:cs="Arial"/>
          <w:bCs w:val="0"/>
          <w:color w:val="6D6D6D"/>
          <w:kern w:val="0"/>
          <w:sz w:val="21"/>
          <w:szCs w:val="21"/>
          <w:shd w:val="clear" w:color="auto" w:fill="FFFFFF"/>
          <w:lang w:eastAsia="en-US"/>
        </w:rPr>
        <w:t xml:space="preserve">Recuperado de </w:t>
      </w:r>
      <w:hyperlink r:id="rId9" w:history="1">
        <w:r w:rsidRPr="0036556A">
          <w:rPr>
            <w:rStyle w:val="Hipervnculo"/>
            <w:rFonts w:ascii="Arial" w:eastAsiaTheme="minorHAnsi" w:hAnsi="Arial" w:cs="Arial"/>
            <w:bCs w:val="0"/>
            <w:kern w:val="0"/>
            <w:sz w:val="21"/>
            <w:szCs w:val="21"/>
            <w:shd w:val="clear" w:color="auto" w:fill="FFFFFF"/>
            <w:lang w:eastAsia="en-US"/>
          </w:rPr>
          <w:t>https://clip-urbano.com/2020/04/06/capbauno-compartio-una-reflexion-sobre-movilidad-urbana-y-espacio-publico-en-tiempos-de-pandemia/</w:t>
        </w:r>
      </w:hyperlink>
    </w:p>
    <w:p w:rsidR="00870333" w:rsidRDefault="00870333" w:rsidP="0036556A">
      <w:pPr>
        <w:pStyle w:val="Ttulo1"/>
        <w:shd w:val="clear" w:color="auto" w:fill="FFFFFF"/>
        <w:spacing w:before="0" w:beforeAutospacing="0" w:after="75" w:afterAutospacing="0"/>
        <w:rPr>
          <w:rFonts w:ascii="Arial" w:eastAsiaTheme="minorHAnsi" w:hAnsi="Arial" w:cs="Arial"/>
          <w:b w:val="0"/>
          <w:bCs w:val="0"/>
          <w:color w:val="6D6D6D"/>
          <w:kern w:val="0"/>
          <w:sz w:val="21"/>
          <w:szCs w:val="21"/>
          <w:shd w:val="clear" w:color="auto" w:fill="FFFFFF"/>
          <w:lang w:eastAsia="en-US"/>
        </w:rPr>
      </w:pPr>
    </w:p>
    <w:p w:rsidR="00870333" w:rsidRPr="00745719" w:rsidRDefault="00870333" w:rsidP="00870333">
      <w:pPr>
        <w:pStyle w:val="Ttulo1"/>
        <w:shd w:val="clear" w:color="auto" w:fill="FFFFFF"/>
        <w:spacing w:before="0" w:beforeAutospacing="0" w:after="75" w:afterAutospacing="0"/>
        <w:rPr>
          <w:rFonts w:asciiTheme="minorHAnsi" w:eastAsiaTheme="minorHAnsi" w:hAnsiTheme="minorHAnsi" w:cs="Arial"/>
          <w:b w:val="0"/>
          <w:bCs w:val="0"/>
          <w:kern w:val="0"/>
          <w:sz w:val="24"/>
          <w:szCs w:val="24"/>
          <w:shd w:val="clear" w:color="auto" w:fill="FFFFFF"/>
          <w:lang w:eastAsia="en-US"/>
        </w:rPr>
      </w:pPr>
      <w:r w:rsidRPr="00745719">
        <w:rPr>
          <w:rFonts w:asciiTheme="minorHAnsi" w:eastAsiaTheme="minorHAnsi" w:hAnsiTheme="minorHAnsi" w:cs="Arial"/>
          <w:b w:val="0"/>
          <w:bCs w:val="0"/>
          <w:kern w:val="0"/>
          <w:sz w:val="24"/>
          <w:szCs w:val="24"/>
          <w:shd w:val="clear" w:color="auto" w:fill="FFFFFF"/>
          <w:lang w:eastAsia="en-US"/>
        </w:rPr>
        <w:t xml:space="preserve">Ortiz, I., Valencia, C. y Vílchez, X. (julio, 2020). Derecho urbanístico, planificación territorial y otros retos trazados por la pandemia del Covid-19. </w:t>
      </w:r>
      <w:proofErr w:type="spellStart"/>
      <w:r w:rsidRPr="00745719">
        <w:rPr>
          <w:rFonts w:asciiTheme="minorHAnsi" w:eastAsiaTheme="minorHAnsi" w:hAnsiTheme="minorHAnsi" w:cs="Arial"/>
          <w:b w:val="0"/>
          <w:bCs w:val="0"/>
          <w:kern w:val="0"/>
          <w:sz w:val="24"/>
          <w:szCs w:val="24"/>
          <w:shd w:val="clear" w:color="auto" w:fill="FFFFFF"/>
          <w:lang w:eastAsia="en-US"/>
        </w:rPr>
        <w:t>Kawsaypacha</w:t>
      </w:r>
      <w:proofErr w:type="spellEnd"/>
      <w:r w:rsidRPr="00745719">
        <w:rPr>
          <w:rFonts w:asciiTheme="minorHAnsi" w:eastAsiaTheme="minorHAnsi" w:hAnsiTheme="minorHAnsi" w:cs="Arial"/>
          <w:b w:val="0"/>
          <w:bCs w:val="0"/>
          <w:kern w:val="0"/>
          <w:sz w:val="24"/>
          <w:szCs w:val="24"/>
          <w:shd w:val="clear" w:color="auto" w:fill="FFFFFF"/>
          <w:lang w:eastAsia="en-US"/>
        </w:rPr>
        <w:t xml:space="preserve">, (n°6), 29-46. </w:t>
      </w:r>
      <w:proofErr w:type="spellStart"/>
      <w:r w:rsidRPr="00745719">
        <w:rPr>
          <w:rFonts w:asciiTheme="minorHAnsi" w:eastAsiaTheme="minorHAnsi" w:hAnsiTheme="minorHAnsi" w:cs="Arial"/>
          <w:b w:val="0"/>
          <w:bCs w:val="0"/>
          <w:kern w:val="0"/>
          <w:sz w:val="24"/>
          <w:szCs w:val="24"/>
          <w:shd w:val="clear" w:color="auto" w:fill="FFFFFF"/>
          <w:lang w:eastAsia="en-US"/>
        </w:rPr>
        <w:t>doi</w:t>
      </w:r>
      <w:proofErr w:type="spellEnd"/>
      <w:r w:rsidRPr="00745719">
        <w:rPr>
          <w:rFonts w:asciiTheme="minorHAnsi" w:eastAsiaTheme="minorHAnsi" w:hAnsiTheme="minorHAnsi" w:cs="Arial"/>
          <w:b w:val="0"/>
          <w:bCs w:val="0"/>
          <w:kern w:val="0"/>
          <w:sz w:val="24"/>
          <w:szCs w:val="24"/>
          <w:shd w:val="clear" w:color="auto" w:fill="FFFFFF"/>
          <w:lang w:eastAsia="en-US"/>
        </w:rPr>
        <w:t xml:space="preserve">: </w:t>
      </w:r>
      <w:r w:rsidRPr="00745719">
        <w:rPr>
          <w:rFonts w:asciiTheme="minorHAnsi" w:hAnsiTheme="minorHAnsi"/>
          <w:b w:val="0"/>
          <w:sz w:val="24"/>
          <w:szCs w:val="24"/>
          <w:shd w:val="clear" w:color="auto" w:fill="FFFFFF"/>
        </w:rPr>
        <w:t>https://doi.org/10.18800/kawsaypacha.202002.002</w:t>
      </w:r>
    </w:p>
    <w:p w:rsidR="00870333" w:rsidRPr="0036556A" w:rsidRDefault="00870333" w:rsidP="0036556A">
      <w:pPr>
        <w:pStyle w:val="Ttulo1"/>
        <w:shd w:val="clear" w:color="auto" w:fill="FFFFFF"/>
        <w:spacing w:before="0" w:beforeAutospacing="0" w:after="75" w:afterAutospacing="0"/>
        <w:rPr>
          <w:rFonts w:ascii="Arial" w:eastAsiaTheme="minorHAnsi" w:hAnsi="Arial" w:cs="Arial"/>
          <w:b w:val="0"/>
          <w:bCs w:val="0"/>
          <w:color w:val="6D6D6D"/>
          <w:kern w:val="0"/>
          <w:sz w:val="21"/>
          <w:szCs w:val="21"/>
          <w:shd w:val="clear" w:color="auto" w:fill="FFFFFF"/>
          <w:lang w:eastAsia="en-US"/>
        </w:rPr>
      </w:pPr>
    </w:p>
    <w:sectPr w:rsidR="00870333" w:rsidRPr="003655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EF"/>
    <w:rsid w:val="00096CAA"/>
    <w:rsid w:val="0009744D"/>
    <w:rsid w:val="00111D47"/>
    <w:rsid w:val="001A1882"/>
    <w:rsid w:val="001A434E"/>
    <w:rsid w:val="002B1340"/>
    <w:rsid w:val="0036556A"/>
    <w:rsid w:val="00422E22"/>
    <w:rsid w:val="00745719"/>
    <w:rsid w:val="00843DEF"/>
    <w:rsid w:val="00870333"/>
    <w:rsid w:val="00890362"/>
    <w:rsid w:val="009818E8"/>
    <w:rsid w:val="00B02605"/>
    <w:rsid w:val="00C634BC"/>
    <w:rsid w:val="00C7149F"/>
    <w:rsid w:val="00E1498F"/>
    <w:rsid w:val="00FD2B6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B251"/>
  <w15:chartTrackingRefBased/>
  <w15:docId w15:val="{7F258F78-DB71-4F6C-A57B-54E09715F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655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9744D"/>
    <w:rPr>
      <w:color w:val="0563C1" w:themeColor="hyperlink"/>
      <w:u w:val="single"/>
    </w:rPr>
  </w:style>
  <w:style w:type="character" w:customStyle="1" w:styleId="Ttulo1Car">
    <w:name w:val="Título 1 Car"/>
    <w:basedOn w:val="Fuentedeprrafopredeter"/>
    <w:link w:val="Ttulo1"/>
    <w:uiPriority w:val="9"/>
    <w:rsid w:val="0036556A"/>
    <w:rPr>
      <w:rFonts w:ascii="Times New Roman" w:eastAsia="Times New Roman" w:hAnsi="Times New Roman" w:cs="Times New Roman"/>
      <w:b/>
      <w:bCs/>
      <w:kern w:val="36"/>
      <w:sz w:val="48"/>
      <w:szCs w:val="48"/>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82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website-editor.net/0f27204129834cb0964f48b576060ede/files/uploaded/5_Arquitecturas%2520V8%2520RqR%2520N4.pdf"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lip-urbano.com/2020/04/06/capbauno-compartio-una-reflexion-sobre-movilidad-urbana-y-espacio-publico-en-tiempos-de-pandemia/" TargetMode="External"/><Relationship Id="rId10" Type="http://schemas.openxmlformats.org/officeDocument/2006/relationships/fontTable" Target="fontTable.xml"/><Relationship Id="rId4" Type="http://schemas.openxmlformats.org/officeDocument/2006/relationships/hyperlink" Target="https://cdn.website-editor.net/0f27204129834cb0964f48b576060ede/files/uploaded/5_Arquitecturas%2520V8%2520RqR%2520N4.pdf" TargetMode="External"/><Relationship Id="rId9" Type="http://schemas.openxmlformats.org/officeDocument/2006/relationships/hyperlink" Target="https://clip-urbano.com/2020/04/06/capbauno-compartio-una-reflexion-sobre-movilidad-urbana-y-espacio-publico-en-tiempos-de-pandem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1458</Words>
  <Characters>8023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dc:creator>
  <cp:keywords/>
  <dc:description/>
  <cp:lastModifiedBy>Freddy</cp:lastModifiedBy>
  <cp:revision>11</cp:revision>
  <cp:lastPrinted>2021-02-19T02:31:00Z</cp:lastPrinted>
  <dcterms:created xsi:type="dcterms:W3CDTF">2021-02-19T01:02:00Z</dcterms:created>
  <dcterms:modified xsi:type="dcterms:W3CDTF">2021-02-19T20:11:00Z</dcterms:modified>
</cp:coreProperties>
</file>