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A162A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4AB542E" w14:textId="77777777" w:rsidR="00A162AF" w:rsidRDefault="00A162AF" w:rsidP="00A162AF">
            <w:pPr>
              <w:pStyle w:val="Prrafodelista"/>
              <w:jc w:val="both"/>
              <w:rPr>
                <w:rFonts w:eastAsiaTheme="majorEastAsia"/>
                <w:color w:val="767171" w:themeColor="background2" w:themeShade="80"/>
                <w:sz w:val="24"/>
                <w:szCs w:val="24"/>
              </w:rPr>
            </w:pPr>
          </w:p>
          <w:p w14:paraId="05976F8B" w14:textId="615F1492" w:rsidR="00A162AF" w:rsidRDefault="001404F1" w:rsidP="001404F1">
            <w:pPr>
              <w:pStyle w:val="Prrafodelista"/>
              <w:ind w:left="0"/>
              <w:jc w:val="both"/>
              <w:rPr>
                <w:rFonts w:ascii="Calibri" w:hAnsi="Calibri"/>
                <w:b/>
                <w:bCs/>
                <w:color w:val="1F4E79" w:themeColor="accent1" w:themeShade="80"/>
              </w:rPr>
            </w:pPr>
            <w:r w:rsidRPr="001404F1">
              <w:rPr>
                <w:rFonts w:ascii="Calibri" w:hAnsi="Calibri"/>
                <w:b/>
                <w:bCs/>
                <w:color w:val="1F4E79" w:themeColor="accent1" w:themeShade="80"/>
              </w:rPr>
              <w:t>Luego de desarrollar el Proyecto APT, mis intereses profesionales no cambiaron, pero sí evolucionaron en cuanto a claridad y enfoque. Desde el inicio buscaba fortalecer mis capacidades en desarrollo de aplicaciones y en la aplicación de metodologías ágiles, y el proyecto confirmó que estas áreas realmente me motivan y representan un camino profesional en el que quiero avanzar. Más que modificar mis intereses, el proyecto permitió reafirmarlos, validando que disfruto tanto la parte técnica como la gestión organizacional y la planificación de procesos. En este sentido, el proyecto no transformó mi orientación, sino que la consolidó, dándome mayor seguridad en las decisiones profesionales que estoy tomando.</w:t>
            </w:r>
          </w:p>
          <w:p w14:paraId="2C8BE927" w14:textId="77777777" w:rsidR="001404F1" w:rsidRPr="003B466F" w:rsidRDefault="001404F1" w:rsidP="00A162AF">
            <w:pPr>
              <w:pStyle w:val="Prrafodelista"/>
              <w:jc w:val="both"/>
              <w:rPr>
                <w:rFonts w:eastAsiaTheme="majorEastAsia"/>
                <w:color w:val="767171" w:themeColor="background2" w:themeShade="80"/>
                <w:sz w:val="24"/>
                <w:szCs w:val="24"/>
              </w:rPr>
            </w:pP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010A8184" w14:textId="2692BAA6" w:rsidR="00761B8A" w:rsidRPr="00874D16" w:rsidRDefault="001404F1" w:rsidP="00127157">
            <w:pPr>
              <w:jc w:val="both"/>
              <w:rPr>
                <w:rFonts w:ascii="Calibri" w:hAnsi="Calibri"/>
                <w:b/>
                <w:bCs/>
                <w:color w:val="1F4E79" w:themeColor="accent1" w:themeShade="80"/>
              </w:rPr>
            </w:pPr>
            <w:r w:rsidRPr="001404F1">
              <w:rPr>
                <w:rFonts w:ascii="Calibri" w:hAnsi="Calibri"/>
                <w:b/>
                <w:bCs/>
                <w:color w:val="1F4E79" w:themeColor="accent1" w:themeShade="80"/>
              </w:rPr>
              <w:t>El Proyecto APT tuvo un impacto positivo al fortalecer mis intereses actuales. Me permitió comprobar en un entorno real que poseo habilidades y aptitudes que pueden seguir desarrollándose, especialmente en áreas relacionadas con el desarrollo de software y en la organización estratégica de proyectos. Además, el proyecto me dio la oportunidad de aplicar metodologías ágiles, enfrentar problemas concretos, resolverlos y ver cómo mis conocimientos pueden generar soluciones funcionales. Esto aumentó mi motivación para continuar especializándome y me confirmó que quiero seguir avanzando en la integración entre técnica, gestión y mejora continua.</w:t>
            </w:r>
          </w:p>
        </w:tc>
      </w:tr>
      <w:tr w:rsidR="00A162AF" w14:paraId="73952D1D" w14:textId="77777777" w:rsidTr="4496426B">
        <w:trPr>
          <w:trHeight w:val="1639"/>
        </w:trPr>
        <w:tc>
          <w:tcPr>
            <w:tcW w:w="10076" w:type="dxa"/>
            <w:shd w:val="clear" w:color="auto" w:fill="DEEAF6" w:themeFill="accent1" w:themeFillTint="33"/>
            <w:vAlign w:val="center"/>
          </w:tcPr>
          <w:p w14:paraId="5A6DA680" w14:textId="77777777" w:rsidR="00A162AF" w:rsidRDefault="00A162AF" w:rsidP="4496426B">
            <w:pPr>
              <w:jc w:val="both"/>
              <w:rPr>
                <w:rFonts w:ascii="Century Gothic" w:eastAsiaTheme="minorEastAsia" w:hAnsi="Century Gothic"/>
                <w:b/>
                <w:bCs/>
                <w:sz w:val="20"/>
                <w:szCs w:val="20"/>
                <w:lang w:eastAsia="es-ES"/>
              </w:rPr>
            </w:pPr>
          </w:p>
          <w:p w14:paraId="068642C7" w14:textId="77777777" w:rsidR="001404F1" w:rsidRDefault="001404F1" w:rsidP="4496426B">
            <w:pPr>
              <w:jc w:val="both"/>
              <w:rPr>
                <w:rFonts w:ascii="Century Gothic" w:eastAsiaTheme="minorEastAsia" w:hAnsi="Century Gothic"/>
                <w:b/>
                <w:bCs/>
                <w:sz w:val="20"/>
                <w:szCs w:val="20"/>
                <w:lang w:eastAsia="es-ES"/>
              </w:rPr>
            </w:pPr>
          </w:p>
          <w:p w14:paraId="47336695" w14:textId="77777777" w:rsidR="001404F1" w:rsidRDefault="001404F1" w:rsidP="4496426B">
            <w:pPr>
              <w:jc w:val="both"/>
              <w:rPr>
                <w:rFonts w:ascii="Century Gothic" w:eastAsiaTheme="minorEastAsia" w:hAnsi="Century Gothic"/>
                <w:b/>
                <w:bCs/>
                <w:sz w:val="20"/>
                <w:szCs w:val="20"/>
                <w:lang w:eastAsia="es-ES"/>
              </w:rPr>
            </w:pPr>
          </w:p>
          <w:p w14:paraId="215C4145" w14:textId="77777777" w:rsidR="001404F1" w:rsidRDefault="001404F1" w:rsidP="4496426B">
            <w:pPr>
              <w:jc w:val="both"/>
              <w:rPr>
                <w:rFonts w:ascii="Century Gothic" w:eastAsiaTheme="minorEastAsia" w:hAnsi="Century Gothic"/>
                <w:b/>
                <w:bCs/>
                <w:sz w:val="20"/>
                <w:szCs w:val="20"/>
                <w:lang w:eastAsia="es-ES"/>
              </w:rPr>
            </w:pPr>
          </w:p>
          <w:p w14:paraId="2E50A42A" w14:textId="77777777" w:rsidR="001404F1" w:rsidRDefault="001404F1" w:rsidP="4496426B">
            <w:pPr>
              <w:jc w:val="both"/>
              <w:rPr>
                <w:rFonts w:ascii="Century Gothic" w:eastAsiaTheme="minorEastAsia" w:hAnsi="Century Gothic"/>
                <w:b/>
                <w:bCs/>
                <w:sz w:val="20"/>
                <w:szCs w:val="20"/>
                <w:lang w:eastAsia="es-ES"/>
              </w:rPr>
            </w:pPr>
          </w:p>
          <w:p w14:paraId="08A8DF9F" w14:textId="77777777" w:rsidR="001404F1" w:rsidRDefault="001404F1" w:rsidP="4496426B">
            <w:pPr>
              <w:jc w:val="both"/>
              <w:rPr>
                <w:rFonts w:ascii="Century Gothic" w:eastAsiaTheme="minorEastAsia" w:hAnsi="Century Gothic"/>
                <w:b/>
                <w:bCs/>
                <w:sz w:val="20"/>
                <w:szCs w:val="20"/>
                <w:lang w:eastAsia="es-ES"/>
              </w:rPr>
            </w:pPr>
          </w:p>
          <w:p w14:paraId="4056B889" w14:textId="77777777" w:rsidR="001404F1" w:rsidRDefault="001404F1" w:rsidP="4496426B">
            <w:pPr>
              <w:jc w:val="both"/>
              <w:rPr>
                <w:rFonts w:ascii="Century Gothic" w:eastAsiaTheme="minorEastAsia" w:hAnsi="Century Gothic"/>
                <w:b/>
                <w:bCs/>
                <w:sz w:val="20"/>
                <w:szCs w:val="20"/>
                <w:lang w:eastAsia="es-ES"/>
              </w:rPr>
            </w:pPr>
          </w:p>
          <w:p w14:paraId="3C8D67DD" w14:textId="77777777" w:rsidR="001404F1" w:rsidRDefault="001404F1" w:rsidP="4496426B">
            <w:pPr>
              <w:jc w:val="both"/>
              <w:rPr>
                <w:rFonts w:ascii="Century Gothic" w:eastAsiaTheme="minorEastAsia" w:hAnsi="Century Gothic"/>
                <w:b/>
                <w:bCs/>
                <w:sz w:val="20"/>
                <w:szCs w:val="20"/>
                <w:lang w:eastAsia="es-ES"/>
              </w:rPr>
            </w:pPr>
          </w:p>
          <w:p w14:paraId="7AB457B1" w14:textId="77777777" w:rsidR="001404F1" w:rsidRDefault="001404F1" w:rsidP="4496426B">
            <w:pPr>
              <w:jc w:val="both"/>
              <w:rPr>
                <w:rFonts w:ascii="Century Gothic" w:eastAsiaTheme="minorEastAsia" w:hAnsi="Century Gothic"/>
                <w:b/>
                <w:bCs/>
                <w:sz w:val="20"/>
                <w:szCs w:val="20"/>
                <w:lang w:eastAsia="es-ES"/>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0A719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757BF6B6" w14:textId="77777777" w:rsidR="000A7190" w:rsidRPr="00A162AF" w:rsidRDefault="000A7190" w:rsidP="000A7190">
            <w:pPr>
              <w:pStyle w:val="Prrafodelista"/>
              <w:jc w:val="both"/>
              <w:rPr>
                <w:rFonts w:eastAsiaTheme="majorEastAsia"/>
                <w:color w:val="767171" w:themeColor="background2" w:themeShade="80"/>
                <w:sz w:val="24"/>
                <w:szCs w:val="24"/>
              </w:rPr>
            </w:pPr>
          </w:p>
          <w:p w14:paraId="7D5D27FB" w14:textId="5DB92D35" w:rsidR="00A162AF" w:rsidRPr="000A7190" w:rsidRDefault="000A7190" w:rsidP="000A7190">
            <w:pPr>
              <w:pStyle w:val="Prrafodelista"/>
              <w:ind w:left="0"/>
              <w:jc w:val="both"/>
              <w:rPr>
                <w:rFonts w:ascii="Calibri" w:hAnsi="Calibri"/>
                <w:b/>
                <w:bCs/>
                <w:color w:val="1F4E79" w:themeColor="accent1" w:themeShade="80"/>
              </w:rPr>
            </w:pPr>
            <w:r w:rsidRPr="000A7190">
              <w:rPr>
                <w:rFonts w:ascii="Calibri" w:hAnsi="Calibri"/>
                <w:b/>
                <w:bCs/>
                <w:color w:val="1F4E79" w:themeColor="accent1" w:themeShade="80"/>
              </w:rPr>
              <w:t>Durante el desarrollo del proyecto pude observar cambios en la forma en que se manifiestan mis fortalezas y debilidades. Entre mis fortalezas, la creatividad, la capacidad para resolver problemas y el manejo de equipos se hicieron más evidentes, ya que fue necesario tomar decisiones, coordinar tareas y adaptarse a distintas situaciones del proyecto. Estas habilidades se fortalecieron al ser puestas en práctica constantemente.</w:t>
            </w:r>
            <w:r w:rsidRPr="000A7190">
              <w:rPr>
                <w:rFonts w:ascii="Calibri" w:hAnsi="Calibri"/>
                <w:b/>
                <w:bCs/>
                <w:color w:val="1F4E79" w:themeColor="accent1" w:themeShade="80"/>
              </w:rPr>
              <w:br/>
              <w:t>Por otro lado, mis debilidades —como el manejo del tiempo y ciertas brechas de conocimiento técnico— también quedaron más claras, no como limitaciones, sino como áreas que requieren atención y desarrollo. El trabajo del proyecto me permitió identificar con mayor precisión en qué aspectos debo mejorar y cómo estas debilidades influyen en mi desempeño general.</w:t>
            </w:r>
          </w:p>
          <w:p w14:paraId="0035C7DD" w14:textId="77777777" w:rsidR="00A162AF" w:rsidRPr="00A162AF" w:rsidRDefault="00A162AF" w:rsidP="00A162AF">
            <w:pPr>
              <w:jc w:val="both"/>
              <w:rPr>
                <w:rFonts w:eastAsiaTheme="majorEastAsia"/>
                <w:color w:val="767171" w:themeColor="background2" w:themeShade="80"/>
                <w:sz w:val="24"/>
                <w:szCs w:val="24"/>
              </w:rPr>
            </w:pPr>
          </w:p>
          <w:p w14:paraId="409E2634" w14:textId="77777777" w:rsidR="00761B8A" w:rsidRPr="00A162A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7821E468" w14:textId="77777777" w:rsidR="00A162AF" w:rsidRDefault="00A162AF" w:rsidP="00A162AF">
            <w:pPr>
              <w:jc w:val="both"/>
              <w:rPr>
                <w:rFonts w:eastAsiaTheme="majorEastAsia"/>
                <w:color w:val="767171" w:themeColor="background2" w:themeShade="80"/>
                <w:sz w:val="24"/>
                <w:szCs w:val="24"/>
              </w:rPr>
            </w:pPr>
          </w:p>
          <w:p w14:paraId="6F988DE1" w14:textId="66A37E01" w:rsidR="00A162AF" w:rsidRDefault="000A7190" w:rsidP="000A7190">
            <w:pPr>
              <w:pStyle w:val="Prrafodelista"/>
              <w:ind w:left="0"/>
              <w:jc w:val="both"/>
              <w:rPr>
                <w:rFonts w:ascii="Calibri" w:hAnsi="Calibri"/>
                <w:b/>
                <w:bCs/>
                <w:color w:val="1F4E79" w:themeColor="accent1" w:themeShade="80"/>
              </w:rPr>
            </w:pPr>
            <w:r w:rsidRPr="000A7190">
              <w:rPr>
                <w:rFonts w:ascii="Calibri" w:hAnsi="Calibri"/>
                <w:b/>
                <w:bCs/>
                <w:color w:val="1F4E79" w:themeColor="accent1" w:themeShade="80"/>
              </w:rPr>
              <w:t>Para continuar desarrollando mis fortalezas, mi plan es seguir capacitándome de manera formal y estructurada. En el corto plazo, tengo la intención de obtener certificaciones relevantes para mi área, especialmente aquellas relacionadas con desarrollo de software y metodologías ágiles. Estas certificaciones no solo fortalecerán mis conocimientos, sino que también aportarán respaldo profesional. A mediano plazo, quiero profundizar en ciencia de datos, ya que considero que complementa mis competencias actuales y abre nuevas oportunidades laborales. Además, seguiré participando en proyectos que me permitan poner en práctica mis habilidades de liderazgo, creatividad y resolución de problemas, ya que la experiencia aplicada es una de las mejores formas de fortalecer cualquier capacidad.</w:t>
            </w:r>
          </w:p>
          <w:p w14:paraId="316CED17" w14:textId="77777777" w:rsidR="000A7190" w:rsidRPr="000A7190" w:rsidRDefault="000A7190" w:rsidP="000A7190">
            <w:pPr>
              <w:pStyle w:val="Prrafodelista"/>
              <w:ind w:left="0"/>
              <w:jc w:val="both"/>
              <w:rPr>
                <w:rFonts w:ascii="Calibri" w:hAnsi="Calibri"/>
                <w:b/>
                <w:bCs/>
                <w:color w:val="1F4E79" w:themeColor="accent1" w:themeShade="80"/>
              </w:rPr>
            </w:pPr>
          </w:p>
          <w:p w14:paraId="0E2C6A44" w14:textId="77777777" w:rsidR="00761B8A" w:rsidRPr="00A162A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05C2EB82" w14:textId="77777777" w:rsidR="00A162AF" w:rsidRDefault="00A162AF" w:rsidP="00A162AF">
            <w:pPr>
              <w:jc w:val="both"/>
              <w:rPr>
                <w:rFonts w:eastAsiaTheme="majorEastAsia"/>
                <w:color w:val="767171" w:themeColor="background2" w:themeShade="80"/>
                <w:sz w:val="24"/>
                <w:szCs w:val="24"/>
              </w:rPr>
            </w:pPr>
          </w:p>
          <w:p w14:paraId="1D02EDFD" w14:textId="7997C25B" w:rsidR="00A162AF" w:rsidRDefault="00CF35A6" w:rsidP="00CF35A6">
            <w:pPr>
              <w:pStyle w:val="Prrafodelista"/>
              <w:ind w:left="0"/>
              <w:jc w:val="both"/>
              <w:rPr>
                <w:rFonts w:eastAsiaTheme="majorEastAsia"/>
                <w:color w:val="767171" w:themeColor="background2" w:themeShade="80"/>
                <w:sz w:val="24"/>
                <w:szCs w:val="24"/>
              </w:rPr>
            </w:pPr>
            <w:r w:rsidRPr="00CF35A6">
              <w:rPr>
                <w:rFonts w:ascii="Calibri" w:hAnsi="Calibri"/>
                <w:b/>
                <w:bCs/>
                <w:color w:val="1F4E79" w:themeColor="accent1" w:themeShade="80"/>
              </w:rPr>
              <w:t>Para mejorar mis debilidades, especialmente el manejo del tiempo y las brechas técnicas, mi estrategia será mantener un proceso constante de capacitación y autoevaluación. Planeo utilizar herramientas de planificación y organización para optimizar mi tiempo, y además continuar aprendiendo nuevas tecnologías mediante cursos, prácticas y proyectos propios. Entiendo que las debilidades no desaparecen sin trabajo consciente, por lo que me comprometo a abordarlas de manera sistemática, buscando mejorar cada día mediante estudio, práctica y retroalimentación de mis pares y mentores.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A162A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EECD79E" w14:textId="53BDE673" w:rsidR="00A162AF" w:rsidRPr="00CF35A6" w:rsidRDefault="00CF35A6" w:rsidP="00CF35A6">
            <w:pPr>
              <w:pStyle w:val="Prrafodelista"/>
              <w:ind w:left="0"/>
              <w:jc w:val="both"/>
              <w:rPr>
                <w:rFonts w:ascii="Calibri" w:hAnsi="Calibri"/>
                <w:b/>
                <w:bCs/>
                <w:color w:val="1F4E79" w:themeColor="accent1" w:themeShade="80"/>
              </w:rPr>
            </w:pPr>
            <w:r w:rsidRPr="00CF35A6">
              <w:rPr>
                <w:rFonts w:ascii="Calibri" w:hAnsi="Calibri"/>
                <w:b/>
                <w:bCs/>
                <w:color w:val="1F4E79" w:themeColor="accent1" w:themeShade="80"/>
              </w:rPr>
              <w:t>Mis proyecciones laborales no cambiaron en esencia, pero sí se fortalecieron en claridad y convicción. Desde el inicio quería mejorar mis competencias técnicas dentro de mi trabajo, y el proyecto demostró que este camino es completamente alcanzable si continúo capacitándome y practicando. El Proyecto APT fue una oportunidad para enfrentar desafíos concretos, lo que me permitió identificar áreas de mejora y confirmar que el desarrollo tecnológico es un ámbito donde puedo crecer profesionalmente. No cambió mi dirección, pero sí aumentó mi motivación para seguir avanzando hacia mis metas.</w:t>
            </w:r>
          </w:p>
          <w:p w14:paraId="28ADE8A5" w14:textId="77777777" w:rsidR="00A162AF" w:rsidRPr="00A162AF" w:rsidRDefault="00A162AF" w:rsidP="00A162AF">
            <w:pPr>
              <w:jc w:val="both"/>
              <w:rPr>
                <w:rFonts w:eastAsiaTheme="majorEastAsia"/>
                <w:color w:val="767171" w:themeColor="background2" w:themeShade="80"/>
                <w:sz w:val="24"/>
                <w:szCs w:val="24"/>
              </w:rPr>
            </w:pP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3C4736CD" w:rsidR="00761B8A" w:rsidRDefault="00FC087F" w:rsidP="4496426B">
            <w:pPr>
              <w:jc w:val="both"/>
              <w:rPr>
                <w:rFonts w:ascii="Calibri" w:hAnsi="Calibri"/>
                <w:b/>
                <w:bCs/>
                <w:color w:val="1F4E79" w:themeColor="accent1" w:themeShade="80"/>
              </w:rPr>
            </w:pPr>
            <w:r w:rsidRPr="00FC087F">
              <w:rPr>
                <w:rFonts w:ascii="Calibri" w:hAnsi="Calibri"/>
                <w:b/>
                <w:bCs/>
                <w:color w:val="1F4E79" w:themeColor="accent1" w:themeShade="80"/>
              </w:rPr>
              <w:t>En un horizonte de cinco años, me imagino alcanzando un nivel de independencia económica que me permita vivir de los dividendos generados por los proyectos tecnológicos que he desarrollado. Me veo construyendo soluciones propias, escalándolas y haciéndolas sostenibles a largo plazo. Más que desempeñarme en un empleo tradicional, mi proyección es dedicarme a liderar mis propios proyectos, enfocándome en la creación de soluciones innovadoras que generen valor real y que a la vez sean económicamente viables. Esta visión está alineada con mis intereses actuales y con el camino que estoy construyendo.</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A162A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6715383F" w14:textId="604B4106" w:rsidR="00A162AF" w:rsidRPr="00FC087F" w:rsidRDefault="00FC087F" w:rsidP="00A162AF">
            <w:pPr>
              <w:jc w:val="both"/>
              <w:rPr>
                <w:rFonts w:ascii="Calibri" w:hAnsi="Calibri"/>
                <w:b/>
                <w:bCs/>
                <w:color w:val="1F4E79" w:themeColor="accent1" w:themeShade="80"/>
              </w:rPr>
            </w:pPr>
            <w:r w:rsidRPr="00FC087F">
              <w:rPr>
                <w:rFonts w:ascii="Calibri" w:hAnsi="Calibri"/>
                <w:b/>
                <w:bCs/>
                <w:color w:val="1F4E79" w:themeColor="accent1" w:themeShade="80"/>
              </w:rPr>
              <w:t>Entre los aspectos positivos del trabajo en grupo destaco el compromiso del equipo, la preocupación por avanzar y cumplir con los plazos establecidos, y la responsabilidad con las tareas asignadas. Estos elementos facilitaron la ejecución del proyecto y permitieron mantener un ritmo de trabajo constante.</w:t>
            </w:r>
            <w:r w:rsidRPr="00FC087F">
              <w:rPr>
                <w:rFonts w:ascii="Calibri" w:hAnsi="Calibri"/>
                <w:b/>
                <w:bCs/>
                <w:color w:val="1F4E79" w:themeColor="accent1" w:themeShade="80"/>
              </w:rPr>
              <w:br/>
              <w:t>En cuanto a los aspectos negativos, la principal dificultad fue la falta de comunicación fluida y constante. Esta carencia generó momentos de descoordinación y retrasos, evidenciando la necesidad de establecer canales más claros y reuniones más frecuentes para asegurar el alineamiento del equipo.</w:t>
            </w:r>
          </w:p>
          <w:p w14:paraId="17012F8D" w14:textId="77777777" w:rsidR="00A162AF" w:rsidRPr="00A162AF" w:rsidRDefault="00A162AF" w:rsidP="00A162AF">
            <w:pPr>
              <w:jc w:val="both"/>
              <w:rPr>
                <w:rFonts w:eastAsiaTheme="majorEastAsia"/>
                <w:color w:val="767171" w:themeColor="background2" w:themeShade="80"/>
                <w:sz w:val="24"/>
                <w:szCs w:val="24"/>
              </w:rPr>
            </w:pPr>
          </w:p>
          <w:p w14:paraId="051C8234" w14:textId="77777777" w:rsidR="00761B8A" w:rsidRPr="00DD7CF7"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A9C9FC6" w14:textId="77777777" w:rsidR="00DD7CF7" w:rsidRPr="00DD7CF7" w:rsidRDefault="00DD7CF7" w:rsidP="00DD7CF7">
            <w:pPr>
              <w:jc w:val="both"/>
              <w:rPr>
                <w:sz w:val="24"/>
                <w:szCs w:val="24"/>
              </w:rPr>
            </w:pPr>
          </w:p>
          <w:p w14:paraId="4658461B" w14:textId="4DED25AD" w:rsidR="00761B8A" w:rsidRPr="00DD7CF7" w:rsidRDefault="00FC087F" w:rsidP="4496426B">
            <w:pPr>
              <w:jc w:val="both"/>
              <w:rPr>
                <w:rFonts w:ascii="Calibri" w:hAnsi="Calibri"/>
                <w:b/>
                <w:bCs/>
                <w:color w:val="1F4E79" w:themeColor="accent1" w:themeShade="80"/>
              </w:rPr>
            </w:pPr>
            <w:r w:rsidRPr="00FC087F">
              <w:rPr>
                <w:rFonts w:ascii="Calibri" w:hAnsi="Calibri"/>
                <w:b/>
                <w:bCs/>
                <w:color w:val="1F4E79" w:themeColor="accent1" w:themeShade="80"/>
              </w:rPr>
              <w:t>Para futuros trabajos en equipo, considero que puedo mejorar en tres aspectos principales: delegar de manera más eficiente, comunicar con mayor claridad y frecuencia, y organizar mejor mis tiempos para alinearlos con las necesidades del grupo. Estas mejoras me permitirán contribuir de forma más efectiva y equilibrada en proyectos colaborativos, especialmente en contextos laborales donde la coordinación y la comunicación son fundamentales para obtener buenos resultados.</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1A91C" w14:textId="77777777" w:rsidR="00E27AFA" w:rsidRDefault="00E27AFA" w:rsidP="00DF38AE">
      <w:pPr>
        <w:spacing w:after="0" w:line="240" w:lineRule="auto"/>
      </w:pPr>
      <w:r>
        <w:separator/>
      </w:r>
    </w:p>
  </w:endnote>
  <w:endnote w:type="continuationSeparator" w:id="0">
    <w:p w14:paraId="1D223DFE" w14:textId="77777777" w:rsidR="00E27AFA" w:rsidRDefault="00E27AF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8240"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824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A901B" w14:textId="77777777" w:rsidR="00E27AFA" w:rsidRDefault="00E27AFA" w:rsidP="00DF38AE">
      <w:pPr>
        <w:spacing w:after="0" w:line="240" w:lineRule="auto"/>
      </w:pPr>
      <w:r>
        <w:separator/>
      </w:r>
    </w:p>
  </w:footnote>
  <w:footnote w:type="continuationSeparator" w:id="0">
    <w:p w14:paraId="1F35C588" w14:textId="77777777" w:rsidR="00E27AFA" w:rsidRDefault="00E27AF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F9433F"/>
    <w:multiLevelType w:val="multilevel"/>
    <w:tmpl w:val="35EAD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81896080">
    <w:abstractNumId w:val="3"/>
  </w:num>
  <w:num w:numId="2" w16cid:durableId="235750156">
    <w:abstractNumId w:val="8"/>
  </w:num>
  <w:num w:numId="3" w16cid:durableId="1227492327">
    <w:abstractNumId w:val="13"/>
  </w:num>
  <w:num w:numId="4" w16cid:durableId="2094888081">
    <w:abstractNumId w:val="29"/>
  </w:num>
  <w:num w:numId="5" w16cid:durableId="886182196">
    <w:abstractNumId w:val="31"/>
  </w:num>
  <w:num w:numId="6" w16cid:durableId="1383748233">
    <w:abstractNumId w:val="4"/>
  </w:num>
  <w:num w:numId="7" w16cid:durableId="2110269524">
    <w:abstractNumId w:val="12"/>
  </w:num>
  <w:num w:numId="8" w16cid:durableId="1877501466">
    <w:abstractNumId w:val="20"/>
  </w:num>
  <w:num w:numId="9" w16cid:durableId="359815290">
    <w:abstractNumId w:val="16"/>
  </w:num>
  <w:num w:numId="10" w16cid:durableId="538663795">
    <w:abstractNumId w:val="10"/>
  </w:num>
  <w:num w:numId="11" w16cid:durableId="982732746">
    <w:abstractNumId w:val="25"/>
  </w:num>
  <w:num w:numId="12" w16cid:durableId="155845502">
    <w:abstractNumId w:val="36"/>
  </w:num>
  <w:num w:numId="13" w16cid:durableId="14814517">
    <w:abstractNumId w:val="30"/>
  </w:num>
  <w:num w:numId="14" w16cid:durableId="505367072">
    <w:abstractNumId w:val="1"/>
  </w:num>
  <w:num w:numId="15" w16cid:durableId="1566647425">
    <w:abstractNumId w:val="37"/>
  </w:num>
  <w:num w:numId="16" w16cid:durableId="1795102723">
    <w:abstractNumId w:val="22"/>
  </w:num>
  <w:num w:numId="17" w16cid:durableId="1863585859">
    <w:abstractNumId w:val="18"/>
  </w:num>
  <w:num w:numId="18" w16cid:durableId="1126897997">
    <w:abstractNumId w:val="32"/>
  </w:num>
  <w:num w:numId="19" w16cid:durableId="977107125">
    <w:abstractNumId w:val="11"/>
  </w:num>
  <w:num w:numId="20" w16cid:durableId="1202865335">
    <w:abstractNumId w:val="40"/>
  </w:num>
  <w:num w:numId="21" w16cid:durableId="579297069">
    <w:abstractNumId w:val="35"/>
  </w:num>
  <w:num w:numId="22" w16cid:durableId="833834376">
    <w:abstractNumId w:val="14"/>
  </w:num>
  <w:num w:numId="23" w16cid:durableId="1762022358">
    <w:abstractNumId w:val="15"/>
  </w:num>
  <w:num w:numId="24" w16cid:durableId="862283492">
    <w:abstractNumId w:val="5"/>
  </w:num>
  <w:num w:numId="25" w16cid:durableId="1999309524">
    <w:abstractNumId w:val="17"/>
  </w:num>
  <w:num w:numId="26" w16cid:durableId="1773236550">
    <w:abstractNumId w:val="21"/>
  </w:num>
  <w:num w:numId="27" w16cid:durableId="398022055">
    <w:abstractNumId w:val="24"/>
  </w:num>
  <w:num w:numId="28" w16cid:durableId="1440299657">
    <w:abstractNumId w:val="0"/>
  </w:num>
  <w:num w:numId="29" w16cid:durableId="1033920637">
    <w:abstractNumId w:val="19"/>
  </w:num>
  <w:num w:numId="30" w16cid:durableId="1734619367">
    <w:abstractNumId w:val="23"/>
  </w:num>
  <w:num w:numId="31" w16cid:durableId="1291134697">
    <w:abstractNumId w:val="2"/>
  </w:num>
  <w:num w:numId="32" w16cid:durableId="1584996053">
    <w:abstractNumId w:val="7"/>
  </w:num>
  <w:num w:numId="33" w16cid:durableId="1731466393">
    <w:abstractNumId w:val="33"/>
  </w:num>
  <w:num w:numId="34" w16cid:durableId="2076586258">
    <w:abstractNumId w:val="39"/>
  </w:num>
  <w:num w:numId="35" w16cid:durableId="1766227775">
    <w:abstractNumId w:val="6"/>
  </w:num>
  <w:num w:numId="36" w16cid:durableId="2082486904">
    <w:abstractNumId w:val="26"/>
  </w:num>
  <w:num w:numId="37" w16cid:durableId="747314730">
    <w:abstractNumId w:val="38"/>
  </w:num>
  <w:num w:numId="38" w16cid:durableId="1042749082">
    <w:abstractNumId w:val="28"/>
  </w:num>
  <w:num w:numId="39" w16cid:durableId="134879848">
    <w:abstractNumId w:val="27"/>
  </w:num>
  <w:num w:numId="40" w16cid:durableId="2036230489">
    <w:abstractNumId w:val="34"/>
  </w:num>
  <w:num w:numId="41" w16cid:durableId="138306546">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A7190"/>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27157"/>
    <w:rsid w:val="0013043B"/>
    <w:rsid w:val="00130625"/>
    <w:rsid w:val="00131CED"/>
    <w:rsid w:val="00137D07"/>
    <w:rsid w:val="001404F1"/>
    <w:rsid w:val="00140C52"/>
    <w:rsid w:val="001415F9"/>
    <w:rsid w:val="001417BD"/>
    <w:rsid w:val="001426ED"/>
    <w:rsid w:val="00142753"/>
    <w:rsid w:val="00142EB9"/>
    <w:rsid w:val="001439E7"/>
    <w:rsid w:val="001461C9"/>
    <w:rsid w:val="001472BD"/>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4705"/>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458"/>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67EB"/>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3C5"/>
    <w:rsid w:val="00711C16"/>
    <w:rsid w:val="00712847"/>
    <w:rsid w:val="00714111"/>
    <w:rsid w:val="00715B4F"/>
    <w:rsid w:val="00720895"/>
    <w:rsid w:val="00720E41"/>
    <w:rsid w:val="00725F2E"/>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D6BC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AF"/>
    <w:rsid w:val="00A162D5"/>
    <w:rsid w:val="00A16DE0"/>
    <w:rsid w:val="00A170ED"/>
    <w:rsid w:val="00A22495"/>
    <w:rsid w:val="00A22EBC"/>
    <w:rsid w:val="00A242FD"/>
    <w:rsid w:val="00A24A6C"/>
    <w:rsid w:val="00A2604F"/>
    <w:rsid w:val="00A262AB"/>
    <w:rsid w:val="00A272D8"/>
    <w:rsid w:val="00A27BE7"/>
    <w:rsid w:val="00A30A83"/>
    <w:rsid w:val="00A310C5"/>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2079"/>
    <w:rsid w:val="00A5401F"/>
    <w:rsid w:val="00A54047"/>
    <w:rsid w:val="00A54953"/>
    <w:rsid w:val="00A55DDA"/>
    <w:rsid w:val="00A56026"/>
    <w:rsid w:val="00A57B28"/>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5553"/>
    <w:rsid w:val="00AC61C6"/>
    <w:rsid w:val="00AC7DEC"/>
    <w:rsid w:val="00AD21B0"/>
    <w:rsid w:val="00AD3642"/>
    <w:rsid w:val="00AD4547"/>
    <w:rsid w:val="00AD4A67"/>
    <w:rsid w:val="00AD5D98"/>
    <w:rsid w:val="00AD5DC7"/>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5A6"/>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950"/>
    <w:rsid w:val="00DC6E82"/>
    <w:rsid w:val="00DC7082"/>
    <w:rsid w:val="00DC7FB1"/>
    <w:rsid w:val="00DD1BF2"/>
    <w:rsid w:val="00DD4157"/>
    <w:rsid w:val="00DD7CF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27AFA"/>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29E1"/>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087F"/>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1195</Words>
  <Characters>6346</Characters>
  <Application>Microsoft Office Word</Application>
  <DocSecurity>0</DocSecurity>
  <Lines>275</Lines>
  <Paragraphs>63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PATRICIO . LAGOS MONSALVE</cp:lastModifiedBy>
  <cp:revision>58</cp:revision>
  <cp:lastPrinted>2019-12-16T20:10:00Z</cp:lastPrinted>
  <dcterms:created xsi:type="dcterms:W3CDTF">2021-12-31T12:50:00Z</dcterms:created>
  <dcterms:modified xsi:type="dcterms:W3CDTF">2025-12-01T04:05:00Z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