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48D2" w14:textId="77777777" w:rsidR="00F62FD6" w:rsidRPr="00EC2285" w:rsidRDefault="00472F88" w:rsidP="00EC2285">
      <w:pPr>
        <w:jc w:val="center"/>
        <w:rPr>
          <w:sz w:val="28"/>
          <w:szCs w:val="28"/>
          <w:lang w:val="pt-BR"/>
        </w:rPr>
      </w:pPr>
      <w:r w:rsidRPr="00EC2285">
        <w:rPr>
          <w:b/>
          <w:sz w:val="28"/>
          <w:szCs w:val="28"/>
          <w:lang w:val="pt-BR"/>
        </w:rPr>
        <w:t>MÓDULO 20 — BIBLIOTECA</w:t>
      </w:r>
    </w:p>
    <w:p w14:paraId="7E38A46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1. Visão geral</w:t>
      </w:r>
    </w:p>
    <w:p w14:paraId="5E074CC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20 — Biblioteca será o repositório institucional de conhecimento técnico, científico, operacional e normativo do LAPATO.</w:t>
      </w:r>
    </w:p>
    <w:p w14:paraId="5919F81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Seu objetivo será centralizar conteúdos utilizados pela equipe, clientes e demais módulos do sistema, permitindo que protocolos, manuais, procedimentos, orientações, documentos técnicos, materiais didáticos e referências permaneçam organizados, versionados, pesquisáveis e vinculáveis aos fluxos laboratoriais.</w:t>
      </w:r>
    </w:p>
    <w:p w14:paraId="544E625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princípio central será:</w:t>
      </w:r>
      <w:r w:rsidRPr="00EC2285">
        <w:rPr>
          <w:lang w:val="pt-BR"/>
        </w:rPr>
        <w:br/>
      </w:r>
      <w:r w:rsidRPr="00EC2285">
        <w:rPr>
          <w:lang w:val="pt-BR"/>
        </w:rPr>
        <w:t xml:space="preserve">A Biblioteca deverá funcionar como a memória documental e a base de conhecimento institucional do LAPATO, oferecendo a informação correta, na versão correta, ao usuário correto e </w:t>
      </w:r>
      <w:proofErr w:type="gramStart"/>
      <w:r w:rsidRPr="00EC2285">
        <w:rPr>
          <w:lang w:val="pt-BR"/>
        </w:rPr>
        <w:t>no momento em que</w:t>
      </w:r>
      <w:proofErr w:type="gramEnd"/>
      <w:r w:rsidRPr="00EC2285">
        <w:rPr>
          <w:lang w:val="pt-BR"/>
        </w:rPr>
        <w:t xml:space="preserve"> ela for necessária.</w:t>
      </w:r>
    </w:p>
    <w:p w14:paraId="5E2080D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2. Finalidade</w:t>
      </w:r>
    </w:p>
    <w:p w14:paraId="1FFBD05D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terá como finalidade:</w:t>
      </w:r>
    </w:p>
    <w:p w14:paraId="1A7536DC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centralizar documentos técnicos e institucionais;</w:t>
      </w:r>
    </w:p>
    <w:p w14:paraId="1DC65CCE" w14:textId="77777777" w:rsidR="00F62FD6" w:rsidRDefault="00472F88">
      <w:pPr>
        <w:pStyle w:val="Commarcadores"/>
      </w:pPr>
      <w:r>
        <w:t>organizar protocolos e procedimentos;</w:t>
      </w:r>
    </w:p>
    <w:p w14:paraId="5DE31E3B" w14:textId="77777777" w:rsidR="00F62FD6" w:rsidRDefault="00472F88">
      <w:pPr>
        <w:pStyle w:val="Commarcadores"/>
      </w:pPr>
      <w:r>
        <w:t>manter controle de versões;</w:t>
      </w:r>
    </w:p>
    <w:p w14:paraId="6D0B9DA4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facilitar pesquisa e recuperação de informação;</w:t>
      </w:r>
    </w:p>
    <w:p w14:paraId="71AB7F1B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fornecer orientações contextuais aos demais módulos;</w:t>
      </w:r>
    </w:p>
    <w:p w14:paraId="5B38299D" w14:textId="77777777" w:rsidR="00F62FD6" w:rsidRDefault="00472F88">
      <w:pPr>
        <w:pStyle w:val="Commarcadores"/>
      </w:pPr>
      <w:r>
        <w:t>apoiar padronização de procedimentos;</w:t>
      </w:r>
    </w:p>
    <w:p w14:paraId="14A16127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disponibilizar materiais autorizados aos clientes;</w:t>
      </w:r>
    </w:p>
    <w:p w14:paraId="0E18C4FA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apoiar ensino e treinamento interno;</w:t>
      </w:r>
    </w:p>
    <w:p w14:paraId="674959F3" w14:textId="77777777" w:rsidR="00F62FD6" w:rsidRDefault="00472F88">
      <w:pPr>
        <w:pStyle w:val="Commarcadores"/>
      </w:pPr>
      <w:r>
        <w:t>preservar histórico documental;</w:t>
      </w:r>
    </w:p>
    <w:p w14:paraId="040CA2C9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servir de base de conhecimento ao LAPATO Copiloto.</w:t>
      </w:r>
    </w:p>
    <w:p w14:paraId="73CDB4E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3. Papel da Biblioteca dentro da arquitetura do LAPATO</w:t>
      </w:r>
    </w:p>
    <w:p w14:paraId="35A1475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será proprietária dos conteúdos documentais e de conhecimento institucional.</w:t>
      </w:r>
    </w:p>
    <w:p w14:paraId="073A137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Ela não deverá substituir o armazenamento transacional dos demais módulos.</w:t>
      </w:r>
    </w:p>
    <w:p w14:paraId="5A0AA88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</w:t>
      </w:r>
      <w:r w:rsidRPr="00EC2285">
        <w:rPr>
          <w:lang w:val="pt-BR"/>
        </w:rPr>
        <w:br/>
        <w:t>O Módulo 08 registra a macroscopia de um caso específico.</w:t>
      </w:r>
      <w:r w:rsidRPr="00EC2285">
        <w:rPr>
          <w:lang w:val="pt-BR"/>
        </w:rPr>
        <w:br/>
      </w:r>
      <w:r w:rsidRPr="00EC2285">
        <w:rPr>
          <w:lang w:val="pt-BR"/>
        </w:rPr>
        <w:t>A Biblioteca armazena o protocolo institucional de macroscopia de pele.</w:t>
      </w:r>
      <w:r w:rsidRPr="00EC2285">
        <w:rPr>
          <w:lang w:val="pt-BR"/>
        </w:rPr>
        <w:br/>
        <w:t>O Módulo 05 registra o recebimento de uma amostra.</w:t>
      </w:r>
      <w:r w:rsidRPr="00EC2285">
        <w:rPr>
          <w:lang w:val="pt-BR"/>
        </w:rPr>
        <w:br/>
        <w:t>A Biblioteca fornece a orientação de acondicionamento e envio daquele tipo de material.</w:t>
      </w:r>
    </w:p>
    <w:p w14:paraId="65F0487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4. Biblioteca versus Bioteca</w:t>
      </w:r>
    </w:p>
    <w:p w14:paraId="4E19D08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e a Bioteca possuem funções diferentes.</w:t>
      </w:r>
    </w:p>
    <w:p w14:paraId="4F60D0A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administra conhecimento e documentos digitais ou documentais.</w:t>
      </w:r>
      <w:r w:rsidRPr="00EC2285">
        <w:rPr>
          <w:lang w:val="pt-BR"/>
        </w:rPr>
        <w:br/>
        <w:t>A Bioteca administra materiais físicos anatomopatológicos, como blocos, lâminas e tecidos.</w:t>
      </w:r>
    </w:p>
    <w:p w14:paraId="5032B20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Os dois ambientes poderão se relacionar, mas não deverão compartilhar responsabilidades.</w:t>
      </w:r>
    </w:p>
    <w:p w14:paraId="43E471F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5. Tipos de conteúdo</w:t>
      </w:r>
    </w:p>
    <w:p w14:paraId="2DF4C5C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armazenar:</w:t>
      </w:r>
    </w:p>
    <w:p w14:paraId="22545436" w14:textId="77777777" w:rsidR="00F62FD6" w:rsidRDefault="00472F88">
      <w:pPr>
        <w:pStyle w:val="Commarcadores"/>
      </w:pPr>
      <w:r>
        <w:lastRenderedPageBreak/>
        <w:t>protocolos operacionais;</w:t>
      </w:r>
    </w:p>
    <w:p w14:paraId="182F6B32" w14:textId="77777777" w:rsidR="00F62FD6" w:rsidRDefault="00472F88">
      <w:pPr>
        <w:pStyle w:val="Commarcadores"/>
      </w:pPr>
      <w:r>
        <w:t>procedimentos operacionais padrão — POPs;</w:t>
      </w:r>
    </w:p>
    <w:p w14:paraId="6E300CE4" w14:textId="77777777" w:rsidR="00F62FD6" w:rsidRDefault="00472F88">
      <w:pPr>
        <w:pStyle w:val="Commarcadores"/>
      </w:pPr>
      <w:r>
        <w:t>manuais;</w:t>
      </w:r>
    </w:p>
    <w:p w14:paraId="446B7BB7" w14:textId="77777777" w:rsidR="00F62FD6" w:rsidRDefault="00472F88">
      <w:pPr>
        <w:pStyle w:val="Commarcadores"/>
      </w:pPr>
      <w:r>
        <w:t>instruções de trabalho;</w:t>
      </w:r>
    </w:p>
    <w:p w14:paraId="6A76031B" w14:textId="77777777" w:rsidR="00F62FD6" w:rsidRDefault="00472F88">
      <w:pPr>
        <w:pStyle w:val="Commarcadores"/>
      </w:pPr>
      <w:r>
        <w:t>normas internas;</w:t>
      </w:r>
    </w:p>
    <w:p w14:paraId="4C6204AA" w14:textId="77777777" w:rsidR="00F62FD6" w:rsidRDefault="00472F88">
      <w:pPr>
        <w:pStyle w:val="Commarcadores"/>
      </w:pPr>
      <w:r>
        <w:t>guias de coleta;</w:t>
      </w:r>
    </w:p>
    <w:p w14:paraId="6759D023" w14:textId="77777777" w:rsidR="00F62FD6" w:rsidRDefault="00472F88">
      <w:pPr>
        <w:pStyle w:val="Commarcadores"/>
      </w:pPr>
      <w:r>
        <w:t>guias de acondicionamento;</w:t>
      </w:r>
    </w:p>
    <w:p w14:paraId="7B92BB82" w14:textId="77777777" w:rsidR="00F62FD6" w:rsidRDefault="00472F88">
      <w:pPr>
        <w:pStyle w:val="Commarcadores"/>
      </w:pPr>
      <w:r>
        <w:t>guias de envio;</w:t>
      </w:r>
    </w:p>
    <w:p w14:paraId="4730608A" w14:textId="77777777" w:rsidR="00F62FD6" w:rsidRDefault="00472F88">
      <w:pPr>
        <w:pStyle w:val="Commarcadores"/>
      </w:pPr>
      <w:r>
        <w:t>protocolos de macroscopia;</w:t>
      </w:r>
    </w:p>
    <w:p w14:paraId="25F460C8" w14:textId="77777777" w:rsidR="00F62FD6" w:rsidRDefault="00472F88">
      <w:pPr>
        <w:pStyle w:val="Commarcadores"/>
      </w:pPr>
      <w:r>
        <w:t>protocolos de processamento;</w:t>
      </w:r>
    </w:p>
    <w:p w14:paraId="2B31998C" w14:textId="77777777" w:rsidR="00F62FD6" w:rsidRDefault="00472F88">
      <w:pPr>
        <w:pStyle w:val="Commarcadores"/>
      </w:pPr>
      <w:r>
        <w:t>protocolos de colorações;</w:t>
      </w:r>
    </w:p>
    <w:p w14:paraId="28DC4EE0" w14:textId="77777777" w:rsidR="00F62FD6" w:rsidRDefault="00472F88">
      <w:pPr>
        <w:pStyle w:val="Commarcadores"/>
      </w:pPr>
      <w:r>
        <w:t>protocolos de necropsia;</w:t>
      </w:r>
    </w:p>
    <w:p w14:paraId="26CAB800" w14:textId="77777777" w:rsidR="00F62FD6" w:rsidRDefault="00472F88">
      <w:pPr>
        <w:pStyle w:val="Commarcadores"/>
      </w:pPr>
      <w:r>
        <w:t>critérios diagnósticos;</w:t>
      </w:r>
    </w:p>
    <w:p w14:paraId="4A019C8F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sistemas de graduação e classificação;</w:t>
      </w:r>
    </w:p>
    <w:p w14:paraId="3ADFFB82" w14:textId="77777777" w:rsidR="00F62FD6" w:rsidRDefault="00472F88">
      <w:pPr>
        <w:pStyle w:val="Commarcadores"/>
      </w:pPr>
      <w:r>
        <w:t>artigos científicos;</w:t>
      </w:r>
    </w:p>
    <w:p w14:paraId="3DC070BC" w14:textId="77777777" w:rsidR="00F62FD6" w:rsidRDefault="00472F88">
      <w:pPr>
        <w:pStyle w:val="Commarcadores"/>
      </w:pPr>
      <w:r>
        <w:t>capítulos e referências autorizadas;</w:t>
      </w:r>
    </w:p>
    <w:p w14:paraId="1AB1B337" w14:textId="77777777" w:rsidR="00F62FD6" w:rsidRDefault="00472F88">
      <w:pPr>
        <w:pStyle w:val="Commarcadores"/>
      </w:pPr>
      <w:r>
        <w:t>documentos regulatórios;</w:t>
      </w:r>
    </w:p>
    <w:p w14:paraId="2E35136F" w14:textId="77777777" w:rsidR="00F62FD6" w:rsidRDefault="00472F88">
      <w:pPr>
        <w:pStyle w:val="Commarcadores"/>
      </w:pPr>
      <w:r>
        <w:t>materiais de treinamento;</w:t>
      </w:r>
    </w:p>
    <w:p w14:paraId="4537439E" w14:textId="77777777" w:rsidR="00F62FD6" w:rsidRDefault="00472F88">
      <w:pPr>
        <w:pStyle w:val="Commarcadores"/>
      </w:pPr>
      <w:r>
        <w:t>FAQs;</w:t>
      </w:r>
    </w:p>
    <w:p w14:paraId="7429EA5F" w14:textId="77777777" w:rsidR="00F62FD6" w:rsidRDefault="00472F88">
      <w:pPr>
        <w:pStyle w:val="Commarcadores"/>
      </w:pPr>
      <w:r>
        <w:t>modelos institucionais;</w:t>
      </w:r>
    </w:p>
    <w:p w14:paraId="071146E3" w14:textId="77777777" w:rsidR="00F62FD6" w:rsidRDefault="00472F88">
      <w:pPr>
        <w:pStyle w:val="Commarcadores"/>
      </w:pPr>
      <w:r>
        <w:t>outros conteúdos.</w:t>
      </w:r>
    </w:p>
    <w:p w14:paraId="3CD9160E" w14:textId="77777777" w:rsidR="00F62FD6" w:rsidRDefault="00472F88">
      <w:r>
        <w:rPr>
          <w:b/>
          <w:sz w:val="24"/>
        </w:rPr>
        <w:t>6. Categorias principais</w:t>
      </w:r>
    </w:p>
    <w:p w14:paraId="6F2FFBA3" w14:textId="77777777" w:rsidR="00F62FD6" w:rsidRDefault="00472F88">
      <w:r>
        <w:t>Sugestão de organização:</w:t>
      </w:r>
    </w:p>
    <w:p w14:paraId="1ED59347" w14:textId="77777777" w:rsidR="00F62FD6" w:rsidRDefault="00472F88">
      <w:pPr>
        <w:pStyle w:val="Commarcadores"/>
      </w:pPr>
      <w:r>
        <w:t>Recebimento e Triagem;</w:t>
      </w:r>
    </w:p>
    <w:p w14:paraId="027FD666" w14:textId="77777777" w:rsidR="00F62FD6" w:rsidRDefault="00472F88">
      <w:pPr>
        <w:pStyle w:val="Commarcadores"/>
      </w:pPr>
      <w:r>
        <w:t>Citopatologia;</w:t>
      </w:r>
    </w:p>
    <w:p w14:paraId="7D50C518" w14:textId="77777777" w:rsidR="00F62FD6" w:rsidRDefault="00472F88">
      <w:pPr>
        <w:pStyle w:val="Commarcadores"/>
      </w:pPr>
      <w:r>
        <w:t>Histopatologia;</w:t>
      </w:r>
    </w:p>
    <w:p w14:paraId="1EA612D9" w14:textId="77777777" w:rsidR="00F62FD6" w:rsidRDefault="00472F88">
      <w:pPr>
        <w:pStyle w:val="Commarcadores"/>
      </w:pPr>
      <w:r>
        <w:t>Macroscopia;</w:t>
      </w:r>
    </w:p>
    <w:p w14:paraId="642DD33D" w14:textId="77777777" w:rsidR="00F62FD6" w:rsidRDefault="00472F88">
      <w:pPr>
        <w:pStyle w:val="Commarcadores"/>
      </w:pPr>
      <w:r>
        <w:t>Processamento;</w:t>
      </w:r>
    </w:p>
    <w:p w14:paraId="4D0DC525" w14:textId="77777777" w:rsidR="00F62FD6" w:rsidRDefault="00472F88">
      <w:pPr>
        <w:pStyle w:val="Commarcadores"/>
      </w:pPr>
      <w:r>
        <w:t>Colorações;</w:t>
      </w:r>
    </w:p>
    <w:p w14:paraId="2450EB31" w14:textId="77777777" w:rsidR="00F62FD6" w:rsidRDefault="00472F88">
      <w:pPr>
        <w:pStyle w:val="Commarcadores"/>
      </w:pPr>
      <w:r>
        <w:t>Microscopia e Diagnóstico;</w:t>
      </w:r>
    </w:p>
    <w:p w14:paraId="4F5B8CF8" w14:textId="77777777" w:rsidR="00F62FD6" w:rsidRDefault="00472F88">
      <w:pPr>
        <w:pStyle w:val="Commarcadores"/>
      </w:pPr>
      <w:r>
        <w:t>Necropsia;</w:t>
      </w:r>
    </w:p>
    <w:p w14:paraId="063BDB97" w14:textId="77777777" w:rsidR="00F62FD6" w:rsidRDefault="00472F88">
      <w:pPr>
        <w:pStyle w:val="Commarcadores"/>
      </w:pPr>
      <w:r>
        <w:t>Medicina Veterinária Legal;</w:t>
      </w:r>
    </w:p>
    <w:p w14:paraId="4163ECFF" w14:textId="77777777" w:rsidR="00F62FD6" w:rsidRDefault="00472F88">
      <w:pPr>
        <w:pStyle w:val="Commarcadores"/>
      </w:pPr>
      <w:r>
        <w:t>Bioteca;</w:t>
      </w:r>
    </w:p>
    <w:p w14:paraId="3187D4DE" w14:textId="77777777" w:rsidR="00F62FD6" w:rsidRDefault="00472F88">
      <w:pPr>
        <w:pStyle w:val="Commarcadores"/>
      </w:pPr>
      <w:r>
        <w:t>Logística;</w:t>
      </w:r>
    </w:p>
    <w:p w14:paraId="42FE2782" w14:textId="77777777" w:rsidR="00F62FD6" w:rsidRDefault="00472F88">
      <w:pPr>
        <w:pStyle w:val="Commarcadores"/>
      </w:pPr>
      <w:r>
        <w:t>Qualidade;</w:t>
      </w:r>
    </w:p>
    <w:p w14:paraId="2B3E7E6B" w14:textId="77777777" w:rsidR="00F62FD6" w:rsidRDefault="00472F88">
      <w:pPr>
        <w:pStyle w:val="Commarcadores"/>
      </w:pPr>
      <w:r>
        <w:t>Biossegurança;</w:t>
      </w:r>
    </w:p>
    <w:p w14:paraId="1784A0B2" w14:textId="77777777" w:rsidR="00F62FD6" w:rsidRDefault="00472F88">
      <w:pPr>
        <w:pStyle w:val="Commarcadores"/>
      </w:pPr>
      <w:r>
        <w:t>Ensino e Treinamento;</w:t>
      </w:r>
    </w:p>
    <w:p w14:paraId="56158DA0" w14:textId="77777777" w:rsidR="00F62FD6" w:rsidRDefault="00472F88">
      <w:pPr>
        <w:pStyle w:val="Commarcadores"/>
      </w:pPr>
      <w:r>
        <w:t>Administração;</w:t>
      </w:r>
    </w:p>
    <w:p w14:paraId="13E71F79" w14:textId="77777777" w:rsidR="00F62FD6" w:rsidRDefault="00472F88">
      <w:pPr>
        <w:pStyle w:val="Commarcadores"/>
      </w:pPr>
      <w:r>
        <w:t>Outros.</w:t>
      </w:r>
    </w:p>
    <w:p w14:paraId="24AF3176" w14:textId="77777777" w:rsidR="00F62FD6" w:rsidRDefault="00472F88">
      <w:r>
        <w:rPr>
          <w:b/>
          <w:sz w:val="24"/>
        </w:rPr>
        <w:t>7. Subcategorias</w:t>
      </w:r>
    </w:p>
    <w:p w14:paraId="700940C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categoria poderá possuir subcategorias hierárquicas.</w:t>
      </w:r>
    </w:p>
    <w:p w14:paraId="2E07D68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lastRenderedPageBreak/>
        <w:t>Exemplo:</w:t>
      </w:r>
      <w:r w:rsidRPr="00EC2285">
        <w:rPr>
          <w:lang w:val="pt-BR"/>
        </w:rPr>
        <w:br/>
        <w:t>Histopatologia → Pele → Tumores → Mastocitoma.</w:t>
      </w:r>
    </w:p>
    <w:p w14:paraId="7DBD1190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8. Coleções de conhecimento</w:t>
      </w:r>
    </w:p>
    <w:p w14:paraId="5957C76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Além da hierarquia por categorias, documentos poderão integrar coleções temáticas.</w:t>
      </w:r>
    </w:p>
    <w:p w14:paraId="178ACC9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Exemplos:</w:t>
      </w:r>
      <w:r w:rsidRPr="00EC2285">
        <w:rPr>
          <w:lang w:val="pt-BR"/>
        </w:rPr>
        <w:br/>
        <w:t>Oncopatologia; Dermatopatologia; Neuropatologia; Patologia de Felinos; Patologia de Animais Silvestres; Medicina Veterinária Legal.</w:t>
      </w:r>
    </w:p>
    <w:p w14:paraId="42D65E9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9. Ficha do documento</w:t>
      </w:r>
    </w:p>
    <w:p w14:paraId="34F8B6F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conteúdo deverá possuir metadados estruturados.</w:t>
      </w:r>
    </w:p>
    <w:p w14:paraId="44907E05" w14:textId="77777777" w:rsidR="00F62FD6" w:rsidRDefault="00472F88">
      <w:pPr>
        <w:pStyle w:val="Commarcadores"/>
      </w:pPr>
      <w:r>
        <w:t>título;</w:t>
      </w:r>
    </w:p>
    <w:p w14:paraId="763F608D" w14:textId="77777777" w:rsidR="00F62FD6" w:rsidRDefault="00472F88">
      <w:pPr>
        <w:pStyle w:val="Commarcadores"/>
      </w:pPr>
      <w:r>
        <w:t>tipo;</w:t>
      </w:r>
    </w:p>
    <w:p w14:paraId="78680026" w14:textId="77777777" w:rsidR="00F62FD6" w:rsidRDefault="00472F88">
      <w:pPr>
        <w:pStyle w:val="Commarcadores"/>
      </w:pPr>
      <w:r>
        <w:t>categoria;</w:t>
      </w:r>
    </w:p>
    <w:p w14:paraId="48DAA69E" w14:textId="77777777" w:rsidR="00F62FD6" w:rsidRDefault="00472F88">
      <w:pPr>
        <w:pStyle w:val="Commarcadores"/>
      </w:pPr>
      <w:r>
        <w:t>subcategoria;</w:t>
      </w:r>
    </w:p>
    <w:p w14:paraId="0736DC22" w14:textId="77777777" w:rsidR="00F62FD6" w:rsidRDefault="00472F88">
      <w:pPr>
        <w:pStyle w:val="Commarcadores"/>
      </w:pPr>
      <w:r>
        <w:t>autor/responsável;</w:t>
      </w:r>
    </w:p>
    <w:p w14:paraId="5EA7CAEF" w14:textId="77777777" w:rsidR="00F62FD6" w:rsidRDefault="00472F88">
      <w:pPr>
        <w:pStyle w:val="Commarcadores"/>
      </w:pPr>
      <w:r>
        <w:t>versão;</w:t>
      </w:r>
    </w:p>
    <w:p w14:paraId="662110B5" w14:textId="77777777" w:rsidR="00F62FD6" w:rsidRDefault="00472F88">
      <w:pPr>
        <w:pStyle w:val="Commarcadores"/>
      </w:pPr>
      <w:r>
        <w:t>data de publicação;</w:t>
      </w:r>
    </w:p>
    <w:p w14:paraId="1D8AE073" w14:textId="77777777" w:rsidR="00F62FD6" w:rsidRDefault="00472F88">
      <w:pPr>
        <w:pStyle w:val="Commarcadores"/>
      </w:pPr>
      <w:r>
        <w:t>data de revisão;</w:t>
      </w:r>
    </w:p>
    <w:p w14:paraId="73D15672" w14:textId="77777777" w:rsidR="00F62FD6" w:rsidRDefault="00472F88">
      <w:pPr>
        <w:pStyle w:val="Commarcadores"/>
      </w:pPr>
      <w:r>
        <w:t>status;</w:t>
      </w:r>
    </w:p>
    <w:p w14:paraId="40EE35DF" w14:textId="77777777" w:rsidR="00F62FD6" w:rsidRDefault="00472F88">
      <w:pPr>
        <w:pStyle w:val="Commarcadores"/>
      </w:pPr>
      <w:r>
        <w:t>palavras-chave;</w:t>
      </w:r>
    </w:p>
    <w:p w14:paraId="0D957991" w14:textId="77777777" w:rsidR="00F62FD6" w:rsidRDefault="00472F88">
      <w:pPr>
        <w:pStyle w:val="Commarcadores"/>
      </w:pPr>
      <w:r>
        <w:t>público autorizado;</w:t>
      </w:r>
    </w:p>
    <w:p w14:paraId="3A656314" w14:textId="77777777" w:rsidR="00F62FD6" w:rsidRDefault="00472F88">
      <w:pPr>
        <w:pStyle w:val="Commarcadores"/>
      </w:pPr>
      <w:r>
        <w:t>resumo;</w:t>
      </w:r>
    </w:p>
    <w:p w14:paraId="5E96C0F8" w14:textId="77777777" w:rsidR="00F62FD6" w:rsidRDefault="00472F88">
      <w:pPr>
        <w:pStyle w:val="Commarcadores"/>
      </w:pPr>
      <w:r>
        <w:t>arquivo ou conteúdo;</w:t>
      </w:r>
    </w:p>
    <w:p w14:paraId="5875C79A" w14:textId="77777777" w:rsidR="00F62FD6" w:rsidRDefault="00472F88">
      <w:pPr>
        <w:pStyle w:val="Commarcadores"/>
      </w:pPr>
      <w:r>
        <w:t>documentos relacionados.</w:t>
      </w:r>
    </w:p>
    <w:p w14:paraId="39775329" w14:textId="77777777" w:rsidR="00F62FD6" w:rsidRDefault="00472F88">
      <w:r>
        <w:rPr>
          <w:b/>
          <w:sz w:val="24"/>
        </w:rPr>
        <w:t>10. Identificador único</w:t>
      </w:r>
    </w:p>
    <w:p w14:paraId="31BE1B2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documento deverá possuir identificador único e estável.</w:t>
      </w:r>
    </w:p>
    <w:p w14:paraId="65252134" w14:textId="77777777" w:rsidR="00F62FD6" w:rsidRDefault="00472F88">
      <w:r>
        <w:t>Exemplo:</w:t>
      </w:r>
      <w:r>
        <w:br/>
        <w:t>POP-HIST-004</w:t>
      </w:r>
      <w:r>
        <w:br/>
        <w:t>VGS-003</w:t>
      </w:r>
      <w:r>
        <w:br/>
        <w:t>IT-REC-012.</w:t>
      </w:r>
    </w:p>
    <w:p w14:paraId="5C77A6E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11. Padronização de códigos</w:t>
      </w:r>
    </w:p>
    <w:p w14:paraId="754AABA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laboratório poderá configurar padrões de identificação conforme tipo documental.</w:t>
      </w:r>
    </w:p>
    <w:p w14:paraId="4CA9222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código deverá permanecer estável mesmo quando uma nova versão for publicada.</w:t>
      </w:r>
    </w:p>
    <w:p w14:paraId="0F901A66" w14:textId="77777777" w:rsidR="00F62FD6" w:rsidRDefault="00472F88">
      <w:r>
        <w:rPr>
          <w:b/>
          <w:sz w:val="24"/>
        </w:rPr>
        <w:t>12. Status documental</w:t>
      </w:r>
    </w:p>
    <w:p w14:paraId="26516192" w14:textId="77777777" w:rsidR="00F62FD6" w:rsidRDefault="00472F88">
      <w:r>
        <w:t>Sugestão:</w:t>
      </w:r>
    </w:p>
    <w:p w14:paraId="1B18DF74" w14:textId="77777777" w:rsidR="00F62FD6" w:rsidRDefault="00472F88">
      <w:pPr>
        <w:pStyle w:val="Commarcadores"/>
      </w:pPr>
      <w:r>
        <w:t>rascunho;</w:t>
      </w:r>
    </w:p>
    <w:p w14:paraId="24412E93" w14:textId="77777777" w:rsidR="00F62FD6" w:rsidRDefault="00472F88">
      <w:pPr>
        <w:pStyle w:val="Commarcadores"/>
      </w:pPr>
      <w:r>
        <w:t>em revisão;</w:t>
      </w:r>
    </w:p>
    <w:p w14:paraId="73A4712D" w14:textId="77777777" w:rsidR="00F62FD6" w:rsidRDefault="00472F88">
      <w:pPr>
        <w:pStyle w:val="Commarcadores"/>
      </w:pPr>
      <w:r>
        <w:t>aguardando aprovação;</w:t>
      </w:r>
    </w:p>
    <w:p w14:paraId="0696B8E6" w14:textId="77777777" w:rsidR="00F62FD6" w:rsidRDefault="00472F88">
      <w:pPr>
        <w:pStyle w:val="Commarcadores"/>
      </w:pPr>
      <w:r>
        <w:t>aprovado;</w:t>
      </w:r>
    </w:p>
    <w:p w14:paraId="5F3FF23F" w14:textId="77777777" w:rsidR="00F62FD6" w:rsidRDefault="00472F88">
      <w:pPr>
        <w:pStyle w:val="Commarcadores"/>
      </w:pPr>
      <w:r>
        <w:t>publicado;</w:t>
      </w:r>
    </w:p>
    <w:p w14:paraId="333D388C" w14:textId="77777777" w:rsidR="00F62FD6" w:rsidRDefault="00472F88">
      <w:pPr>
        <w:pStyle w:val="Commarcadores"/>
      </w:pPr>
      <w:r>
        <w:t>em revisão programada;</w:t>
      </w:r>
    </w:p>
    <w:p w14:paraId="4EAF2EA5" w14:textId="77777777" w:rsidR="00F62FD6" w:rsidRDefault="00472F88">
      <w:pPr>
        <w:pStyle w:val="Commarcadores"/>
      </w:pPr>
      <w:r>
        <w:lastRenderedPageBreak/>
        <w:t>obsoleto;</w:t>
      </w:r>
    </w:p>
    <w:p w14:paraId="319D5D57" w14:textId="77777777" w:rsidR="00F62FD6" w:rsidRDefault="00472F88">
      <w:pPr>
        <w:pStyle w:val="Commarcadores"/>
      </w:pPr>
      <w:r>
        <w:t>arquivado.</w:t>
      </w:r>
    </w:p>
    <w:p w14:paraId="7D128D92" w14:textId="77777777" w:rsidR="00F62FD6" w:rsidRDefault="00472F88">
      <w:r>
        <w:rPr>
          <w:b/>
          <w:sz w:val="24"/>
        </w:rPr>
        <w:t>13. Criação de documento</w:t>
      </w:r>
    </w:p>
    <w:p w14:paraId="4BCE185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Usuários autorizados poderão criar documentos diretamente na Biblioteca ou anexar arquivos produzidos externamente.</w:t>
      </w:r>
    </w:p>
    <w:p w14:paraId="3C89B194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14. Editor interno</w:t>
      </w:r>
    </w:p>
    <w:p w14:paraId="096E560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possuir editor de texto estruturado para documentos simples, protocolos, instruções e FAQs.</w:t>
      </w:r>
    </w:p>
    <w:p w14:paraId="68E72D8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editor deverá permitir títulos, subtítulos, listas, tabelas, imagens e links internos.</w:t>
      </w:r>
    </w:p>
    <w:p w14:paraId="07CA4580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15. Arquivos anexos</w:t>
      </w:r>
    </w:p>
    <w:p w14:paraId="75D8EE7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Poderão ser anexados formatos institucionais autorizados, como:</w:t>
      </w:r>
    </w:p>
    <w:p w14:paraId="1E41BA41" w14:textId="77777777" w:rsidR="00F62FD6" w:rsidRDefault="00472F88">
      <w:pPr>
        <w:pStyle w:val="Commarcadores"/>
      </w:pPr>
      <w:r>
        <w:t>PDF;</w:t>
      </w:r>
    </w:p>
    <w:p w14:paraId="5A9313DF" w14:textId="77777777" w:rsidR="00F62FD6" w:rsidRDefault="00472F88">
      <w:pPr>
        <w:pStyle w:val="Commarcadores"/>
      </w:pPr>
      <w:r>
        <w:t>DOCX;</w:t>
      </w:r>
    </w:p>
    <w:p w14:paraId="576E3E0F" w14:textId="77777777" w:rsidR="00F62FD6" w:rsidRDefault="00472F88">
      <w:pPr>
        <w:pStyle w:val="Commarcadores"/>
      </w:pPr>
      <w:r>
        <w:t>PPTX;</w:t>
      </w:r>
    </w:p>
    <w:p w14:paraId="3B4F9C71" w14:textId="77777777" w:rsidR="00F62FD6" w:rsidRDefault="00472F88">
      <w:pPr>
        <w:pStyle w:val="Commarcadores"/>
      </w:pPr>
      <w:r>
        <w:t>XLSX;</w:t>
      </w:r>
    </w:p>
    <w:p w14:paraId="78317077" w14:textId="77777777" w:rsidR="00F62FD6" w:rsidRDefault="00472F88">
      <w:pPr>
        <w:pStyle w:val="Commarcadores"/>
      </w:pPr>
      <w:r>
        <w:t>imagens;</w:t>
      </w:r>
    </w:p>
    <w:p w14:paraId="1BB48822" w14:textId="77777777" w:rsidR="00F62FD6" w:rsidRDefault="00472F88">
      <w:pPr>
        <w:pStyle w:val="Commarcadores"/>
      </w:pPr>
      <w:r>
        <w:t>vídeos;</w:t>
      </w:r>
    </w:p>
    <w:p w14:paraId="77D7406A" w14:textId="77777777" w:rsidR="00F62FD6" w:rsidRDefault="00472F88">
      <w:pPr>
        <w:pStyle w:val="Commarcadores"/>
      </w:pPr>
      <w:r>
        <w:t>outros formatos permitidos.</w:t>
      </w:r>
    </w:p>
    <w:p w14:paraId="17CF07F7" w14:textId="77777777" w:rsidR="00F62FD6" w:rsidRDefault="00472F88">
      <w:r>
        <w:rPr>
          <w:b/>
          <w:sz w:val="24"/>
        </w:rPr>
        <w:t>16. Pré-visualização</w:t>
      </w:r>
    </w:p>
    <w:p w14:paraId="7C71401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tecnicamente possível, documentos deverão possuir visualização no próprio LAPATO sem exigir download.</w:t>
      </w:r>
    </w:p>
    <w:p w14:paraId="1FB5408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17. Controle de versão</w:t>
      </w:r>
    </w:p>
    <w:p w14:paraId="077A14B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Toda alteração relevante em documento publicado deverá gerar nova versão.</w:t>
      </w:r>
    </w:p>
    <w:p w14:paraId="7178E8B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versão anterior deverá permanecer preservada no histórico.</w:t>
      </w:r>
    </w:p>
    <w:p w14:paraId="4683F46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18. Numeração de versões</w:t>
      </w:r>
    </w:p>
    <w:p w14:paraId="4F447B2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laboratório poderá utilizar padrão como 1.0, 1.1, 2.0 ou outro modelo institucional.</w:t>
      </w:r>
    </w:p>
    <w:p w14:paraId="113619B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19. Versão vigente</w:t>
      </w:r>
    </w:p>
    <w:p w14:paraId="6384FC9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Somente uma versão deverá ser considerada vigente para uso operacional, salvo exceção explicitamente definida.</w:t>
      </w:r>
    </w:p>
    <w:p w14:paraId="7FDBCDE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20. Versões anteriores</w:t>
      </w:r>
    </w:p>
    <w:p w14:paraId="2E77F47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Versões obsoletas permanecerão consultáveis por usuários autorizados, claramente identificadas como NÃO VIGENTES.</w:t>
      </w:r>
    </w:p>
    <w:p w14:paraId="4AEA13F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21. Comparação entre versões</w:t>
      </w:r>
    </w:p>
    <w:p w14:paraId="110D581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permitir visualizar diferenças entre versões de documentos textuais.</w:t>
      </w:r>
    </w:p>
    <w:p w14:paraId="47F9C811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22. Motivo da revisão</w:t>
      </w:r>
    </w:p>
    <w:p w14:paraId="547D203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nova versão deverá permitir registrar o motivo da alteração.</w:t>
      </w:r>
    </w:p>
    <w:p w14:paraId="5F4A01B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23. Histórico documental</w:t>
      </w:r>
    </w:p>
    <w:p w14:paraId="3530057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lastRenderedPageBreak/>
        <w:t>A timeline deverá mostrar criação, revisões, aprovações, publicação, substituições e arquivamento.</w:t>
      </w:r>
    </w:p>
    <w:p w14:paraId="0E4DC2F4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24. Fluxo de revisão</w:t>
      </w:r>
    </w:p>
    <w:p w14:paraId="583CCAA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poderão ser submetidos a revisão técnica antes da publicação.</w:t>
      </w:r>
    </w:p>
    <w:p w14:paraId="2F3660F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25. Revisor responsável</w:t>
      </w:r>
    </w:p>
    <w:p w14:paraId="54330C2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documento poderá ser encaminhado a um ou mais revisores conforme categoria.</w:t>
      </w:r>
    </w:p>
    <w:p w14:paraId="4566B40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26. Comentários de revisão</w:t>
      </w:r>
    </w:p>
    <w:p w14:paraId="101615D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Revisores poderão registrar comentários, solicitar ajustes e devolver o documento ao autor.</w:t>
      </w:r>
    </w:p>
    <w:p w14:paraId="3A4FA42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27. Aprovação</w:t>
      </w:r>
    </w:p>
    <w:p w14:paraId="1C5952F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Determinados documentos deverão exigir aprovação formal antes de se tornarem vigentes.</w:t>
      </w:r>
    </w:p>
    <w:p w14:paraId="29D0D60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28. Aprovador</w:t>
      </w:r>
    </w:p>
    <w:p w14:paraId="4BAF8D8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deverá registrar quem aprovou, data, horário e versão.</w:t>
      </w:r>
    </w:p>
    <w:p w14:paraId="28D55CB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29. Assinatura ou validação eletrônica</w:t>
      </w:r>
    </w:p>
    <w:p w14:paraId="1C52CF2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necessário, a aprovação poderá utilizar assinatura eletrônica ou mecanismo institucional de autenticação.</w:t>
      </w:r>
    </w:p>
    <w:p w14:paraId="2FE273A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30. Revisão periódica</w:t>
      </w:r>
    </w:p>
    <w:p w14:paraId="1D7C592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poderão possuir prazo programado para revisão.</w:t>
      </w:r>
    </w:p>
    <w:p w14:paraId="4675654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 revisão anual, bienal ou conforme necessidade.</w:t>
      </w:r>
    </w:p>
    <w:p w14:paraId="20BAC6B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31. Alertas de revisão</w:t>
      </w:r>
    </w:p>
    <w:p w14:paraId="3865E1E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deverá alertar responsáveis quando documentos se aproximarem da data prevista de revisão.</w:t>
      </w:r>
    </w:p>
    <w:p w14:paraId="37980DB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32. Documento vencido para revisão</w:t>
      </w:r>
    </w:p>
    <w:p w14:paraId="5F532B8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vencimento da revisão não deverá necessariamente tornar o conteúdo automaticamente inválido.</w:t>
      </w:r>
    </w:p>
    <w:p w14:paraId="14B9B22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deverá sinalizar a situação conforme política institucional.</w:t>
      </w:r>
    </w:p>
    <w:p w14:paraId="32F499C0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33. Obsolescência</w:t>
      </w:r>
    </w:p>
    <w:p w14:paraId="6CBB1FD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substituído, um documento poderá assumir status OBSOLETO.</w:t>
      </w:r>
    </w:p>
    <w:p w14:paraId="61C11A5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versão obsoleta não deverá ser apresentada como referência operacional padrão.</w:t>
      </w:r>
    </w:p>
    <w:p w14:paraId="481CBEC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34. Arquivamento documental</w:t>
      </w:r>
    </w:p>
    <w:p w14:paraId="11D0524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retirados de uso poderão ser arquivados sem exclusão do histórico.</w:t>
      </w:r>
    </w:p>
    <w:p w14:paraId="7FF05FA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35. Exclusão</w:t>
      </w:r>
    </w:p>
    <w:p w14:paraId="439273E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exclusão definitiva deverá ser restrita.</w:t>
      </w:r>
    </w:p>
    <w:p w14:paraId="6475C7B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Conteúdos que já tenham sido publicados ou utilizados em processos auditáveis deverão preferencialmente ser arquivados ou tornados obsoletos.</w:t>
      </w:r>
    </w:p>
    <w:p w14:paraId="157BFDB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36. Busca simples</w:t>
      </w:r>
    </w:p>
    <w:p w14:paraId="50C22D5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deverá possuir campo de pesquisa global por título, código, palavra-chave ou conteúdo.</w:t>
      </w:r>
    </w:p>
    <w:p w14:paraId="4451B80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37. Busca por conteúdo</w:t>
      </w:r>
    </w:p>
    <w:p w14:paraId="0E0E779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houver indexação textual, o sistema deverá pesquisar também dentro dos documentos compatíveis.</w:t>
      </w:r>
    </w:p>
    <w:p w14:paraId="5C0F4794" w14:textId="77777777" w:rsidR="00F62FD6" w:rsidRDefault="00472F88">
      <w:r>
        <w:rPr>
          <w:b/>
          <w:sz w:val="24"/>
        </w:rPr>
        <w:t>38. Filtros avançados</w:t>
      </w:r>
    </w:p>
    <w:p w14:paraId="5139E38A" w14:textId="77777777" w:rsidR="00F62FD6" w:rsidRDefault="00472F88">
      <w:r>
        <w:t>Poderão incluir:</w:t>
      </w:r>
    </w:p>
    <w:p w14:paraId="34DAF8C1" w14:textId="77777777" w:rsidR="00F62FD6" w:rsidRDefault="00472F88">
      <w:pPr>
        <w:pStyle w:val="Commarcadores"/>
      </w:pPr>
      <w:r>
        <w:t>categoria;</w:t>
      </w:r>
    </w:p>
    <w:p w14:paraId="4F85D2DD" w14:textId="77777777" w:rsidR="00F62FD6" w:rsidRDefault="00472F88">
      <w:pPr>
        <w:pStyle w:val="Commarcadores"/>
      </w:pPr>
      <w:r>
        <w:t>subcategoria;</w:t>
      </w:r>
    </w:p>
    <w:p w14:paraId="5BF73E74" w14:textId="77777777" w:rsidR="00F62FD6" w:rsidRDefault="00472F88">
      <w:pPr>
        <w:pStyle w:val="Commarcadores"/>
      </w:pPr>
      <w:r>
        <w:t>tipo;</w:t>
      </w:r>
    </w:p>
    <w:p w14:paraId="3723BDA2" w14:textId="77777777" w:rsidR="00F62FD6" w:rsidRDefault="00472F88">
      <w:pPr>
        <w:pStyle w:val="Commarcadores"/>
      </w:pPr>
      <w:r>
        <w:t>autor;</w:t>
      </w:r>
    </w:p>
    <w:p w14:paraId="712ED35B" w14:textId="77777777" w:rsidR="00F62FD6" w:rsidRDefault="00472F88">
      <w:pPr>
        <w:pStyle w:val="Commarcadores"/>
      </w:pPr>
      <w:r>
        <w:t>status;</w:t>
      </w:r>
    </w:p>
    <w:p w14:paraId="2C6F2C4B" w14:textId="77777777" w:rsidR="00F62FD6" w:rsidRDefault="00472F88">
      <w:pPr>
        <w:pStyle w:val="Commarcadores"/>
      </w:pPr>
      <w:r>
        <w:t>versão;</w:t>
      </w:r>
    </w:p>
    <w:p w14:paraId="4002F1D1" w14:textId="77777777" w:rsidR="00F62FD6" w:rsidRDefault="00472F88">
      <w:pPr>
        <w:pStyle w:val="Commarcadores"/>
      </w:pPr>
      <w:r>
        <w:t>data;</w:t>
      </w:r>
    </w:p>
    <w:p w14:paraId="4C03BE16" w14:textId="77777777" w:rsidR="00F62FD6" w:rsidRDefault="00472F88">
      <w:pPr>
        <w:pStyle w:val="Commarcadores"/>
      </w:pPr>
      <w:r>
        <w:t>palavra-chave;</w:t>
      </w:r>
    </w:p>
    <w:p w14:paraId="46A01FB1" w14:textId="77777777" w:rsidR="00F62FD6" w:rsidRDefault="00472F88">
      <w:pPr>
        <w:pStyle w:val="Commarcadores"/>
      </w:pPr>
      <w:r>
        <w:t>espécie;</w:t>
      </w:r>
    </w:p>
    <w:p w14:paraId="07ECB101" w14:textId="77777777" w:rsidR="00F62FD6" w:rsidRDefault="00472F88">
      <w:pPr>
        <w:pStyle w:val="Commarcadores"/>
      </w:pPr>
      <w:r>
        <w:t>órgão;</w:t>
      </w:r>
    </w:p>
    <w:p w14:paraId="1E4F35D4" w14:textId="77777777" w:rsidR="00F62FD6" w:rsidRDefault="00472F88">
      <w:pPr>
        <w:pStyle w:val="Commarcadores"/>
      </w:pPr>
      <w:r>
        <w:t>tema;</w:t>
      </w:r>
    </w:p>
    <w:p w14:paraId="5FD0BDE9" w14:textId="77777777" w:rsidR="00F62FD6" w:rsidRDefault="00472F88">
      <w:pPr>
        <w:pStyle w:val="Commarcadores"/>
      </w:pPr>
      <w:r>
        <w:t>público.</w:t>
      </w:r>
    </w:p>
    <w:p w14:paraId="661280D0" w14:textId="77777777" w:rsidR="00F62FD6" w:rsidRDefault="00472F88">
      <w:r>
        <w:rPr>
          <w:b/>
          <w:sz w:val="24"/>
        </w:rPr>
        <w:t>39. Pesquisa semântica</w:t>
      </w:r>
    </w:p>
    <w:p w14:paraId="6EE49E5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permitir pesquisa por significado, não apenas por correspondência literal.</w:t>
      </w:r>
    </w:p>
    <w:p w14:paraId="539BC70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</w:t>
      </w:r>
      <w:r w:rsidRPr="00EC2285">
        <w:rPr>
          <w:lang w:val="pt-BR"/>
        </w:rPr>
        <w:br/>
        <w:t>“Como devo acondicionar uma biópsia de intestino?” poderá recuperar o guia institucional correspondente.</w:t>
      </w:r>
    </w:p>
    <w:p w14:paraId="1A2F136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40. Sinônimos e terminologia</w:t>
      </w:r>
    </w:p>
    <w:p w14:paraId="1B08820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manter vocabulário de sinônimos para melhorar a recuperação.</w:t>
      </w:r>
    </w:p>
    <w:p w14:paraId="3070388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</w:t>
      </w:r>
      <w:r w:rsidRPr="00EC2285">
        <w:rPr>
          <w:lang w:val="pt-BR"/>
        </w:rPr>
        <w:br/>
        <w:t>CCE ↔ carcinoma de células escamosas.</w:t>
      </w:r>
    </w:p>
    <w:p w14:paraId="5C36716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41. Palavras-chave controladas</w:t>
      </w:r>
    </w:p>
    <w:p w14:paraId="2FA98A1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poderão utilizar descritores padronizados para melhorar organização e busca.</w:t>
      </w:r>
    </w:p>
    <w:p w14:paraId="16241A2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42. Favoritos</w:t>
      </w:r>
    </w:p>
    <w:p w14:paraId="020C3D0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Usuários poderão marcar documentos frequentemente utilizados.</w:t>
      </w:r>
    </w:p>
    <w:p w14:paraId="2A8E473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43. Recentes</w:t>
      </w:r>
    </w:p>
    <w:p w14:paraId="2F4E73E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interface poderá mostrar documentos recentemente consultados.</w:t>
      </w:r>
    </w:p>
    <w:p w14:paraId="6FC23A5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44. Mais acessados</w:t>
      </w:r>
    </w:p>
    <w:p w14:paraId="0945F7E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apresentar conteúdos mais utilizados, respeitando permissões.</w:t>
      </w:r>
    </w:p>
    <w:p w14:paraId="5C430A0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45. Documentos relacionados</w:t>
      </w:r>
    </w:p>
    <w:p w14:paraId="12E50E4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ficha poderá sugerir conteúdos associados.</w:t>
      </w:r>
    </w:p>
    <w:p w14:paraId="7861A22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</w:t>
      </w:r>
      <w:r w:rsidRPr="00EC2285">
        <w:rPr>
          <w:lang w:val="pt-BR"/>
        </w:rPr>
        <w:br/>
        <w:t>POP de Ziehl-Neelsen → protocolo de controle de qualidade → ficha de reagentes.</w:t>
      </w:r>
    </w:p>
    <w:p w14:paraId="5497266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46. Links internos</w:t>
      </w:r>
    </w:p>
    <w:p w14:paraId="45AA4FD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poderão referenciar outros documentos da Biblioteca por links persistentes.</w:t>
      </w:r>
    </w:p>
    <w:p w14:paraId="31C6751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47. QR Code para documentos</w:t>
      </w:r>
    </w:p>
    <w:p w14:paraId="2587398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gerar QR Code para abrir diretamente um protocolo vigente.</w:t>
      </w:r>
    </w:p>
    <w:p w14:paraId="4FB74DD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Exemplo: QR Code fixado próximo ao equipamento ou bancada.</w:t>
      </w:r>
    </w:p>
    <w:p w14:paraId="4631B10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48. Uso em bancada</w:t>
      </w:r>
    </w:p>
    <w:p w14:paraId="7B6152C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Protocolos operacionais deverão possuir modo de visualização simples, adequado a tablet ou monitor de bancada.</w:t>
      </w:r>
    </w:p>
    <w:p w14:paraId="5FB1721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49. Modo protocolo rápido</w:t>
      </w:r>
    </w:p>
    <w:p w14:paraId="35728F1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usuário poderá visualizar apenas etapas essenciais, materiais, tempos, alertas e pontos críticos.</w:t>
      </w:r>
    </w:p>
    <w:p w14:paraId="06E7F15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50. Checklists vinculados</w:t>
      </w:r>
    </w:p>
    <w:p w14:paraId="0B22993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apropriado, documentos poderão possuir checklist operacional derivado.</w:t>
      </w:r>
    </w:p>
    <w:p w14:paraId="495C50B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execução do checklist em um caso deverá ocorrer no módulo proprietário do processo, não na Biblioteca.</w:t>
      </w:r>
    </w:p>
    <w:p w14:paraId="759204E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51. Protocolos contextuais</w:t>
      </w:r>
    </w:p>
    <w:p w14:paraId="7DD2EC2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Os demais módulos poderão chamar conteúdos específicos da Biblioteca de acordo com a etapa do fluxo.</w:t>
      </w:r>
    </w:p>
    <w:p w14:paraId="1FB9A281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52. Biblioteca no Recebimento</w:t>
      </w:r>
    </w:p>
    <w:p w14:paraId="2F9BF3B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05 poderá exibir orientações de coleta, conservação, volume mínimo e acondicionamento.</w:t>
      </w:r>
    </w:p>
    <w:p w14:paraId="0CE1D74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53. Biblioteca na Macroscopia</w:t>
      </w:r>
    </w:p>
    <w:p w14:paraId="4F0C74D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08 poderá disponibilizar protocolos de amostragem, margens, orientação de cortes e documentos VGS relacionados.</w:t>
      </w:r>
    </w:p>
    <w:p w14:paraId="2BEA4E5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54. Biblioteca no Processamento</w:t>
      </w:r>
    </w:p>
    <w:p w14:paraId="56CC465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09 poderá apresentar protocolos de processamento, colorações e instruções de trabalho.</w:t>
      </w:r>
    </w:p>
    <w:p w14:paraId="75B305D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55. Biblioteca na Microscopia</w:t>
      </w:r>
    </w:p>
    <w:p w14:paraId="6FF3F69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11 poderá oferecer acesso rápido a critérios diagnósticos, classificações, graduações e referências institucionais.</w:t>
      </w:r>
    </w:p>
    <w:p w14:paraId="7D474DC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56. Biblioteca na Necropsia</w:t>
      </w:r>
    </w:p>
    <w:p w14:paraId="337FA62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de Necropsia poderá acessar protocolos de exame, coleta, amostragem e procedimentos especiais.</w:t>
      </w:r>
    </w:p>
    <w:p w14:paraId="4317194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57. Biblioteca na Logística</w:t>
      </w:r>
    </w:p>
    <w:p w14:paraId="6831F8E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18 poderá apresentar orientações de acondicionamento, conservação, transporte e biossegurança.</w:t>
      </w:r>
    </w:p>
    <w:p w14:paraId="6026D1F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58. Ajuda contextual</w:t>
      </w:r>
    </w:p>
    <w:p w14:paraId="4C52E4D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Botões como AJUDA, PROTOCOLO ou CONSULTAR BIBLIOTECA poderão abrir diretamente o conteúdo pertinente sem retirar o usuário do fluxo.</w:t>
      </w:r>
    </w:p>
    <w:p w14:paraId="23214D8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59. Orientações ao cliente</w:t>
      </w:r>
    </w:p>
    <w:p w14:paraId="4FA88DA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Determinados conteúdos poderão ser classificados como públicos para clientes.</w:t>
      </w:r>
    </w:p>
    <w:p w14:paraId="104E6C47" w14:textId="77777777" w:rsidR="00F62FD6" w:rsidRDefault="00472F88">
      <w:pPr>
        <w:pStyle w:val="Commarcadores"/>
      </w:pPr>
      <w:r>
        <w:t>como coletar;</w:t>
      </w:r>
    </w:p>
    <w:p w14:paraId="2B9C8CE7" w14:textId="77777777" w:rsidR="00F62FD6" w:rsidRDefault="00472F88">
      <w:pPr>
        <w:pStyle w:val="Commarcadores"/>
      </w:pPr>
      <w:r>
        <w:t>como acondicionar;</w:t>
      </w:r>
    </w:p>
    <w:p w14:paraId="2FD63ABB" w14:textId="77777777" w:rsidR="00F62FD6" w:rsidRDefault="00472F88">
      <w:pPr>
        <w:pStyle w:val="Commarcadores"/>
      </w:pPr>
      <w:r>
        <w:t>como identificar;</w:t>
      </w:r>
    </w:p>
    <w:p w14:paraId="4897F658" w14:textId="77777777" w:rsidR="00F62FD6" w:rsidRDefault="00472F88">
      <w:pPr>
        <w:pStyle w:val="Commarcadores"/>
      </w:pPr>
      <w:r>
        <w:t>volume mínimo;</w:t>
      </w:r>
    </w:p>
    <w:p w14:paraId="08D262B7" w14:textId="77777777" w:rsidR="00F62FD6" w:rsidRDefault="00472F88">
      <w:pPr>
        <w:pStyle w:val="Commarcadores"/>
      </w:pPr>
      <w:r>
        <w:t>fixadores;</w:t>
      </w:r>
    </w:p>
    <w:p w14:paraId="0A21CAAB" w14:textId="77777777" w:rsidR="00F62FD6" w:rsidRDefault="00472F88">
      <w:pPr>
        <w:pStyle w:val="Commarcadores"/>
      </w:pPr>
      <w:r>
        <w:t>materiais inadequados;</w:t>
      </w:r>
    </w:p>
    <w:p w14:paraId="4D68C0D6" w14:textId="77777777" w:rsidR="00F62FD6" w:rsidRDefault="00472F88">
      <w:pPr>
        <w:pStyle w:val="Commarcadores"/>
      </w:pPr>
      <w:r>
        <w:t>como solicitar retirada;</w:t>
      </w:r>
    </w:p>
    <w:p w14:paraId="46BAACDB" w14:textId="77777777" w:rsidR="00F62FD6" w:rsidRDefault="00472F88">
      <w:pPr>
        <w:pStyle w:val="Commarcadores"/>
      </w:pPr>
      <w:r>
        <w:t>orientações pré-analíticas.</w:t>
      </w:r>
    </w:p>
    <w:p w14:paraId="0286229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60. Integração com o Portal do Cliente</w:t>
      </w:r>
    </w:p>
    <w:p w14:paraId="6EEA4E0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Portal poderá exibir uma área de Orientações e Biblioteca.</w:t>
      </w:r>
    </w:p>
    <w:p w14:paraId="2DBF50F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Somente conteúdos explicitamente liberados para o público externo deverão aparecer.</w:t>
      </w:r>
    </w:p>
    <w:p w14:paraId="1F91BA9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61. Biblioteca por tipo de exame</w:t>
      </w:r>
    </w:p>
    <w:p w14:paraId="34B123A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Ao selecionar um exame no Portal ou pré-solicitação, o sistema poderá apresentar automaticamente as orientações correspondentes.</w:t>
      </w:r>
    </w:p>
    <w:p w14:paraId="0AB198D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62. Material para impressão</w:t>
      </w:r>
    </w:p>
    <w:p w14:paraId="5A41E59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Guias externos poderão possuir versão otimizada para impressão ou PDF.</w:t>
      </w:r>
    </w:p>
    <w:p w14:paraId="2D10EDF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63. FAQs</w:t>
      </w:r>
    </w:p>
    <w:p w14:paraId="7D8664C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possuir perguntas frequentes organizadas por assunto.</w:t>
      </w:r>
    </w:p>
    <w:p w14:paraId="27D5727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64. FAQ dinâmica</w:t>
      </w:r>
    </w:p>
    <w:p w14:paraId="429564B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Perguntas poderão ser vinculadas a serviços ou telas específicas.</w:t>
      </w:r>
    </w:p>
    <w:p w14:paraId="7846D69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65. Biossegurança</w:t>
      </w:r>
    </w:p>
    <w:p w14:paraId="50A34B9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deverá centralizar protocolos institucionais de biossegurança, acidentes, exposição, EPIs e descarte.</w:t>
      </w:r>
    </w:p>
    <w:p w14:paraId="239735D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66. Procedimentos de emergência</w:t>
      </w:r>
    </w:p>
    <w:p w14:paraId="7AF896F2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Conteúdos críticos poderão possuir acesso destacado.</w:t>
      </w:r>
    </w:p>
    <w:p w14:paraId="2DC3C41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Exemplos:</w:t>
      </w:r>
      <w:r w:rsidRPr="00EC2285">
        <w:rPr>
          <w:lang w:val="pt-BR"/>
        </w:rPr>
        <w:br/>
        <w:t>acidente com formalina; derramamento; acidente perfurocortante; exposição a material biológico.</w:t>
      </w:r>
    </w:p>
    <w:p w14:paraId="4A45874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67. Documentos da Qualidade</w:t>
      </w:r>
    </w:p>
    <w:p w14:paraId="6863BD7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POPs, instruções, formulários, políticas e documentos controlados poderão ser armazenados na Biblioteca.</w:t>
      </w:r>
    </w:p>
    <w:p w14:paraId="5568055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68. Controle documental da Qualidade</w:t>
      </w:r>
    </w:p>
    <w:p w14:paraId="12A20AFD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o documento fizer parte do sistema formal da qualidade, publicação, revisão, aprovação e obsolescência deverão integrar-se ao Módulo 21 — Qualidade e Auditoria.</w:t>
      </w:r>
    </w:p>
    <w:p w14:paraId="6D8C55B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69. Confirmação de leitura</w:t>
      </w:r>
    </w:p>
    <w:p w14:paraId="3BC1241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críticos poderão exigir confirmação de leitura pelos colaboradores.</w:t>
      </w:r>
    </w:p>
    <w:p w14:paraId="7B92AC0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70. Registro de ciência</w:t>
      </w:r>
    </w:p>
    <w:p w14:paraId="44DE2CF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deverá registrar usuário, versão, data e horário da confirmação.</w:t>
      </w:r>
    </w:p>
    <w:p w14:paraId="1A6F97A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71. Nova versão e nova ciência</w:t>
      </w:r>
    </w:p>
    <w:p w14:paraId="4618F98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alteração relevante for publicada, o sistema poderá exigir nova confirmação de leitura.</w:t>
      </w:r>
    </w:p>
    <w:p w14:paraId="47292AB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72. Painel de ciência</w:t>
      </w:r>
    </w:p>
    <w:p w14:paraId="1158D90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Gestores poderão consultar quem leu, quem ainda não leu e qual versão foi confirmada.</w:t>
      </w:r>
    </w:p>
    <w:p w14:paraId="188A582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73. Treinamentos vinculados</w:t>
      </w:r>
    </w:p>
    <w:p w14:paraId="0E659B8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Um documento poderá ser associado a treinamento ou atividade do Módulo 22 — Ensino e Pesquisa.</w:t>
      </w:r>
    </w:p>
    <w:p w14:paraId="6B0B5F94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74. Materiais didáticos internos</w:t>
      </w:r>
    </w:p>
    <w:p w14:paraId="2E5EA80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armazenar apostilas, apresentações, vídeos e materiais de capacitação.</w:t>
      </w:r>
    </w:p>
    <w:p w14:paraId="0061DB2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75. Casos didáticos</w:t>
      </w:r>
    </w:p>
    <w:p w14:paraId="45215E9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Casos anatomopatológicos estruturados não deverão ser duplicados na Biblioteca quando pertencerem ao módulo de Ensino e Pesquisa.</w:t>
      </w:r>
    </w:p>
    <w:p w14:paraId="2C37285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armazenar materiais de referência utilizados nesses casos.</w:t>
      </w:r>
    </w:p>
    <w:p w14:paraId="5B1282A4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76. Artigos científicos</w:t>
      </w:r>
    </w:p>
    <w:p w14:paraId="702AB7E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cadastrar referências científicas e, quando houver direito de armazenamento, anexar o arquivo correspondente.</w:t>
      </w:r>
    </w:p>
    <w:p w14:paraId="31DDE918" w14:textId="77777777" w:rsidR="00F62FD6" w:rsidRDefault="00472F88">
      <w:r>
        <w:rPr>
          <w:b/>
          <w:sz w:val="24"/>
        </w:rPr>
        <w:t>77. Referência bibliográfica</w:t>
      </w:r>
    </w:p>
    <w:p w14:paraId="2943FEFC" w14:textId="77777777" w:rsidR="00F62FD6" w:rsidRDefault="00472F88">
      <w:r>
        <w:t>Poderá conter:</w:t>
      </w:r>
    </w:p>
    <w:p w14:paraId="3099C50B" w14:textId="77777777" w:rsidR="00F62FD6" w:rsidRDefault="00472F88">
      <w:pPr>
        <w:pStyle w:val="Commarcadores"/>
      </w:pPr>
      <w:r>
        <w:t>autores;</w:t>
      </w:r>
    </w:p>
    <w:p w14:paraId="1628F304" w14:textId="77777777" w:rsidR="00F62FD6" w:rsidRDefault="00472F88">
      <w:pPr>
        <w:pStyle w:val="Commarcadores"/>
      </w:pPr>
      <w:r>
        <w:t>título;</w:t>
      </w:r>
    </w:p>
    <w:p w14:paraId="3BFFA6E3" w14:textId="77777777" w:rsidR="00F62FD6" w:rsidRDefault="00472F88">
      <w:pPr>
        <w:pStyle w:val="Commarcadores"/>
      </w:pPr>
      <w:r>
        <w:t>periódico/livro;</w:t>
      </w:r>
    </w:p>
    <w:p w14:paraId="59B22269" w14:textId="77777777" w:rsidR="00F62FD6" w:rsidRDefault="00472F88">
      <w:pPr>
        <w:pStyle w:val="Commarcadores"/>
      </w:pPr>
      <w:r>
        <w:t>ano;</w:t>
      </w:r>
    </w:p>
    <w:p w14:paraId="21DF0F15" w14:textId="77777777" w:rsidR="00F62FD6" w:rsidRDefault="00472F88">
      <w:pPr>
        <w:pStyle w:val="Commarcadores"/>
      </w:pPr>
      <w:r>
        <w:t>volume;</w:t>
      </w:r>
    </w:p>
    <w:p w14:paraId="0552528D" w14:textId="77777777" w:rsidR="00F62FD6" w:rsidRDefault="00472F88">
      <w:pPr>
        <w:pStyle w:val="Commarcadores"/>
      </w:pPr>
      <w:r>
        <w:t>páginas;</w:t>
      </w:r>
    </w:p>
    <w:p w14:paraId="4235AE5C" w14:textId="77777777" w:rsidR="00F62FD6" w:rsidRDefault="00472F88">
      <w:pPr>
        <w:pStyle w:val="Commarcadores"/>
      </w:pPr>
      <w:r>
        <w:t>DOI;</w:t>
      </w:r>
    </w:p>
    <w:p w14:paraId="206ECFAC" w14:textId="77777777" w:rsidR="00F62FD6" w:rsidRDefault="00472F88">
      <w:pPr>
        <w:pStyle w:val="Commarcadores"/>
      </w:pPr>
      <w:r>
        <w:t>link externo;</w:t>
      </w:r>
    </w:p>
    <w:p w14:paraId="5621C190" w14:textId="77777777" w:rsidR="00F62FD6" w:rsidRDefault="00472F88">
      <w:pPr>
        <w:pStyle w:val="Commarcadores"/>
      </w:pPr>
      <w:r>
        <w:t>palavras-chave.</w:t>
      </w:r>
    </w:p>
    <w:p w14:paraId="680BA779" w14:textId="77777777" w:rsidR="00F62FD6" w:rsidRDefault="00472F88">
      <w:r>
        <w:rPr>
          <w:b/>
          <w:sz w:val="24"/>
        </w:rPr>
        <w:t>78. Direitos autorais</w:t>
      </w:r>
    </w:p>
    <w:p w14:paraId="2224B7F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armazenamento e compartilhamento de livros, artigos e materiais de terceiros deverá respeitar direitos autorais e licenças.</w:t>
      </w:r>
    </w:p>
    <w:p w14:paraId="75B1F42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o arquivo não puder ser armazenado, a Biblioteca poderá manter apenas referência e link autorizado.</w:t>
      </w:r>
    </w:p>
    <w:p w14:paraId="46F0D80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79. Links externos</w:t>
      </w:r>
    </w:p>
    <w:p w14:paraId="209B9C2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cadastrar links para normas, artigos, manuais de fabricantes ou outras fontes confiáveis.</w:t>
      </w:r>
    </w:p>
    <w:p w14:paraId="0CC2F67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80. Validação de links</w:t>
      </w:r>
    </w:p>
    <w:p w14:paraId="2E76DD3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lastRenderedPageBreak/>
        <w:t>O sistema poderá identificar links externos indisponíveis para revisão.</w:t>
      </w:r>
    </w:p>
    <w:p w14:paraId="211195F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81. Normas e legislação</w:t>
      </w:r>
    </w:p>
    <w:p w14:paraId="3AB22E4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regulatórios poderão ser organizados por órgão, tema e vigência.</w:t>
      </w:r>
    </w:p>
    <w:p w14:paraId="60A5E03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82. Status de norma</w:t>
      </w:r>
    </w:p>
    <w:p w14:paraId="56984F7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Normas substituídas ou revogadas deverão ser claramente diferenciadas das vigentes.</w:t>
      </w:r>
    </w:p>
    <w:p w14:paraId="2C2D50C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83. Modelos institucionais</w:t>
      </w:r>
    </w:p>
    <w:p w14:paraId="61801C1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poderá disponibilizar modelos padronizados.</w:t>
      </w:r>
    </w:p>
    <w:p w14:paraId="0AC24A44" w14:textId="77777777" w:rsidR="00F62FD6" w:rsidRDefault="00472F88">
      <w:pPr>
        <w:pStyle w:val="Commarcadores"/>
      </w:pPr>
      <w:r>
        <w:t>termos;</w:t>
      </w:r>
    </w:p>
    <w:p w14:paraId="5AA7D71D" w14:textId="77777777" w:rsidR="00F62FD6" w:rsidRDefault="00472F88">
      <w:pPr>
        <w:pStyle w:val="Commarcadores"/>
      </w:pPr>
      <w:r>
        <w:t>declarações;</w:t>
      </w:r>
    </w:p>
    <w:p w14:paraId="73F44727" w14:textId="77777777" w:rsidR="00F62FD6" w:rsidRDefault="00472F88">
      <w:pPr>
        <w:pStyle w:val="Commarcadores"/>
      </w:pPr>
      <w:r>
        <w:t>formulários;</w:t>
      </w:r>
    </w:p>
    <w:p w14:paraId="7D5A9847" w14:textId="77777777" w:rsidR="00F62FD6" w:rsidRDefault="00472F88">
      <w:pPr>
        <w:pStyle w:val="Commarcadores"/>
      </w:pPr>
      <w:r>
        <w:t>checklists;</w:t>
      </w:r>
    </w:p>
    <w:p w14:paraId="1790D867" w14:textId="77777777" w:rsidR="00F62FD6" w:rsidRDefault="00472F88">
      <w:pPr>
        <w:pStyle w:val="Commarcadores"/>
      </w:pPr>
      <w:r>
        <w:t>modelos de comunicação;</w:t>
      </w:r>
    </w:p>
    <w:p w14:paraId="2ACA9D98" w14:textId="77777777" w:rsidR="00F62FD6" w:rsidRDefault="00472F88">
      <w:pPr>
        <w:pStyle w:val="Commarcadores"/>
      </w:pPr>
      <w:r>
        <w:t>documentos administrativos.</w:t>
      </w:r>
    </w:p>
    <w:p w14:paraId="3A0C9035" w14:textId="77777777" w:rsidR="00F62FD6" w:rsidRDefault="00472F88">
      <w:r>
        <w:rPr>
          <w:b/>
          <w:sz w:val="24"/>
        </w:rPr>
        <w:t>84. Uso de modelos</w:t>
      </w:r>
    </w:p>
    <w:p w14:paraId="0F051FB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um modelo for utilizado para gerar documento transacional, a instância final deverá ser armazenada no módulo proprietário do processo.</w:t>
      </w:r>
    </w:p>
    <w:p w14:paraId="529F715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85. Biblioteca de imagens de referência</w:t>
      </w:r>
    </w:p>
    <w:p w14:paraId="49CD2FF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poderá conter imagens técnicas de referência vinculadas a protocolos ou materiais didáticos.</w:t>
      </w:r>
    </w:p>
    <w:p w14:paraId="5FB4EFA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acervo de imagens de casos permanecerá no Módulo 16 — Imagens.</w:t>
      </w:r>
    </w:p>
    <w:p w14:paraId="3B5A3E2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86. Vídeos</w:t>
      </w:r>
    </w:p>
    <w:p w14:paraId="100FDE6D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Protocolos e treinamentos poderão incluir vídeos demonstrativos.</w:t>
      </w:r>
    </w:p>
    <w:p w14:paraId="4BD4B72A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87. Transcrição de vídeos</w:t>
      </w:r>
    </w:p>
    <w:p w14:paraId="3A83AF9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disponível, a transcrição poderá ser indexada para busca e acessibilidade.</w:t>
      </w:r>
    </w:p>
    <w:p w14:paraId="68F4B5F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88. Permissões por conteúdo</w:t>
      </w:r>
    </w:p>
    <w:p w14:paraId="0EF654E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documento deverá possuir regra de visibilidade.</w:t>
      </w:r>
    </w:p>
    <w:p w14:paraId="1B22BE10" w14:textId="77777777" w:rsidR="00F62FD6" w:rsidRDefault="00472F88">
      <w:pPr>
        <w:pStyle w:val="Commarcadores"/>
      </w:pPr>
      <w:r>
        <w:t>todos os colaboradores;</w:t>
      </w:r>
    </w:p>
    <w:p w14:paraId="1EE2377E" w14:textId="77777777" w:rsidR="00F62FD6" w:rsidRDefault="00472F88">
      <w:pPr>
        <w:pStyle w:val="Commarcadores"/>
      </w:pPr>
      <w:r>
        <w:t>setor específico;</w:t>
      </w:r>
    </w:p>
    <w:p w14:paraId="6777A1C8" w14:textId="77777777" w:rsidR="00F62FD6" w:rsidRDefault="00472F88">
      <w:pPr>
        <w:pStyle w:val="Commarcadores"/>
      </w:pPr>
      <w:r>
        <w:t>perfil específico;</w:t>
      </w:r>
    </w:p>
    <w:p w14:paraId="73865AA8" w14:textId="77777777" w:rsidR="00F62FD6" w:rsidRDefault="00472F88">
      <w:pPr>
        <w:pStyle w:val="Commarcadores"/>
      </w:pPr>
      <w:r>
        <w:t>gestores;</w:t>
      </w:r>
    </w:p>
    <w:p w14:paraId="0450D98B" w14:textId="77777777" w:rsidR="00F62FD6" w:rsidRDefault="00472F88">
      <w:pPr>
        <w:pStyle w:val="Commarcadores"/>
      </w:pPr>
      <w:r>
        <w:t>clientes;</w:t>
      </w:r>
    </w:p>
    <w:p w14:paraId="2CB65C60" w14:textId="77777777" w:rsidR="00F62FD6" w:rsidRDefault="00472F88">
      <w:pPr>
        <w:pStyle w:val="Commarcadores"/>
      </w:pPr>
      <w:r>
        <w:t>ensino/pesquisa;</w:t>
      </w:r>
    </w:p>
    <w:p w14:paraId="6B028F29" w14:textId="77777777" w:rsidR="00F62FD6" w:rsidRDefault="00472F88">
      <w:pPr>
        <w:pStyle w:val="Commarcadores"/>
      </w:pPr>
      <w:r>
        <w:t>restrito.</w:t>
      </w:r>
    </w:p>
    <w:p w14:paraId="5C3B1240" w14:textId="77777777" w:rsidR="00F62FD6" w:rsidRDefault="00472F88">
      <w:r>
        <w:rPr>
          <w:b/>
          <w:sz w:val="24"/>
        </w:rPr>
        <w:t>89. Conteúdo confidencial</w:t>
      </w:r>
    </w:p>
    <w:p w14:paraId="613812E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administrativos, jurídicos ou estratégicos poderão possuir acesso restrito.</w:t>
      </w:r>
    </w:p>
    <w:p w14:paraId="3F3A89E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90. Herança de permissões</w:t>
      </w:r>
    </w:p>
    <w:p w14:paraId="43C9362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Categorias poderão possuir permissões padrão, com possibilidade de exceções controladas.</w:t>
      </w:r>
    </w:p>
    <w:p w14:paraId="192FBB8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91. Download</w:t>
      </w:r>
    </w:p>
    <w:p w14:paraId="573A14D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administrador poderá definir se determinado conteúdo pode ser baixado ou apenas visualizado.</w:t>
      </w:r>
    </w:p>
    <w:p w14:paraId="6A3D698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92. Impressão</w:t>
      </w:r>
    </w:p>
    <w:p w14:paraId="5106EE9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controlados poderão possuir restrições ou identificação de cópia impressa não controlada.</w:t>
      </w:r>
    </w:p>
    <w:p w14:paraId="11FCACD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93. Marca d'água</w:t>
      </w:r>
    </w:p>
    <w:p w14:paraId="257F899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apropriado, documentos exportados poderão receber marca d'água com versão, data e status.</w:t>
      </w:r>
    </w:p>
    <w:p w14:paraId="28CE9617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94. LAPATO Copiloto na Biblioteca</w:t>
      </w:r>
    </w:p>
    <w:p w14:paraId="1860AC3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deverá constituir uma das principais bases institucionais para respostas do LAPATO Copiloto.</w:t>
      </w:r>
    </w:p>
    <w:p w14:paraId="4FBBE59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Copiloto deverá priorizar documentos vigentes e autorizados para o usuário.</w:t>
      </w:r>
    </w:p>
    <w:p w14:paraId="7662C3D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95. Perguntas em linguagem natural</w:t>
      </w:r>
    </w:p>
    <w:p w14:paraId="4600ED7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usuário poderá perguntar, por exemplo:</w:t>
      </w:r>
      <w:r w:rsidRPr="00EC2285">
        <w:rPr>
          <w:lang w:val="pt-BR"/>
        </w:rPr>
        <w:br/>
        <w:t>“Qual o protocolo para Ziehl-Neelsen?”</w:t>
      </w:r>
      <w:r w:rsidRPr="00EC2285">
        <w:rPr>
          <w:lang w:val="pt-BR"/>
        </w:rPr>
        <w:br/>
        <w:t>“Como acondicionar uma amostra de medula óssea?”</w:t>
      </w:r>
      <w:r w:rsidRPr="00EC2285">
        <w:rPr>
          <w:lang w:val="pt-BR"/>
        </w:rPr>
        <w:br/>
      </w:r>
      <w:r w:rsidRPr="00EC2285">
        <w:rPr>
          <w:lang w:val="pt-BR"/>
        </w:rPr>
        <w:t>“Qual o protocolo de amostragem de margem cirúrgica?”</w:t>
      </w:r>
    </w:p>
    <w:p w14:paraId="2CA2FBE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96. Resposta fundamentada</w:t>
      </w:r>
    </w:p>
    <w:p w14:paraId="03A752B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Quando responder a partir da Biblioteca, o Copiloto deverá indicar o documento e versão utilizados.</w:t>
      </w:r>
    </w:p>
    <w:p w14:paraId="451D295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97. Prioridade de fontes internas</w:t>
      </w:r>
    </w:p>
    <w:p w14:paraId="0AC8004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Para procedimentos institucionais, a versão vigente da Biblioteca deverá prevalecer sobre conhecimento genérico da IA.</w:t>
      </w:r>
    </w:p>
    <w:p w14:paraId="35BF0EB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98. Conflito entre documentos</w:t>
      </w:r>
    </w:p>
    <w:p w14:paraId="7DA540E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Se dois documentos vigentes apresentarem instruções incompatíveis, o Copiloto deverá sinalizar o conflito em vez de escolher silenciosamente.</w:t>
      </w:r>
    </w:p>
    <w:p w14:paraId="47B89CE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99. Documento obsoleto e IA</w:t>
      </w:r>
    </w:p>
    <w:p w14:paraId="106793C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Conteúdo obsoleto não deverá ser utilizado como orientação operacional padrão.</w:t>
      </w:r>
    </w:p>
    <w:p w14:paraId="709BD3B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100. LAPATO Guardian na Biblioteca</w:t>
      </w:r>
    </w:p>
    <w:p w14:paraId="2515D85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Guardian poderá monitorar coerência documental.</w:t>
      </w:r>
    </w:p>
    <w:p w14:paraId="521958BF" w14:textId="77777777" w:rsidR="00F62FD6" w:rsidRDefault="00472F88">
      <w:pPr>
        <w:pStyle w:val="Commarcadores"/>
      </w:pPr>
      <w:r>
        <w:t>documento vencido para revisão;</w:t>
      </w:r>
    </w:p>
    <w:p w14:paraId="316E7ABE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duas versões marcadas como vigentes;</w:t>
      </w:r>
    </w:p>
    <w:p w14:paraId="76679F51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documento publicado sem aprovação exigida;</w:t>
      </w:r>
    </w:p>
    <w:p w14:paraId="0057CD88" w14:textId="77777777" w:rsidR="00F62FD6" w:rsidRDefault="00472F88">
      <w:pPr>
        <w:pStyle w:val="Commarcadores"/>
      </w:pPr>
      <w:r>
        <w:t>link quebrado;</w:t>
      </w:r>
    </w:p>
    <w:p w14:paraId="43748B7C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protocolo referenciado por módulo mas tornado obsoleto;</w:t>
      </w:r>
    </w:p>
    <w:p w14:paraId="6917ECE9" w14:textId="77777777" w:rsidR="00F62FD6" w:rsidRDefault="00472F88">
      <w:pPr>
        <w:pStyle w:val="Commarcadores"/>
      </w:pPr>
      <w:r>
        <w:t>conteúdo crítico sem responsável;</w:t>
      </w:r>
    </w:p>
    <w:p w14:paraId="55E89F34" w14:textId="77777777" w:rsidR="00F62FD6" w:rsidRDefault="00472F88">
      <w:pPr>
        <w:pStyle w:val="Commarcadores"/>
      </w:pPr>
      <w:r>
        <w:t>permissão externa inadequada.</w:t>
      </w:r>
    </w:p>
    <w:p w14:paraId="583071B2" w14:textId="77777777" w:rsidR="00F62FD6" w:rsidRDefault="00472F88">
      <w:r>
        <w:rPr>
          <w:b/>
          <w:sz w:val="24"/>
        </w:rPr>
        <w:t>101. Alertas</w:t>
      </w:r>
    </w:p>
    <w:p w14:paraId="5586916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lastRenderedPageBreak/>
        <w:t>O sistema poderá alertar sobre:</w:t>
      </w:r>
    </w:p>
    <w:p w14:paraId="26851128" w14:textId="77777777" w:rsidR="00F62FD6" w:rsidRDefault="00472F88">
      <w:pPr>
        <w:pStyle w:val="Commarcadores"/>
      </w:pPr>
      <w:r>
        <w:t>revisões próximas;</w:t>
      </w:r>
    </w:p>
    <w:p w14:paraId="59F00538" w14:textId="77777777" w:rsidR="00F62FD6" w:rsidRDefault="00472F88">
      <w:pPr>
        <w:pStyle w:val="Commarcadores"/>
      </w:pPr>
      <w:r>
        <w:t>aprovações pendentes;</w:t>
      </w:r>
    </w:p>
    <w:p w14:paraId="68051F71" w14:textId="77777777" w:rsidR="00F62FD6" w:rsidRDefault="00472F88">
      <w:pPr>
        <w:pStyle w:val="Commarcadores"/>
      </w:pPr>
      <w:r>
        <w:t>documentos obsoletos ainda referenciados;</w:t>
      </w:r>
    </w:p>
    <w:p w14:paraId="279413AF" w14:textId="77777777" w:rsidR="00F62FD6" w:rsidRDefault="00472F88">
      <w:pPr>
        <w:pStyle w:val="Commarcadores"/>
      </w:pPr>
      <w:r>
        <w:t>leituras obrigatórias pendentes;</w:t>
      </w:r>
    </w:p>
    <w:p w14:paraId="76C3EE0C" w14:textId="77777777" w:rsidR="00F62FD6" w:rsidRDefault="00472F88">
      <w:pPr>
        <w:pStyle w:val="Commarcadores"/>
      </w:pPr>
      <w:r>
        <w:t>links indisponíveis;</w:t>
      </w:r>
    </w:p>
    <w:p w14:paraId="55903B84" w14:textId="77777777" w:rsidR="00F62FD6" w:rsidRDefault="00472F88">
      <w:pPr>
        <w:pStyle w:val="Commarcadores"/>
      </w:pPr>
      <w:r>
        <w:t>conflitos documentais.</w:t>
      </w:r>
    </w:p>
    <w:p w14:paraId="19482C38" w14:textId="77777777" w:rsidR="00F62FD6" w:rsidRDefault="00472F88">
      <w:r>
        <w:rPr>
          <w:b/>
          <w:sz w:val="24"/>
        </w:rPr>
        <w:t>102. Dashboard da Biblioteca</w:t>
      </w:r>
    </w:p>
    <w:p w14:paraId="00D51E17" w14:textId="77777777" w:rsidR="00F62FD6" w:rsidRDefault="00472F88">
      <w:r>
        <w:t>O painel poderá apresentar:</w:t>
      </w:r>
    </w:p>
    <w:p w14:paraId="0AEFFF3F" w14:textId="77777777" w:rsidR="00F62FD6" w:rsidRDefault="00472F88">
      <w:pPr>
        <w:pStyle w:val="Commarcadores"/>
      </w:pPr>
      <w:r>
        <w:t>documentos vigentes;</w:t>
      </w:r>
    </w:p>
    <w:p w14:paraId="341FD1C8" w14:textId="77777777" w:rsidR="00F62FD6" w:rsidRDefault="00472F88">
      <w:pPr>
        <w:pStyle w:val="Commarcadores"/>
      </w:pPr>
      <w:r>
        <w:t>em revisão;</w:t>
      </w:r>
    </w:p>
    <w:p w14:paraId="43BFA5FB" w14:textId="77777777" w:rsidR="00F62FD6" w:rsidRDefault="00472F88">
      <w:pPr>
        <w:pStyle w:val="Commarcadores"/>
      </w:pPr>
      <w:r>
        <w:t>aguardando aprovação;</w:t>
      </w:r>
    </w:p>
    <w:p w14:paraId="2A4F78D8" w14:textId="77777777" w:rsidR="00F62FD6" w:rsidRDefault="00472F88">
      <w:pPr>
        <w:pStyle w:val="Commarcadores"/>
      </w:pPr>
      <w:r>
        <w:t>próximos da revisão;</w:t>
      </w:r>
    </w:p>
    <w:p w14:paraId="45DBD2C8" w14:textId="77777777" w:rsidR="00F62FD6" w:rsidRDefault="00472F88">
      <w:pPr>
        <w:pStyle w:val="Commarcadores"/>
      </w:pPr>
      <w:r>
        <w:t>vencidos para revisão;</w:t>
      </w:r>
    </w:p>
    <w:p w14:paraId="1D32141B" w14:textId="77777777" w:rsidR="00F62FD6" w:rsidRDefault="00472F88">
      <w:pPr>
        <w:pStyle w:val="Commarcadores"/>
      </w:pPr>
      <w:r>
        <w:t>mais acessados;</w:t>
      </w:r>
    </w:p>
    <w:p w14:paraId="253A144C" w14:textId="77777777" w:rsidR="00F62FD6" w:rsidRDefault="00472F88">
      <w:pPr>
        <w:pStyle w:val="Commarcadores"/>
      </w:pPr>
      <w:r>
        <w:t>novos documentos;</w:t>
      </w:r>
    </w:p>
    <w:p w14:paraId="40295BD6" w14:textId="77777777" w:rsidR="00F62FD6" w:rsidRDefault="00472F88">
      <w:pPr>
        <w:pStyle w:val="Commarcadores"/>
      </w:pPr>
      <w:r>
        <w:t>leituras pendentes;</w:t>
      </w:r>
    </w:p>
    <w:p w14:paraId="0DB4EB60" w14:textId="77777777" w:rsidR="00F62FD6" w:rsidRDefault="00472F88">
      <w:pPr>
        <w:pStyle w:val="Commarcadores"/>
      </w:pPr>
      <w:r>
        <w:t>documentos por categoria.</w:t>
      </w:r>
    </w:p>
    <w:p w14:paraId="70B6720D" w14:textId="77777777" w:rsidR="00F62FD6" w:rsidRDefault="00472F88">
      <w:r>
        <w:rPr>
          <w:b/>
          <w:sz w:val="24"/>
        </w:rPr>
        <w:t>103. Indicadores</w:t>
      </w:r>
    </w:p>
    <w:p w14:paraId="2242550F" w14:textId="77777777" w:rsidR="00F62FD6" w:rsidRDefault="00472F88">
      <w:r>
        <w:t>Poderão incluir:</w:t>
      </w:r>
    </w:p>
    <w:p w14:paraId="65C5EF7F" w14:textId="77777777" w:rsidR="00F62FD6" w:rsidRDefault="00472F88">
      <w:pPr>
        <w:pStyle w:val="Commarcadores"/>
      </w:pPr>
      <w:r>
        <w:t>número de documentos;</w:t>
      </w:r>
    </w:p>
    <w:p w14:paraId="7581CD2D" w14:textId="77777777" w:rsidR="00F62FD6" w:rsidRDefault="00472F88">
      <w:pPr>
        <w:pStyle w:val="Commarcadores"/>
      </w:pPr>
      <w:r>
        <w:t>documentos por categoria;</w:t>
      </w:r>
    </w:p>
    <w:p w14:paraId="0FA922B9" w14:textId="77777777" w:rsidR="00F62FD6" w:rsidRDefault="00472F88">
      <w:pPr>
        <w:pStyle w:val="Commarcadores"/>
      </w:pPr>
      <w:r>
        <w:t>tempo médio de aprovação;</w:t>
      </w:r>
    </w:p>
    <w:p w14:paraId="66A5D1EC" w14:textId="77777777" w:rsidR="00F62FD6" w:rsidRDefault="00472F88">
      <w:pPr>
        <w:pStyle w:val="Commarcadores"/>
      </w:pPr>
      <w:r>
        <w:t>documentos revisados no prazo;</w:t>
      </w:r>
    </w:p>
    <w:p w14:paraId="027325DA" w14:textId="77777777" w:rsidR="00F62FD6" w:rsidRDefault="00472F88">
      <w:pPr>
        <w:pStyle w:val="Commarcadores"/>
      </w:pPr>
      <w:r>
        <w:t>acessos;</w:t>
      </w:r>
    </w:p>
    <w:p w14:paraId="167FCAE1" w14:textId="77777777" w:rsidR="00F62FD6" w:rsidRDefault="00472F88">
      <w:pPr>
        <w:pStyle w:val="Commarcadores"/>
      </w:pPr>
      <w:r>
        <w:t>pesquisas sem resultado;</w:t>
      </w:r>
    </w:p>
    <w:p w14:paraId="3F96D370" w14:textId="77777777" w:rsidR="00F62FD6" w:rsidRDefault="00472F88">
      <w:pPr>
        <w:pStyle w:val="Commarcadores"/>
      </w:pPr>
      <w:r>
        <w:t>leituras obrigatórias concluídas;</w:t>
      </w:r>
    </w:p>
    <w:p w14:paraId="183A34ED" w14:textId="77777777" w:rsidR="00F62FD6" w:rsidRDefault="00472F88">
      <w:pPr>
        <w:pStyle w:val="Commarcadores"/>
      </w:pPr>
      <w:r>
        <w:t>conteúdos mais utilizados.</w:t>
      </w:r>
    </w:p>
    <w:p w14:paraId="0C0D1548" w14:textId="77777777" w:rsidR="00F62FD6" w:rsidRDefault="00472F88">
      <w:r>
        <w:rPr>
          <w:b/>
          <w:sz w:val="24"/>
        </w:rPr>
        <w:t>104. Pesquisas sem resultado</w:t>
      </w:r>
    </w:p>
    <w:p w14:paraId="6CF632E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registrar buscas que não retornaram conteúdo útil.</w:t>
      </w:r>
    </w:p>
    <w:p w14:paraId="3C0CFB7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Esses dados poderão indicar necessidade de criação de novos protocolos ou inclusão de sinônimos.</w:t>
      </w:r>
    </w:p>
    <w:p w14:paraId="59184C8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105. Feedback sobre conteúdo</w:t>
      </w:r>
    </w:p>
    <w:p w14:paraId="143C2B9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Usuários poderão informar que um documento foi útil, possui erro, está desatualizado ou precisa de revisão.</w:t>
      </w:r>
    </w:p>
    <w:p w14:paraId="6360E5D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106. Solicitação de novo conteúdo</w:t>
      </w:r>
    </w:p>
    <w:p w14:paraId="175E6CD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Usuários poderão solicitar criação de protocolo, orientação ou documento inexistente.</w:t>
      </w:r>
    </w:p>
    <w:p w14:paraId="1C81E74C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107. Responsável pelo conteúdo</w:t>
      </w:r>
    </w:p>
    <w:p w14:paraId="3E92FFC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Cada documento deverá possuir responsável institucional ou setor responsável.</w:t>
      </w:r>
    </w:p>
    <w:p w14:paraId="286ABBA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108. Notificação ao responsável</w:t>
      </w:r>
    </w:p>
    <w:p w14:paraId="21AE9B8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lastRenderedPageBreak/>
        <w:t>Feedbacks, revisão programada e solicitações de atualização poderão ser encaminhados ao responsável.</w:t>
      </w:r>
    </w:p>
    <w:p w14:paraId="4291BFB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109. Importação de acervo existente</w:t>
      </w:r>
    </w:p>
    <w:p w14:paraId="6C75C83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deverá permitir migração de documentos atualmente armazenados em pastas, servidores ou outros repositórios.</w:t>
      </w:r>
    </w:p>
    <w:p w14:paraId="7D8EF14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importação deverá permitir classificação e definição de versão/status.</w:t>
      </w:r>
    </w:p>
    <w:p w14:paraId="6FCAD7A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110. Importação em lote</w:t>
      </w:r>
    </w:p>
    <w:p w14:paraId="53C1128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Metadados poderão ser importados por planilha ou mecanismo estruturado para acelerar a implantação.</w:t>
      </w:r>
    </w:p>
    <w:p w14:paraId="30F11A5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111. Detecção de duplicidades</w:t>
      </w:r>
    </w:p>
    <w:p w14:paraId="2C8D40A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sistema poderá alertar sobre documentos com títulos, códigos ou arquivos semelhantes.</w:t>
      </w:r>
    </w:p>
    <w:p w14:paraId="41F5D22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112. API e integração interna</w:t>
      </w:r>
    </w:p>
    <w:p w14:paraId="0E8B342D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Os demais módulos deverão poder consultar a Biblioteca por código, categoria, contexto ou palavra-chave.</w:t>
      </w:r>
    </w:p>
    <w:p w14:paraId="0D5D6350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113. Eventos gerados pela Biblioteca</w:t>
      </w:r>
    </w:p>
    <w:p w14:paraId="52B7BA0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Exemplos:</w:t>
      </w:r>
    </w:p>
    <w:p w14:paraId="6D692ADC" w14:textId="77777777" w:rsidR="00F62FD6" w:rsidRDefault="00472F88">
      <w:pPr>
        <w:pStyle w:val="Commarcadores"/>
      </w:pPr>
      <w:r>
        <w:t>documento criado;</w:t>
      </w:r>
    </w:p>
    <w:p w14:paraId="769E2537" w14:textId="77777777" w:rsidR="00F62FD6" w:rsidRDefault="00472F88">
      <w:pPr>
        <w:pStyle w:val="Commarcadores"/>
      </w:pPr>
      <w:r>
        <w:t>enviado para revisão;</w:t>
      </w:r>
    </w:p>
    <w:p w14:paraId="2C06B361" w14:textId="77777777" w:rsidR="00F62FD6" w:rsidRDefault="00472F88">
      <w:pPr>
        <w:pStyle w:val="Commarcadores"/>
      </w:pPr>
      <w:r>
        <w:t>aprovado;</w:t>
      </w:r>
    </w:p>
    <w:p w14:paraId="181C6895" w14:textId="77777777" w:rsidR="00F62FD6" w:rsidRDefault="00472F88">
      <w:pPr>
        <w:pStyle w:val="Commarcadores"/>
      </w:pPr>
      <w:r>
        <w:t>publicado;</w:t>
      </w:r>
    </w:p>
    <w:p w14:paraId="14E4D587" w14:textId="77777777" w:rsidR="00F62FD6" w:rsidRDefault="00472F88">
      <w:pPr>
        <w:pStyle w:val="Commarcadores"/>
      </w:pPr>
      <w:r>
        <w:t>nova versão publicada;</w:t>
      </w:r>
    </w:p>
    <w:p w14:paraId="29E054C4" w14:textId="77777777" w:rsidR="00F62FD6" w:rsidRDefault="00472F88">
      <w:pPr>
        <w:pStyle w:val="Commarcadores"/>
      </w:pPr>
      <w:r>
        <w:t>documento tornado obsoleto;</w:t>
      </w:r>
    </w:p>
    <w:p w14:paraId="1E20A9F0" w14:textId="77777777" w:rsidR="00F62FD6" w:rsidRDefault="00472F88">
      <w:pPr>
        <w:pStyle w:val="Commarcadores"/>
      </w:pPr>
      <w:r>
        <w:t>leitura confirmada;</w:t>
      </w:r>
    </w:p>
    <w:p w14:paraId="662421A5" w14:textId="77777777" w:rsidR="00F62FD6" w:rsidRDefault="00472F88">
      <w:pPr>
        <w:pStyle w:val="Commarcadores"/>
      </w:pPr>
      <w:r>
        <w:t>revisão vencida;</w:t>
      </w:r>
    </w:p>
    <w:p w14:paraId="132B9F65" w14:textId="77777777" w:rsidR="00F62FD6" w:rsidRDefault="00472F88">
      <w:pPr>
        <w:pStyle w:val="Commarcadores"/>
      </w:pPr>
      <w:r>
        <w:t>feedback recebido.</w:t>
      </w:r>
    </w:p>
    <w:p w14:paraId="0B8EA11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114. Integração com Módulo 02 — Usuários, Perfis e Permissões</w:t>
      </w:r>
    </w:p>
    <w:p w14:paraId="79C78A9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Responsável por identidade, autenticação e permissões.</w:t>
      </w:r>
    </w:p>
    <w:p w14:paraId="771C670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utilizará esses perfis para determinar criação, revisão, aprovação, leitura e acesso.</w:t>
      </w:r>
    </w:p>
    <w:p w14:paraId="17AA070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115. Integração com Módulo 04 — Portal do Cliente</w:t>
      </w:r>
    </w:p>
    <w:p w14:paraId="70DBB4DC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Portal exibirá conteúdos externos autorizados, orientações e FAQs.</w:t>
      </w:r>
    </w:p>
    <w:p w14:paraId="37B653A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continuará proprietária do conteúdo.</w:t>
      </w:r>
    </w:p>
    <w:p w14:paraId="68B4380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116. Integração com Módulo 05 — Recebimento e Cadastro de Amostras</w:t>
      </w:r>
    </w:p>
    <w:p w14:paraId="64D7841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orientações de coleta, conservação, acondicionamento, volume e critérios pré-analíticos.</w:t>
      </w:r>
    </w:p>
    <w:p w14:paraId="3AF3751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117. Integração com Módulo 08 — Macroscopia</w:t>
      </w:r>
    </w:p>
    <w:p w14:paraId="28DFF48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protocolos de amostragem, orientações por órgão, critérios de margens e documentos VGS.</w:t>
      </w:r>
    </w:p>
    <w:p w14:paraId="32B4E4F1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lastRenderedPageBreak/>
        <w:t>118. Integração com Módulo 09 — Processamento e Colorações</w:t>
      </w:r>
    </w:p>
    <w:p w14:paraId="60BFBBB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POPs, instruções de trabalho, protocolos de colorações, controles e procedimentos.</w:t>
      </w:r>
    </w:p>
    <w:p w14:paraId="3691C808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119. Integração com Módulo 11 — Laudos e Microscopia</w:t>
      </w:r>
    </w:p>
    <w:p w14:paraId="11B39F3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critérios diagnósticos, classificações, graduações, referências e orientações institucionais.</w:t>
      </w:r>
    </w:p>
    <w:p w14:paraId="32F0DA2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120. Integração com Módulo 14 — Necropsia</w:t>
      </w:r>
    </w:p>
    <w:p w14:paraId="5CEEC33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protocolos de necropsia, coleta, amostragem, documentação e procedimentos especiais.</w:t>
      </w:r>
    </w:p>
    <w:p w14:paraId="4EC41123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121. Integração com Módulo 16 — Imagens</w:t>
      </w:r>
    </w:p>
    <w:p w14:paraId="52D244B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Imagens de casos permanecem no Módulo 16; a Biblioteca poderá referenciá-las quando autorizadas em materiais técnicos.</w:t>
      </w:r>
    </w:p>
    <w:p w14:paraId="67A38BAE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122. Integração com Módulo 18 — Logística</w:t>
      </w:r>
    </w:p>
    <w:p w14:paraId="08327293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Disponibilizará instruções de acondicionamento, transporte, conservação e biossegurança.</w:t>
      </w:r>
    </w:p>
    <w:p w14:paraId="1262152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123. Integração com Módulo 19 — Financeiro</w:t>
      </w:r>
    </w:p>
    <w:p w14:paraId="57D1F89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Manuais e orientações administrativas poderão ser armazenados na Biblioteca, mas lançamentos e documentos financeiros transacionais permanecem no Financeiro.</w:t>
      </w:r>
    </w:p>
    <w:p w14:paraId="2D39C17F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124. Integração com Módulo 21 — Qualidade e Auditoria</w:t>
      </w:r>
    </w:p>
    <w:p w14:paraId="1BC0F16B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Documentos controlados poderão seguir fluxos de revisão, aprovação, vigência, ciência e auditoria definidos pela Qualidade.</w:t>
      </w:r>
    </w:p>
    <w:p w14:paraId="53FA45E6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125. Integração com Módulo 22 — Ensino e Pesquisa</w:t>
      </w:r>
    </w:p>
    <w:p w14:paraId="435872F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Materiais de treinamento e referências poderão ser utilizados em cursos, aulas e projetos.</w:t>
      </w:r>
    </w:p>
    <w:p w14:paraId="333ED1C9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126. Integração com Módulo 24 — Relatórios e Indicadores</w:t>
      </w:r>
    </w:p>
    <w:p w14:paraId="0C02C90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 Biblioteca fornecerá métricas de uso, revisão, acesso e ciência documental.</w:t>
      </w:r>
    </w:p>
    <w:p w14:paraId="61E64C6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127. Integração com Módulo 25 — Integrações e Notificações</w:t>
      </w:r>
    </w:p>
    <w:p w14:paraId="5B0D32B4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Responsável pelo envio de avisos de revisão, publicação, leitura obrigatória e demais notificações externas ou internas.</w:t>
      </w:r>
    </w:p>
    <w:p w14:paraId="245EFAD5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128. O que NÃO pertence ao Módulo 20</w:t>
      </w:r>
    </w:p>
    <w:p w14:paraId="6AC9963E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Para evitar sobreposição, não deverão existir na Biblioteca:</w:t>
      </w:r>
    </w:p>
    <w:p w14:paraId="5295B2B2" w14:textId="77777777" w:rsidR="00F62FD6" w:rsidRDefault="00472F88">
      <w:pPr>
        <w:pStyle w:val="Commarcadores"/>
      </w:pPr>
      <w:r>
        <w:t>registro transacional de casos;</w:t>
      </w:r>
    </w:p>
    <w:p w14:paraId="53F53F57" w14:textId="77777777" w:rsidR="00F62FD6" w:rsidRDefault="00472F88">
      <w:pPr>
        <w:pStyle w:val="Commarcadores"/>
      </w:pPr>
      <w:r>
        <w:t>cadastro mestre de clientes;</w:t>
      </w:r>
    </w:p>
    <w:p w14:paraId="028BBCEF" w14:textId="77777777" w:rsidR="00F62FD6" w:rsidRDefault="00472F88">
      <w:pPr>
        <w:pStyle w:val="Commarcadores"/>
      </w:pPr>
      <w:r>
        <w:t>laudos oficiais;</w:t>
      </w:r>
    </w:p>
    <w:p w14:paraId="45DBC583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controle físico de blocos e lâminas;</w:t>
      </w:r>
    </w:p>
    <w:p w14:paraId="1B34FE46" w14:textId="77777777" w:rsidR="00F62FD6" w:rsidRDefault="00472F88">
      <w:pPr>
        <w:pStyle w:val="Commarcadores"/>
      </w:pPr>
      <w:r>
        <w:t>execução de processamento;</w:t>
      </w:r>
    </w:p>
    <w:p w14:paraId="5B0B7914" w14:textId="77777777" w:rsidR="00F62FD6" w:rsidRDefault="00472F88">
      <w:pPr>
        <w:pStyle w:val="Commarcadores"/>
      </w:pPr>
      <w:r>
        <w:t>controle financeiro;</w:t>
      </w:r>
    </w:p>
    <w:p w14:paraId="6230D033" w14:textId="77777777" w:rsidR="00F62FD6" w:rsidRDefault="00472F88">
      <w:pPr>
        <w:pStyle w:val="Commarcadores"/>
      </w:pPr>
      <w:r>
        <w:t>planejamento de logística;</w:t>
      </w:r>
    </w:p>
    <w:p w14:paraId="05B02FDD" w14:textId="77777777" w:rsidR="00F62FD6" w:rsidRDefault="00472F88">
      <w:pPr>
        <w:pStyle w:val="Commarcadores"/>
      </w:pPr>
      <w:r>
        <w:t>auditoria formal paralela;</w:t>
      </w:r>
    </w:p>
    <w:p w14:paraId="5328E403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gestão completa de cursos ou projetos;</w:t>
      </w:r>
    </w:p>
    <w:p w14:paraId="62C01FCE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lastRenderedPageBreak/>
        <w:t>acervo primário de imagens dos casos.</w:t>
      </w:r>
    </w:p>
    <w:p w14:paraId="7F90FE1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129. Regras gerais de negócio</w:t>
      </w:r>
    </w:p>
    <w:p w14:paraId="786FE961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1. Todo documento deverá possuir identificação, responsável e status.</w:t>
      </w:r>
      <w:r w:rsidRPr="00EC2285">
        <w:rPr>
          <w:lang w:val="pt-BR"/>
        </w:rPr>
        <w:br/>
        <w:t>2. Documentos publicados deverão possuir versão.</w:t>
      </w:r>
      <w:r w:rsidRPr="00EC2285">
        <w:rPr>
          <w:lang w:val="pt-BR"/>
        </w:rPr>
        <w:br/>
        <w:t>3. Alterações relevantes deverão gerar nova versão.</w:t>
      </w:r>
      <w:r w:rsidRPr="00EC2285">
        <w:rPr>
          <w:lang w:val="pt-BR"/>
        </w:rPr>
        <w:br/>
        <w:t>4. Versões anteriores não deverão ser apagadas silenciosamente.</w:t>
      </w:r>
      <w:r w:rsidRPr="00EC2285">
        <w:rPr>
          <w:lang w:val="pt-BR"/>
        </w:rPr>
        <w:br/>
        <w:t>5. Somente conteúdo vigente deverá ser apresentado como orientação operacional padrão.</w:t>
      </w:r>
      <w:r w:rsidRPr="00EC2285">
        <w:rPr>
          <w:lang w:val="pt-BR"/>
        </w:rPr>
        <w:br/>
        <w:t>6. Documentos controlados poderão exigir revisão e aprovação.</w:t>
      </w:r>
      <w:r w:rsidRPr="00EC2285">
        <w:rPr>
          <w:lang w:val="pt-BR"/>
        </w:rPr>
        <w:br/>
        <w:t>7. Conteúdo externo deverá ser explicitamente autorizado para o Portal.</w:t>
      </w:r>
      <w:r w:rsidRPr="00EC2285">
        <w:rPr>
          <w:lang w:val="pt-BR"/>
        </w:rPr>
        <w:br/>
      </w:r>
      <w:r w:rsidRPr="00EC2285">
        <w:rPr>
          <w:lang w:val="pt-BR"/>
        </w:rPr>
        <w:t>8. Documentos obsoletos deverão ser claramente identificados.</w:t>
      </w:r>
      <w:r w:rsidRPr="00EC2285">
        <w:rPr>
          <w:lang w:val="pt-BR"/>
        </w:rPr>
        <w:br/>
        <w:t>9. Confirmações de leitura deverão registrar usuário e versão.</w:t>
      </w:r>
      <w:r w:rsidRPr="00EC2285">
        <w:rPr>
          <w:lang w:val="pt-BR"/>
        </w:rPr>
        <w:br/>
        <w:t>10. Conteúdo de terceiros deverá respeitar direitos autorais.</w:t>
      </w:r>
      <w:r w:rsidRPr="00EC2285">
        <w:rPr>
          <w:lang w:val="pt-BR"/>
        </w:rPr>
        <w:br/>
        <w:t>11. O Copiloto deverá indicar a fonte interna utilizada.</w:t>
      </w:r>
      <w:r w:rsidRPr="00EC2285">
        <w:rPr>
          <w:lang w:val="pt-BR"/>
        </w:rPr>
        <w:br/>
        <w:t>12. Conflitos entre documentos deverão ser sinalizados.</w:t>
      </w:r>
      <w:r w:rsidRPr="00EC2285">
        <w:rPr>
          <w:lang w:val="pt-BR"/>
        </w:rPr>
        <w:br/>
        <w:t>13. A Biblioteca não deverá substituir registros transacionais dos demais módulos.</w:t>
      </w:r>
      <w:r w:rsidRPr="00EC2285">
        <w:rPr>
          <w:lang w:val="pt-BR"/>
        </w:rPr>
        <w:br/>
        <w:t>14. Alterações documentais críticas deverão permanecer auditáveis.</w:t>
      </w:r>
    </w:p>
    <w:p w14:paraId="78591D5B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130. Lógica de funcionamento</w:t>
      </w:r>
    </w:p>
    <w:p w14:paraId="0DC8144A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20 deverá responder rapidamente às perguntas de conhecimento institucional.</w:t>
      </w:r>
    </w:p>
    <w:p w14:paraId="4FBF0178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“Qual é o protocolo vigente para esta coloração?”</w:t>
      </w:r>
      <w:r w:rsidRPr="00EC2285">
        <w:rPr>
          <w:lang w:val="pt-BR"/>
        </w:rPr>
        <w:br/>
        <w:t>Localiza a versão vigente.</w:t>
      </w:r>
    </w:p>
    <w:p w14:paraId="6DA84756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“Como devo acondicionar esta amostra?”</w:t>
      </w:r>
      <w:r w:rsidRPr="00EC2285">
        <w:rPr>
          <w:lang w:val="pt-BR"/>
        </w:rPr>
        <w:br/>
        <w:t>Recupera a orientação correspondente.</w:t>
      </w:r>
    </w:p>
    <w:p w14:paraId="6BC599E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“Este POP já foi revisado?”</w:t>
      </w:r>
      <w:r w:rsidRPr="00EC2285">
        <w:rPr>
          <w:lang w:val="pt-BR"/>
        </w:rPr>
        <w:br/>
        <w:t>Consulta versão, aprovação e data de revisão.</w:t>
      </w:r>
    </w:p>
    <w:p w14:paraId="16AE809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“Qual documento estava vigente em 2025?”</w:t>
      </w:r>
      <w:r w:rsidRPr="00EC2285">
        <w:rPr>
          <w:lang w:val="pt-BR"/>
        </w:rPr>
        <w:br/>
        <w:t>Consulta o histórico de versões.</w:t>
      </w:r>
    </w:p>
    <w:p w14:paraId="3F883849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“Quem ainda não leu a nova versão?”</w:t>
      </w:r>
      <w:r w:rsidRPr="00EC2285">
        <w:rPr>
          <w:lang w:val="pt-BR"/>
        </w:rPr>
        <w:br/>
        <w:t>Consulta registros de ciência.</w:t>
      </w:r>
    </w:p>
    <w:p w14:paraId="67E42607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“Existe um protocolo de macroscopia para este órgão?”</w:t>
      </w:r>
      <w:r w:rsidRPr="00EC2285">
        <w:rPr>
          <w:lang w:val="pt-BR"/>
        </w:rPr>
        <w:br/>
      </w:r>
      <w:r w:rsidRPr="00EC2285">
        <w:rPr>
          <w:lang w:val="pt-BR"/>
        </w:rPr>
        <w:t>Pesquisa categoria, palavras-chave e documentos relacionados.</w:t>
      </w:r>
    </w:p>
    <w:p w14:paraId="3693CEC2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131. Resultado esperado</w:t>
      </w:r>
    </w:p>
    <w:p w14:paraId="5F6FB7C0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Ao final da implantação do Módulo 20, o LAPATO deverá possuir uma base de conhecimento institucional centralizada, pesquisável e integrada ao trabalho diário.</w:t>
      </w:r>
    </w:p>
    <w:p w14:paraId="5BE92155" w14:textId="77777777" w:rsidR="00F62FD6" w:rsidRDefault="00472F88">
      <w:r>
        <w:t>Espera-se:</w:t>
      </w:r>
    </w:p>
    <w:p w14:paraId="19B098E4" w14:textId="77777777" w:rsidR="00F62FD6" w:rsidRDefault="00472F88">
      <w:pPr>
        <w:pStyle w:val="Commarcadores"/>
      </w:pPr>
      <w:r>
        <w:t>redução de documentos dispersos;</w:t>
      </w:r>
    </w:p>
    <w:p w14:paraId="26E62298" w14:textId="77777777" w:rsidR="00F62FD6" w:rsidRDefault="00472F88">
      <w:pPr>
        <w:pStyle w:val="Commarcadores"/>
      </w:pPr>
      <w:r>
        <w:t>padronização de protocolos;</w:t>
      </w:r>
    </w:p>
    <w:p w14:paraId="65C9EACC" w14:textId="77777777" w:rsidR="00F62FD6" w:rsidRDefault="00472F88">
      <w:pPr>
        <w:pStyle w:val="Commarcadores"/>
      </w:pPr>
      <w:r>
        <w:t>maior controle de versões;</w:t>
      </w:r>
    </w:p>
    <w:p w14:paraId="0E417C30" w14:textId="77777777" w:rsidR="00F62FD6" w:rsidRDefault="00472F88">
      <w:pPr>
        <w:pStyle w:val="Commarcadores"/>
      </w:pPr>
      <w:r>
        <w:t>acesso rápido à informação;</w:t>
      </w:r>
    </w:p>
    <w:p w14:paraId="0145FC62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redução do uso de documentos obsoletos;</w:t>
      </w:r>
    </w:p>
    <w:p w14:paraId="74EFDEE4" w14:textId="77777777" w:rsidR="00F62FD6" w:rsidRDefault="00472F88">
      <w:pPr>
        <w:pStyle w:val="Commarcadores"/>
      </w:pPr>
      <w:r>
        <w:t>melhor treinamento da equipe;</w:t>
      </w:r>
    </w:p>
    <w:p w14:paraId="3146BFE0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orientações mais consistentes aos clientes;</w:t>
      </w:r>
    </w:p>
    <w:p w14:paraId="023BBABD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lastRenderedPageBreak/>
        <w:t>maior integração entre conhecimento e fluxo laboratorial;</w:t>
      </w:r>
    </w:p>
    <w:p w14:paraId="48778747" w14:textId="77777777" w:rsidR="00F62FD6" w:rsidRPr="00EC2285" w:rsidRDefault="00472F88">
      <w:pPr>
        <w:pStyle w:val="Commarcadores"/>
        <w:rPr>
          <w:lang w:val="pt-BR"/>
        </w:rPr>
      </w:pPr>
      <w:r w:rsidRPr="00EC2285">
        <w:rPr>
          <w:lang w:val="pt-BR"/>
        </w:rPr>
        <w:t>base confiável para o LAPATO Copiloto.</w:t>
      </w:r>
    </w:p>
    <w:p w14:paraId="2C8D857D" w14:textId="77777777" w:rsidR="00F62FD6" w:rsidRPr="00EC2285" w:rsidRDefault="00472F88">
      <w:pPr>
        <w:rPr>
          <w:lang w:val="pt-BR"/>
        </w:rPr>
      </w:pPr>
      <w:r w:rsidRPr="00EC2285">
        <w:rPr>
          <w:b/>
          <w:sz w:val="24"/>
          <w:lang w:val="pt-BR"/>
        </w:rPr>
        <w:t>132. Síntese conceitual</w:t>
      </w:r>
    </w:p>
    <w:p w14:paraId="4C46DCF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O Módulo 20 — Biblioteca será a memória documental e a base de conhecimento institucional do LAPATO.</w:t>
      </w:r>
    </w:p>
    <w:p w14:paraId="559786F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Seu valor não estará apenas em armazenar arquivos, mas em entregar o conteúdo correto dentro do contexto em que ele é necessário.</w:t>
      </w:r>
    </w:p>
    <w:p w14:paraId="31214AAF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Um protocolo de macroscopia poderá aparecer na bancada; uma orientação de coleta poderá aparecer no Portal; um POP poderá exigir ciência da equipe; uma classificação diagnóstica poderá ser consultada durante a microscopia; e o Copiloto poderá responder utilizando a versão institucional vigente.</w:t>
      </w:r>
    </w:p>
    <w:p w14:paraId="653AE1B5" w14:textId="77777777" w:rsidR="00F62FD6" w:rsidRPr="00EC2285" w:rsidRDefault="00472F88">
      <w:pPr>
        <w:rPr>
          <w:lang w:val="pt-BR"/>
        </w:rPr>
      </w:pPr>
      <w:r w:rsidRPr="00EC2285">
        <w:rPr>
          <w:lang w:val="pt-BR"/>
        </w:rPr>
        <w:t>Em síntese:</w:t>
      </w:r>
      <w:r w:rsidRPr="00EC2285">
        <w:rPr>
          <w:lang w:val="pt-BR"/>
        </w:rPr>
        <w:br/>
        <w:t>A Biblioteca deverá transformar documentos dispersos em conhecimento estruturado, versionado, pesquisável e integrado ao fluxo do laboratório.</w:t>
      </w:r>
    </w:p>
    <w:sectPr w:rsidR="00F62FD6" w:rsidRPr="00EC2285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AF90A" w14:textId="77777777" w:rsidR="00472F88" w:rsidRDefault="00472F88">
      <w:pPr>
        <w:spacing w:after="0" w:line="240" w:lineRule="auto"/>
      </w:pPr>
      <w:r>
        <w:separator/>
      </w:r>
    </w:p>
  </w:endnote>
  <w:endnote w:type="continuationSeparator" w:id="0">
    <w:p w14:paraId="41EE3134" w14:textId="77777777" w:rsidR="00472F88" w:rsidRDefault="00472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94B70" w14:textId="1A566896" w:rsidR="00F62FD6" w:rsidRDefault="00472F88">
    <w:pPr>
      <w:pStyle w:val="Rodap"/>
      <w:jc w:val="center"/>
    </w:pPr>
    <w:r>
      <w:fldChar w:fldCharType="begin"/>
    </w:r>
    <w:r>
      <w:instrText>PAGE</w:instrText>
    </w:r>
    <w:r w:rsidR="00EC2285">
      <w:fldChar w:fldCharType="separate"/>
    </w:r>
    <w:r w:rsidR="00EC22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D8F7" w14:textId="77777777" w:rsidR="00472F88" w:rsidRDefault="00472F88">
      <w:pPr>
        <w:spacing w:after="0" w:line="240" w:lineRule="auto"/>
      </w:pPr>
      <w:r>
        <w:separator/>
      </w:r>
    </w:p>
  </w:footnote>
  <w:footnote w:type="continuationSeparator" w:id="0">
    <w:p w14:paraId="2C5B671C" w14:textId="77777777" w:rsidR="00472F88" w:rsidRDefault="00472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586236">
    <w:abstractNumId w:val="8"/>
  </w:num>
  <w:num w:numId="2" w16cid:durableId="492378071">
    <w:abstractNumId w:val="6"/>
  </w:num>
  <w:num w:numId="3" w16cid:durableId="172650621">
    <w:abstractNumId w:val="5"/>
  </w:num>
  <w:num w:numId="4" w16cid:durableId="1433626603">
    <w:abstractNumId w:val="4"/>
  </w:num>
  <w:num w:numId="5" w16cid:durableId="1917788386">
    <w:abstractNumId w:val="7"/>
  </w:num>
  <w:num w:numId="6" w16cid:durableId="1207802">
    <w:abstractNumId w:val="3"/>
  </w:num>
  <w:num w:numId="7" w16cid:durableId="1657224326">
    <w:abstractNumId w:val="2"/>
  </w:num>
  <w:num w:numId="8" w16cid:durableId="1026129196">
    <w:abstractNumId w:val="1"/>
  </w:num>
  <w:num w:numId="9" w16cid:durableId="39100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3C"/>
    <w:rsid w:val="0015074B"/>
    <w:rsid w:val="0029639D"/>
    <w:rsid w:val="00326F90"/>
    <w:rsid w:val="00472F88"/>
    <w:rsid w:val="00AA1D8D"/>
    <w:rsid w:val="00B47730"/>
    <w:rsid w:val="00CB0664"/>
    <w:rsid w:val="00EC2285"/>
    <w:rsid w:val="00F62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93E9D31-74EC-4EF9-982D-8F496B60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3764</Words>
  <Characters>20328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Orsini</cp:lastModifiedBy>
  <cp:revision>2</cp:revision>
  <dcterms:created xsi:type="dcterms:W3CDTF">2013-12-23T23:15:00Z</dcterms:created>
  <dcterms:modified xsi:type="dcterms:W3CDTF">2026-08-22T09:01:00Z</dcterms:modified>
  <cp:category/>
</cp:coreProperties>
</file>