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Guia Magistral Pharmo Pet Premium – Linha Transdérmica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 linha reúne formulações magistrais transdérmicas desenvolvidas especialmente para felinos e pequenos animais, proporcionando absorção eficiente através da pele, excelente aceitação terapêutica e conforto ao tutor. As bases transdérmicas utilizadas pela Pharmo Pet possuem tecnologia permeativa otimizada e estabilidade comprovada, garantindo eficácia, segurança e facilidade de administração.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12.1 Gel Transdérmico de Amitriptilina para Gatos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transdérmico</w:t>
        <w:br w:type="textWrapping"/>
        <w:t xml:space="preserve">Indicação: Antidepressivo tricíclico utilizado no tratamento da ansiedade, distúrbios comportamentais e doença do trato urinário inferior felino (DTUIF).</w:t>
        <w:br w:type="textWrapping"/>
        <w:t xml:space="preserve">Diferencial: Formulação transdérmica com base permeativa específica para gatos, garantindo absorção controlada e liberação gradual.</w:t>
        <w:br w:type="textWrapping"/>
        <w:t xml:space="preserve">Fórmula magistral:</w:t>
        <w:br w:type="textWrapping"/>
        <w:t xml:space="preserve">• Amitriptilina 1–2 mg/kg</w:t>
        <w:br w:type="textWrapping"/>
        <w:t xml:space="preserve">• Gel transdérmico q.s.p. 30 g</w:t>
        <w:br w:type="textWrapping"/>
        <w:t xml:space="preserve">Modo de usar: Aplicar o gel utilizando luvas em uma área com pouco pelo (preferencialmente o lóbulo da orelha) e massagear até total absorção. Administrar uma dose a cada 24 horas.</w:t>
        <w:br w:type="textWrapping"/>
        <w:t xml:space="preserve">Observações: Alternar os pavilhões auriculares a cada aplicação.</w:t>
        <w:br w:type="textWrapping"/>
        <w:t xml:space="preserve">Linha exclusiva:  Pharmo Pet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12.2 Gel Transdérmico de Enalapril para Gatos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transdérmico</w:t>
        <w:br w:type="textWrapping"/>
        <w:t xml:space="preserve">Indicação: Indicado no tratamento da hipertensão arterial, insuficiência renal crônica e nefropatias com perda proteica em gatos.</w:t>
        <w:br w:type="textWrapping"/>
        <w:t xml:space="preserve">Diferencial: Alternativa terapêutica oral-free para felinos sensíveis, com base de absorção dérmica otimizada e estabilidade prolongada.</w:t>
        <w:br w:type="textWrapping"/>
        <w:t xml:space="preserve">Fórmula magistral:</w:t>
        <w:br w:type="textWrapping"/>
        <w:t xml:space="preserve">• Enalapril 0,25–0,5 mg/kg</w:t>
        <w:br w:type="textWrapping"/>
        <w:t xml:space="preserve">• Gel transdérmico q.s.p. 30 g</w:t>
        <w:br w:type="textWrapping"/>
        <w:t xml:space="preserve">Modo de usar: Aplicar o gel utilizando luvas em uma área com pouco pelo (como o lóbulo da orelha) e massagear até total absorção. Administrar uma dose a cada 12–24 horas.</w:t>
        <w:br w:type="textWrapping"/>
        <w:t xml:space="preserve">Observações: Monitorar função renal e níveis pressóricos durante o tratamento.</w:t>
        <w:br w:type="textWrapping"/>
        <w:t xml:space="preserve">Linha exclusiva:  Pharmo Pet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12.3 Gel Transdérmico de Mirtazapina para Gatos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transdérmico</w:t>
        <w:br w:type="textWrapping"/>
        <w:t xml:space="preserve">Indicação: Estimulante do apetite e antiemético utilizado em gatos com anorexia ou náusea secundária a doenças renais, hepáticas ou gastrointestinais.</w:t>
        <w:br w:type="textWrapping"/>
        <w:t xml:space="preserve">Diferencial: Formulação inovadora com tecnologia dermoabsorvível adaptada à fisiologia felina, permitindo absorção estável e previsível.</w:t>
        <w:br w:type="textWrapping"/>
        <w:t xml:space="preserve">Fórmula magistral:</w:t>
        <w:br w:type="textWrapping"/>
        <w:t xml:space="preserve">• Mirtazapina 7,5 mg/dose</w:t>
        <w:br w:type="textWrapping"/>
        <w:t xml:space="preserve">• Gel transdérmico q.s.p. 30 g</w:t>
        <w:br w:type="textWrapping"/>
        <w:t xml:space="preserve">Modo de usar: Aplicar o gel utilizando luvas em área com pouco pelo (como o lóbulo da orelha) e massagear até total absorção.</w:t>
        <w:br w:type="textWrapping"/>
        <w:t xml:space="preserve">Observações: Evitar ingestão acidental. Acompanhar peso e apetite do paciente.</w:t>
        <w:br w:type="textWrapping"/>
        <w:t xml:space="preserve">Linha exclusiva:  Pharmo Pet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12.4 Gel Transdérmico de Metimazol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transdérmico</w:t>
        <w:br w:type="textWrapping"/>
        <w:t xml:space="preserve">Indicação: Tratamento do hipertireoidismo felino.</w:t>
        <w:br w:type="textWrapping"/>
        <w:t xml:space="preserve">Diferencial: Base transdérmica com permeação controlada e estabilidade aumentada, reduzindo riscos gastrointestinais comuns à via oral.</w:t>
        <w:br w:type="textWrapping"/>
        <w:t xml:space="preserve">Fórmula magistral:</w:t>
        <w:br w:type="textWrapping"/>
        <w:t xml:space="preserve">• Metimazol 2,5 mg/dose</w:t>
        <w:br w:type="textWrapping"/>
        <w:t xml:space="preserve">• Gel transdérmico q.s.p. 30 doses</w:t>
        <w:br w:type="textWrapping"/>
        <w:t xml:space="preserve">Modo de usar: Aplicar o gel utilizando luvas em uma área com pouco pelo (como o lóbulo da orelha) e massagear até total absorção. Administrar 1 dose a cada 12 horas.</w:t>
        <w:br w:type="textWrapping"/>
        <w:t xml:space="preserve">Observações:</w:t>
        <w:br w:type="textWrapping"/>
        <w:t xml:space="preserve">• Alternar os pavilhões auriculares a cada aplicação.</w:t>
        <w:br w:type="textWrapping"/>
        <w:t xml:space="preserve">• Monitorar concentrações séricas de T4 e resposta clínica.</w:t>
        <w:br w:type="textWrapping"/>
        <w:t xml:space="preserve">Linha exclusiva:  Pharmo Pet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12.5 Gel Transdérmico Anti-inflamatório para Gatos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transdérmico</w:t>
        <w:br w:type="textWrapping"/>
        <w:t xml:space="preserve">Indicação: Alívio da dor e inflamação em felinos, especialmente em casos de traumas leves, inflamações articulares e pós-operatórios.</w:t>
        <w:br w:type="textWrapping"/>
        <w:t xml:space="preserve">Diferencial: Base dermoativa com alta penetração cutânea e liberação sustentada de cetoprofeno, garantindo ação anti-inflamatória prolongada.</w:t>
        <w:br w:type="textWrapping"/>
        <w:t xml:space="preserve">Fórmula magistral:</w:t>
        <w:br w:type="textWrapping"/>
        <w:t xml:space="preserve">• Cetoprofeno 1 mg/kg/dose</w:t>
        <w:br w:type="textWrapping"/>
        <w:t xml:space="preserve">• Gel transdérmico q.s.p. 5 doses</w:t>
        <w:br w:type="textWrapping"/>
        <w:t xml:space="preserve">Modo de usar: Aplicar o gel utilizando luvas em uma área com pouco pelo (como o lóbulo da orelha) e onde o animal não possa lamber. Massagear até total absorção. Administrar 1 dose ao dia por 3 a 5 dias.</w:t>
        <w:br w:type="textWrapping"/>
        <w:t xml:space="preserve">Observações:</w:t>
        <w:br w:type="textWrapping"/>
        <w:t xml:space="preserve">• Não aplicar sobre feridas abertas.</w:t>
        <w:br w:type="textWrapping"/>
        <w:t xml:space="preserve">• Evitar exposição solar direta após aplicação.</w:t>
        <w:br w:type="textWrapping"/>
        <w:t xml:space="preserve">Linha exclusiva: Pharmo Pet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13ED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13ED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13ED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13ED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13ED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13ED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13ED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13EDA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13ED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13EDA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13ED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13EDA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13ED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13ED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13ED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13EDA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13EDA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13EDA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13ED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13EDA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13ED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IxkwlfN4ojUONope8TIypexygA==">CgMxLjA4AHIhMVJYSkxBbFB6ZE1BSDlaN3NXNkJtYzR2ZnlyXzZWM3gw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2025-11-12T15:50:00Z</dcterms:created>
  <dc:creator>a884</dc:creator>
</cp:coreProperties>
</file>