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 Guia Magistral Pharmo Pet Premium – Linha Respiratória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guia reúne formulações magistrais exclusivas da linha respiratória, desenvolvidas com rigor técnico e diferenciais farmacológicos que promovem controle de hipertensão pulmonar, broncodilatação, anti-inflamatório respiratório, antitússicos e suporte da função traqueal em cães e gatos.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19.1 Cápsulas de Sildenafil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 palatáveis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Tratamento de hipertensão pulmonar em cães e gatos.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Sildenafil 1–2 mg/kg/cápsula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Excipiente q.s.p. 60 cápsulas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8–12 horas.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19.2 Pasta de Aminofilina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Broncodilatador.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19.2.1 Pasta de Aminofilina para cães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Aminofilina 5–10 mg/kg/dose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Pasta oral q.s.p. 60 g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6–8 horas.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19.2.2 Pasta de Aminofilina para gatos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Aminofilina 3–8 mg/kg/dose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Pasta oral q.s.p. 60 g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12 horas.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19.3 Suspensão antibiótica, broncodilatadora e anti-inflamatória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Tratamento de traqueobronquite infecciosa canina causada por bactérias sensíveis, com ação anti-inflamatória e broncodilatadora.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Enrofloxacina 5–10 mg/kg/dose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Prednisolona 0,5–1 mg/kg/dose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Teofilina 10 mg/kg/dose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2 vezes ao dia.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19.4 Suspensão Antitussígena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Antitussígeno para cães.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Codeína* 0,1–2 mg/kg/dose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3 vezes ao dia.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Observações: Medicamento controlado pela IN n° 25/12.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19.5 Suspensão Antitussígena para Colapso Traqueal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Controle clínico da tosse aguda ou crônica induzida por estreitamento de traqueia em cães de raças pequenas.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Codeína* 0,1–2 mg/kg/dose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Condroitina 15–30 mg/kg/dose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Glucosamina 22–44 mg/kg/dose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Prednisolona 0,5–1 mg/kg/dose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Teofilina 10 mg/kg/dose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Colágeno bioidêntico tipo II** 20–40 mg/dose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Agudo: 1 dose 2x/dia por 2 semanas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Crônico: reduzir dose em 50%, 2x/dia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Quadro estável: apenas colágeno + condroitina + glucosamina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Observações: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*Codeína controlada pela IN n°25/12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**Colágeno: cães ≤20 kg: 20 mg/animal, &gt;20 kg: 40 mg/animal, a cada 24 h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19.6 Colapso de Traqueia – Petiscos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Petiscos palatáveis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Manutenção de traqueia estável em cães.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Condroitina 15–30 mg/kg/petisco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Glucosamina 22–44 mg/kg/petisco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Colágeno bioidêntico tipo II* 20–40 mg/petisco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Petiscos q.s.p. 30 unidades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1 petisco a cada 24 h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19.7 Suspensão de N-Acetilcisteína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Mucolítico para cães e gatos.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N-Acetilcisteína 5 mg/kg/dose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Suspensão q.s.p. 60 mL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8 horas.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19.8 Suspensão de Prednisolona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Supressão da tosse e redução do processo inflamatório em cães e gatos.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Prednisolona 0,5–1 mg/kg/dose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Suspensão q.s.p. 30 mL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2 vezes ao dia.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Pharmo Pet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03C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03C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03C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03CF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03CF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03CF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03CF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03CFC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03CF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03CFC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03CF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03CFC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03C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03C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03C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03CF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03CFC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03CFC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03CF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03CFC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03CF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Xpk178kSXzzBqZON3LjeZNqCA==">CgMxLjA4AHIhMUFrRWdRaERkd1dPZktUdWhJeG9QTmxWRFZ5Xzc0UGQx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2025-11-12T15:56:00Z</dcterms:created>
  <dc:creator>a884</dc:creator>
</cp:coreProperties>
</file>