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 Guia Magistral Pharmo Pet Premium – Linha Oncológica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da linha oncológica Pharmo Pet Premium, desenvolvidas com rigor técnico e diferenciais farmacológicos que promovem suporte clínico, segurança e melhor qualidade de vida aos pacientes oncológicos.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10.1 Sachês de Glutamina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Sachê oral em pó</w:t>
        <w:br w:type="textWrapping"/>
        <w:t xml:space="preserve">Indicação: Adjuvante na terapia do câncer, favorecendo a regeneração celular e o suporte imunológico em cães e gatos submetidos a tratamentos antineoplásicos.</w:t>
        <w:br w:type="textWrapping"/>
        <w:t xml:space="preserve">Diferencial: A glutamina atua na manutenção da mucosa intestinal e na integridade do sistema imune, auxiliando na recuperação e prevenindo quadros de caquexia e mucosite.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Glutamina – 250 mg/kg/sachê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Veículo q.s.p. – 60 unidades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sachê a cada 12 horas. Misturar à alimentação para melhor aceitação.</w:t>
        <w:br w:type="textWrapping"/>
        <w:t xml:space="preserve">Observações: Conservar em local fresco e seco. Indicado como suporte durante todo o protocolo terapêutico.</w:t>
        <w:br w:type="textWrapping"/>
        <w:t xml:space="preserve">Linha exclusiva: Pharmo Pet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10.2 Suspensão de Ômega-3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Suplemento essencial no suporte de cães e gatos oncológicos, com ação anti-inflamatória e moduladora do sistema imune.</w:t>
        <w:br w:type="textWrapping"/>
        <w:t xml:space="preserve">Diferencial: Contém alta concentração de EPA e DHA, ácidos graxos com propriedades anticarcinogênicas e protetoras contra a caquexia associada ao câncer.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Ômega-3 – 40 mg/kg/dose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oral palatável q.s.p. – 30 doses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ao dia. Agitar antes do uso.</w:t>
        <w:br w:type="textWrapping"/>
        <w:t xml:space="preserve">Observações: Conservar sob refrigeração (2–8 °C). Não administrar junto a antibióticos tetraciclínicos.</w:t>
        <w:br w:type="textWrapping"/>
        <w:t xml:space="preserve">Linha exclusiva: Pharmo Pet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10.3 Petiscos de CurcuVET® + Piperina (Cães)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Suplementação antioxidante e adjuvante no tratamento e prevenção de neoplasias em cães.</w:t>
        <w:br w:type="textWrapping"/>
        <w:t xml:space="preserve">Diferencial: A curcumina biodisponível (CurcuVET®), potencializada pela piperina, apresenta efeito citoprotetor e imunomodulador, auxiliando na redução da progressão tumoral.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CurcuVET® – 4 mg/kg/petisco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Piperina – 10 a 25 mcg/kg/petisco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 q.s.p. – 30 unidades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 cada 24 horas.</w:t>
        <w:br w:type="textWrapping"/>
        <w:t xml:space="preserve">Observações: Uso contínuo como suporte antioxidante. Armazenar em local seco e fresco.</w:t>
        <w:br w:type="textWrapping"/>
        <w:t xml:space="preserve">Linha exclusiva: Pharmo Pet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10.4 Pasta Oral de CurcuVET® (Gatos)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 palatável</w:t>
        <w:br w:type="textWrapping"/>
        <w:t xml:space="preserve">Indicação: Suplementação antioxidante e preventiva de neoplasias em felinos, com ação protetora celular e anti-inflamatória.</w:t>
        <w:br w:type="textWrapping"/>
        <w:t xml:space="preserve">Diferencial: Formulação de alta palatabilidade adaptada à fisiologia felina, com absorção superior e fácil administração.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CurcuVET® – 4 mg/kg/dose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palatável q.s.p. – 30 g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6 horas.</w:t>
        <w:br w:type="textWrapping"/>
        <w:t xml:space="preserve">Observações: Pode ser aplicada diretamente na cavidade oral ou misturada à ração úmida.</w:t>
        <w:br w:type="textWrapping"/>
        <w:t xml:space="preserve">Linha exclusiva: Pharmo Pet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10.5 Petiscos Nutracêuticos para Pacientes em Quimioterapia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funcional</w:t>
        <w:br w:type="textWrapping"/>
        <w:t xml:space="preserve">Indicação: Suporte metabólico e hepático em cães e gatos submetidos a protocolos quimioterápicos.</w:t>
        <w:br w:type="textWrapping"/>
        <w:t xml:space="preserve">Diferencial: Combina Desmodium adscendens + Lithothamnium calcareum (ação hepatoprotetora e mineralizante) e (fosfolipídeos de caviar), proporcionando melhora da função hepática e resistência antioxidante.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 mg/kg (Desmodium adscendens + Lithothamnium calcareum)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 mg/kg (Fosfolipídeos de caviar)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 q.s.p. – 60 unidades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 cada 24 horas durante 60 dias.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Associar com: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Curcumina – 5 mg/kg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Cápsulas q.s.p. – 30 unidades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Administrar 1 cápsula a cada 24 h até o fim do protocolo.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Suspender 24 h antes e retomar 24 h após a quimioterapia.</w:t>
        <w:br w:type="textWrapping"/>
        <w:t xml:space="preserve">Linha exclusiva: Pharmo Pet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10.6 Cápsulas de Ciclofosfamida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gelatinosa dura</w:t>
        <w:br w:type="textWrapping"/>
        <w:t xml:space="preserve">Indicação: Terapia antineoplásica adjuvante em cães e gatos com tumores sólidos ou hematopoiéticos.</w:t>
        <w:br w:type="textWrapping"/>
        <w:t xml:space="preserve">Diferencial: Manipulação sob protocolo de segurança biológica, garantindo precisão da dose e estabilidade do fármaco.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Ciclofosfamida – 50 mg/m²*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Cápsulas q.s.p. – 16 unidades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 h, 4 dias por semana ou em dias alternados.</w:t>
        <w:br w:type="textWrapping"/>
        <w:t xml:space="preserve">Observações: *Consultar tabela de conversão de m² em anexo. Uso sob prescrição e acompanhamento veterinário.</w:t>
        <w:br w:type="textWrapping"/>
        <w:t xml:space="preserve">Linha exclusiva: Pharmo Pet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10.7 Cápsulas de Lomustina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gelatinosa dura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10.7.1 Cães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Terapia antineoplásica em cães, especialmente para linfomas e tumores do sistema nervoso central.</w:t>
        <w:br w:type="textWrapping"/>
        <w:t xml:space="preserve">Diferencial: Agente lipofílico com excelente penetração tecidual e ação prolongada.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Lomustina – 50 a 90 mg/m²*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 q.s.p. – 1 unidade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 a 6 semanas, por via oral.</w:t>
        <w:br w:type="textWrapping"/>
        <w:t xml:space="preserve">Observações: *Consultar tabela de conversão em anexo. Intervalo conforme protocolo oncológico.</w:t>
        <w:br w:type="textWrapping"/>
        <w:t xml:space="preserve">Linha exclusiva: Pharmo Pet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10.7.2 Gatos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Terapia antineoplásica adjuvante em felinos.</w:t>
        <w:br w:type="textWrapping"/>
        <w:t xml:space="preserve">Fórmula magistral: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Lomustina – 60 mg/m²*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 q.s.p. – 1 unidade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6 semanas, por via oral.</w:t>
        <w:br w:type="textWrapping"/>
        <w:t xml:space="preserve">Observações: *Consultar tabela de conversão em anexo.</w:t>
        <w:br w:type="textWrapping"/>
        <w:t xml:space="preserve">Linha exclusiva: Pharmo Pet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10.8 Cápsulas de Mitotano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 gelatinosa dura</w:t>
        <w:br w:type="textWrapping"/>
        <w:t xml:space="preserve">Indicação: Terapia adjuvante em cães com neoplasias adrenocorticais.</w:t>
        <w:br w:type="textWrapping"/>
        <w:t xml:space="preserve">Diferencial: Agente citotóxico seletivo para células do córtex adrenal, reduzindo a hiperplasia e os efeitos sistêmicos do excesso de cortisol.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Mitotano – 25 a 50 mg/kg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 q.s.p. – 10 unidades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 horas.</w:t>
        <w:br w:type="textWrapping"/>
        <w:t xml:space="preserve">Observações: Monitorar funções hepática e adrenal durante o tratamento.</w:t>
        <w:br w:type="textWrapping"/>
        <w:t xml:space="preserve">Linha exclusiva: Pharmo Pet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794ED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794ED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794ED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794ED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794ED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794ED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794ED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794ED0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794ED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794ED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794ED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794ED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794E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794ED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794ED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794ED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794ED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794ED0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794ED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94ED0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794ED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7vprYY4J2szTzoBoBZvQTRMEw==">CgMxLjA4AHIhMTFLX2ZkbGo5QU9GLUVZTTBaVkg3Y0NNazRiS3IzbVhB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2025-11-12T15:47:00Z</dcterms:created>
  <dc:creator>a884</dc:creator>
</cp:coreProperties>
</file>