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 Guia Magistral Pharmo Pet Premium – Linha Antiparasitária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Este guia reúne formulações magistrais exclusivas para o tratamento e controle de doenças parasitárias em cães e gatos. Desenvolvidas com base em evidências clínicas e diferenciais farmacotécnicos, oferecem eficácia terapêutica, segurança e excelente aceitação pelos animais.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8.1 Cápsulas de Fembendazol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  <w:br w:type="textWrapping"/>
        <w:t xml:space="preserve">Indicação: Anti-helmíntico e protozoocida de amplo espectro.</w:t>
        <w:br w:type="textWrapping"/>
        <w:t xml:space="preserve">Diferencial: Formulação pura e estável, com dosagem individualizada por peso corporal, permitindo tratamento preciso e seguro em cães e gatos.</w:t>
        <w:br w:type="textWrapping"/>
        <w:t xml:space="preserve">Fórmula magistral:</w:t>
        <w:br w:type="textWrapping"/>
        <w:t xml:space="preserve">• Fembendazol 50 mg/kg/cápsula</w:t>
        <w:br w:type="textWrapping"/>
        <w:t xml:space="preserve">• Excipiente q.s.p. 3–5 cápsulas</w:t>
        <w:br w:type="textWrapping"/>
        <w:t xml:space="preserve">Modo de usar: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Cães: 1 cápsula a cada 24 horas, por 3 dias.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Gatos: 1 cápsula a cada 24 horas, por 5 dias (em alguns casos, até 14 dias).</w:t>
        <w:br w:type="textWrapping"/>
        <w:t xml:space="preserve">Observações: Administrar com alimento. Pode ser associada a probióticos para melhor tolerância gastrointestinal.</w:t>
        <w:br w:type="textWrapping"/>
        <w:t xml:space="preserve">Linha exclusiva: Pharmo Pet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8.2 Cápsulas de Ivermectina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  <w:br w:type="textWrapping"/>
        <w:t xml:space="preserve">Indicação: Tratamento da demodicose em cães.</w:t>
        <w:br w:type="textWrapping"/>
        <w:t xml:space="preserve">Diferencial: Cápsulas individuais, garantindo precisão posológica e evitando variações de dose típicas de soluções manipuladas.</w:t>
        <w:br w:type="textWrapping"/>
        <w:t xml:space="preserve">Fórmula magistral:</w:t>
        <w:br w:type="textWrapping"/>
        <w:t xml:space="preserve">• Ivermectina 0,2–0,4 mg/kg/cápsula</w:t>
        <w:br w:type="textWrapping"/>
        <w:t xml:space="preserve">• Excipiente q.s.p. 30 cápsulas</w:t>
        <w:br w:type="textWrapping"/>
        <w:t xml:space="preserve">Modo de usar: Administrar 1 cápsula ao dia.</w:t>
        <w:br w:type="textWrapping"/>
        <w:t xml:space="preserve">Observações: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Usar com extremo cuidado em raças Collie, Shetland Sheepdog, Australian Shepherd e mestiços.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Reações de hipersensibilidade podem persistir por até 6 semanas.</w:t>
        <w:br w:type="textWrapping"/>
        <w:t xml:space="preserve">Linha exclusiva: Pharmo Pet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8.3 Cápsulas de Metronidazol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 palatáveis</w:t>
        <w:br w:type="textWrapping"/>
        <w:t xml:space="preserve">Indicação: Tratamento de giardíase em cães e gatos.</w:t>
        <w:br w:type="textWrapping"/>
        <w:t xml:space="preserve">Diferencial: Cápsulas microencapsuladas com base palatável, evitando sabor amargo característico do metronidazol.</w:t>
        <w:br w:type="textWrapping"/>
        <w:t xml:space="preserve">Fórmula magistral:</w:t>
        <w:br w:type="textWrapping"/>
        <w:t xml:space="preserve">• Metronidazol 25 mg/kg/cápsula</w:t>
        <w:br w:type="textWrapping"/>
        <w:t xml:space="preserve">• Excipiente q.s.p. 10–16 cápsulas</w:t>
        <w:br w:type="textWrapping"/>
        <w:t xml:space="preserve">Modo de usar: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Cães: 1 cápsula a cada 12 horas, por 5 dias.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Gatos: 1 cápsula a cada 12 horas, por 5 dias.</w:t>
        <w:br w:type="textWrapping"/>
        <w:t xml:space="preserve">Observações: Evitar administração com leite. Pode causar leve salivação transitória.</w:t>
        <w:br w:type="textWrapping"/>
        <w:t xml:space="preserve">Linha exclusiva: Pharmo Pet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8.4 Suspensão de Albendazol + Praziquantel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Combate a vermes gastrointestinais e pulmonares, nas formas larvárias e adultas.</w:t>
        <w:br w:type="textWrapping"/>
        <w:t xml:space="preserve">Diferencial: Combinação sinérgica de dois antiparasitários, proporcionando cobertura total contra cestódeos, nematódeos e trematódeos.</w:t>
        <w:br w:type="textWrapping"/>
        <w:t xml:space="preserve">Fórmula magistral:</w:t>
        <w:br w:type="textWrapping"/>
        <w:t xml:space="preserve">• Albendazol 25 mg/kg/dose</w:t>
        <w:br w:type="textWrapping"/>
        <w:t xml:space="preserve">• Praziquantel 5–10 mg/kg/dose</w:t>
        <w:br w:type="textWrapping"/>
        <w:t xml:space="preserve">• Suspensão oral palatável q.s.p. 10 mL</w:t>
        <w:br w:type="textWrapping"/>
        <w:t xml:space="preserve">Modo de usar: Administrar 1 dose e repetir após 14 dias.</w:t>
        <w:br w:type="textWrapping"/>
        <w:t xml:space="preserve">Observações: Conservar sob refrigeração. Agitar antes de usar.</w:t>
        <w:br w:type="textWrapping"/>
        <w:t xml:space="preserve">Linha exclusiva: Pharmo Pet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8.5 Cápsulas Vermífugas Combinadas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  <w:br w:type="textWrapping"/>
        <w:t xml:space="preserve">Indicação: Vermifugação completa de cães e gatos.</w:t>
        <w:br w:type="textWrapping"/>
        <w:t xml:space="preserve">Diferencial: Combinação de três princípios ativos com ação complementar sobre vermes intestinais, cestódeos e nematódeos.</w:t>
        <w:br w:type="textWrapping"/>
        <w:t xml:space="preserve">Fórmula magistral:</w:t>
        <w:br w:type="textWrapping"/>
        <w:t xml:space="preserve">• Febantel 15 mg/kg/cápsula</w:t>
        <w:br w:type="textWrapping"/>
        <w:t xml:space="preserve">• Pamoato de pirantel 5–10 mg/kg/cápsula</w:t>
        <w:br w:type="textWrapping"/>
        <w:t xml:space="preserve">• Praziquantel 5–10 mg/kg/cápsula</w:t>
        <w:br w:type="textWrapping"/>
        <w:t xml:space="preserve">• Excipiente q.s.p. 1 cápsula</w:t>
        <w:br w:type="textWrapping"/>
        <w:t xml:space="preserve">Modo de usar: Administrar 1 cápsula, repetir conforme protocolo veterinário.</w:t>
        <w:br w:type="textWrapping"/>
        <w:t xml:space="preserve">Observações: Pode ser usada em filhotes acima de 30 dias de vida.</w:t>
        <w:br w:type="textWrapping"/>
        <w:t xml:space="preserve">Linha exclusiva: Pharmo Pet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8.6 Petisco de Ronidazol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Petisco terapêutico mastigável</w:t>
        <w:br w:type="textWrapping"/>
        <w:t xml:space="preserve">Indicação: Tratamento de giardíase em cães.</w:t>
        <w:br w:type="textWrapping"/>
        <w:t xml:space="preserve">Diferencial: Base alimentícia palatável que facilita a administração e garante adesão total ao tratamento.</w:t>
        <w:br w:type="textWrapping"/>
        <w:t xml:space="preserve">Fórmula magistral:</w:t>
        <w:br w:type="textWrapping"/>
        <w:t xml:space="preserve">• Ronidazol 30–50 mg/kg/dose</w:t>
        <w:br w:type="textWrapping"/>
        <w:t xml:space="preserve">• Petisco q.s.p. 14 unidades</w:t>
        <w:br w:type="textWrapping"/>
        <w:t xml:space="preserve">Modo de usar: Administrar 1 dose a cada 12 horas, por 7 dias.</w:t>
        <w:br w:type="textWrapping"/>
        <w:t xml:space="preserve">Observações: Armazenar em local fresco e seco.</w:t>
        <w:br w:type="textWrapping"/>
        <w:t xml:space="preserve">Linha exclusiva: Pharmo Pet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8.7 Pasta Oral de Ronidazol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  <w:br w:type="textWrapping"/>
        <w:t xml:space="preserve">Indicação: Tratamento de infecção por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Tritrichomonas foetus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em gatos.</w:t>
        <w:br w:type="textWrapping"/>
        <w:t xml:space="preserve">Diferencial: Base oral de alta estabilidade e fácil administração, ideal para felinos.</w:t>
        <w:br w:type="textWrapping"/>
        <w:t xml:space="preserve">Fórmula magistral:</w:t>
        <w:br w:type="textWrapping"/>
        <w:t xml:space="preserve">• Ronidazol 30 mg/kg/dose</w:t>
        <w:br w:type="textWrapping"/>
        <w:t xml:space="preserve">• Pasta oral q.s.p. 14 doses</w:t>
        <w:br w:type="textWrapping"/>
        <w:t xml:space="preserve">Modo de usar: Administrar 1 dose a cada 24 horas, por 14 dias.</w:t>
        <w:br w:type="textWrapping"/>
        <w:t xml:space="preserve">Observações: Evitar interrupções no tratamento.</w:t>
        <w:br w:type="textWrapping"/>
        <w:t xml:space="preserve">Linha exclusiva: Pharmo Pet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8.8 Suspensão de Toltrazuril para Cães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Suspensão oral palatável</w:t>
        <w:br w:type="textWrapping"/>
        <w:t xml:space="preserve">Indicação: Tratamento da hepatozoonose em cães.</w:t>
        <w:br w:type="textWrapping"/>
        <w:t xml:space="preserve">Diferencial: Alta biodisponibilidade com liberação gradual, reduzindo risco de recaídas.</w:t>
        <w:br w:type="textWrapping"/>
        <w:t xml:space="preserve">Fórmula magistral:</w:t>
        <w:br w:type="textWrapping"/>
        <w:t xml:space="preserve">• Toltrazuril 20 mg/kg/dose</w:t>
        <w:br w:type="textWrapping"/>
        <w:t xml:space="preserve">• Suspensão q.s.p. 6 doses</w:t>
        <w:br w:type="textWrapping"/>
        <w:t xml:space="preserve">Modo de usar: Administrar 1 dose ao dia, por 3 dias.</w:t>
        <w:br w:type="textWrapping"/>
        <w:t xml:space="preserve">Observações: Manter sob refrigeração. Agitar bem antes de usar.</w:t>
        <w:br w:type="textWrapping"/>
        <w:t xml:space="preserve">Linha exclusiva: Pharmo Pet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8.9 Pasta Oral de Toltrazuril para Gatos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Pasta oral</w:t>
        <w:br w:type="textWrapping"/>
        <w:t xml:space="preserve">Indicação: Tratamento do ciclo enteroepitelial da toxoplasmose em gatos.</w:t>
        <w:br w:type="textWrapping"/>
        <w:t xml:space="preserve">Diferencial: Formulação estável, palatável e segura para felinos sensíveis.</w:t>
        <w:br w:type="textWrapping"/>
        <w:t xml:space="preserve">Fórmula magistral:</w:t>
        <w:br w:type="textWrapping"/>
        <w:t xml:space="preserve">• Toltrazuril 20 mg/kg/dose</w:t>
        <w:br w:type="textWrapping"/>
        <w:t xml:space="preserve">• Pasta oral q.s.p. 2 doses</w:t>
        <w:br w:type="textWrapping"/>
        <w:t xml:space="preserve">Modo de usar: Administrar 1 dose ao dia, por 3 dias.</w:t>
        <w:br w:type="textWrapping"/>
        <w:t xml:space="preserve">Observações: Evitar contato direto com mucosas humanas.</w:t>
        <w:br w:type="textWrapping"/>
        <w:t xml:space="preserve">Linha exclusiva: Pharmo Pet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0"/>
          <w:szCs w:val="20"/>
          <w:rtl w:val="0"/>
        </w:rPr>
        <w:t xml:space="preserve">8.10 Cápsula de Diclazuril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Forma farmacêutica: Cápsulas orais</w:t>
        <w:br w:type="textWrapping"/>
        <w:t xml:space="preserve">Indicação: Tratamento de coccidioses em cães e gatos.</w:t>
        <w:br w:type="textWrapping"/>
        <w:t xml:space="preserve">Diferencial: Diclazuril microencapsulado para liberação controlada e maior eficácia intestinal.</w:t>
        <w:br w:type="textWrapping"/>
        <w:t xml:space="preserve">Fórmula magistral:</w:t>
        <w:br w:type="textWrapping"/>
        <w:t xml:space="preserve">• Diclazuril 25 mg/kg/unidade</w:t>
        <w:br w:type="textWrapping"/>
        <w:t xml:space="preserve">• Cápsulas q.s.p. 1 unidade</w:t>
        <w:br w:type="textWrapping"/>
        <w:t xml:space="preserve">Modo de usar: Administrar 1 cápsula em dose única, via oral.</w:t>
        <w:br w:type="textWrapping"/>
        <w:t xml:space="preserve">Observações: Pode ser repetido após 7 dias em casos severos.</w:t>
        <w:br w:type="textWrapping"/>
        <w:t xml:space="preserve">Linha exclusiva: Pharmo Pet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9B1A4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9B1A4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9B1A4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9B1A4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9B1A4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9B1A4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9B1A4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9B1A46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9B1A4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9B1A46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9B1A4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9B1A46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9B1A4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9B1A4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9B1A4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9B1A46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9B1A46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9B1A46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9B1A4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B1A46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9B1A4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ivCHd2yVlDOgoa7d9orMNiVCw==">CgMxLjA4AHIhMVVPdzYtQk5CdFdVaFRBYXhmWnpYME1HZXdkdENuRGJE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2025-11-12T15:45:00Z</dcterms:created>
  <dc:creator>a884</dc:creator>
</cp:coreProperties>
</file>