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871" w:rsidRPr="00317C63" w:rsidRDefault="00EE4871" w:rsidP="00EE4871">
      <w:pPr>
        <w:tabs>
          <w:tab w:val="left" w:pos="4103"/>
        </w:tabs>
        <w:spacing w:before="240" w:after="0" w:line="240" w:lineRule="auto"/>
        <w:rPr>
          <w:rFonts w:cs="Arial"/>
          <w:b/>
          <w:sz w:val="44"/>
          <w:szCs w:val="36"/>
          <w:lang w:val="hy-AM"/>
        </w:rPr>
      </w:pPr>
      <w:bookmarkStart w:id="0" w:name="_GoBack"/>
    </w:p>
    <w:p w:rsidR="00EE4871" w:rsidRDefault="00EE4871" w:rsidP="00EE4871">
      <w:pPr>
        <w:tabs>
          <w:tab w:val="left" w:pos="4103"/>
        </w:tabs>
        <w:spacing w:before="240" w:after="0" w:line="240" w:lineRule="auto"/>
        <w:rPr>
          <w:rFonts w:ascii="Arial AM" w:hAnsi="Arial AM" w:cs="Arial"/>
          <w:b/>
          <w:sz w:val="44"/>
          <w:szCs w:val="36"/>
          <w:lang w:val="hy-AM"/>
        </w:rPr>
      </w:pPr>
      <w:r>
        <w:rPr>
          <w:rFonts w:ascii="Arial AM" w:hAnsi="Arial AM" w:cs="Arial"/>
          <w:b/>
          <w:sz w:val="44"/>
          <w:szCs w:val="36"/>
          <w:lang w:val="hy-AM"/>
        </w:rPr>
        <w:tab/>
      </w:r>
    </w:p>
    <w:p w:rsidR="00EE4871" w:rsidRDefault="00EE4871" w:rsidP="00EE4871">
      <w:pPr>
        <w:spacing w:before="240" w:after="0" w:line="240" w:lineRule="auto"/>
        <w:jc w:val="center"/>
        <w:rPr>
          <w:rFonts w:ascii="Arial AM" w:hAnsi="Arial AM" w:cs="Arial"/>
          <w:b/>
          <w:sz w:val="44"/>
          <w:szCs w:val="36"/>
          <w:lang w:val="hy-AM"/>
        </w:rPr>
      </w:pPr>
    </w:p>
    <w:p w:rsidR="00EE4871" w:rsidRDefault="00EE4871" w:rsidP="00EE4871">
      <w:pPr>
        <w:pStyle w:val="Heading2"/>
        <w:spacing w:before="0" w:beforeAutospacing="0" w:line="322" w:lineRule="atLeast"/>
        <w:rPr>
          <w:rFonts w:ascii="GHEA Grapalat" w:hAnsi="GHEA Grapalat" w:cs="Sylfaen"/>
          <w:bCs w:val="0"/>
          <w:sz w:val="44"/>
          <w:szCs w:val="22"/>
          <w:lang w:val="hy-AM" w:eastAsia="ru-RU"/>
        </w:rPr>
      </w:pPr>
    </w:p>
    <w:p w:rsidR="00EE4871" w:rsidRDefault="00EE4871" w:rsidP="00EE4871">
      <w:pPr>
        <w:spacing w:before="100" w:beforeAutospacing="1" w:after="100" w:afterAutospacing="1" w:line="240" w:lineRule="auto"/>
        <w:jc w:val="center"/>
        <w:outlineLvl w:val="0"/>
        <w:rPr>
          <w:rFonts w:ascii="GHEA Grapalat" w:eastAsia="Times New Roman" w:hAnsi="GHEA Grapalat"/>
          <w:b/>
          <w:bCs/>
          <w:kern w:val="36"/>
          <w:sz w:val="40"/>
          <w:szCs w:val="44"/>
          <w:lang w:val="hy-AM"/>
        </w:rPr>
      </w:pPr>
      <w:r>
        <w:rPr>
          <w:rFonts w:ascii="GHEA Grapalat" w:hAnsi="GHEA Grapalat" w:cs="Sylfaen"/>
          <w:b/>
          <w:sz w:val="40"/>
          <w:szCs w:val="44"/>
          <w:lang w:val="hy-AM"/>
        </w:rPr>
        <w:t>ԳՈՒՅՔԻ ԵՎ</w:t>
      </w:r>
      <w:r>
        <w:rPr>
          <w:rFonts w:ascii="GHEA Grapalat" w:hAnsi="GHEA Grapalat" w:cs="Sylfaen"/>
          <w:bCs/>
          <w:sz w:val="40"/>
          <w:szCs w:val="44"/>
          <w:lang w:val="hy-AM"/>
        </w:rPr>
        <w:t xml:space="preserve"> </w:t>
      </w:r>
      <w:r>
        <w:rPr>
          <w:rFonts w:ascii="GHEA Grapalat" w:hAnsi="GHEA Grapalat" w:cs="Sylfaen"/>
          <w:b/>
          <w:sz w:val="40"/>
          <w:szCs w:val="44"/>
          <w:lang w:val="hy-AM"/>
        </w:rPr>
        <w:t xml:space="preserve">ԸՆԴՀԱՆՈՒՐ ՊԱՏԱՍԽԱՆԱՏՎՈՒԹՅԱՆ </w:t>
      </w:r>
      <w:r>
        <w:rPr>
          <w:rFonts w:ascii="GHEA Grapalat" w:eastAsia="Times New Roman" w:hAnsi="GHEA Grapalat"/>
          <w:b/>
          <w:bCs/>
          <w:kern w:val="36"/>
          <w:sz w:val="40"/>
          <w:szCs w:val="44"/>
          <w:lang w:val="hy-AM"/>
        </w:rPr>
        <w:t>ՆԱԽՆԱԿԱՆ ԱՊԱՀՈՎԱԳՐԱԿԱՆ ԱՌԱՋԱՐԿ</w:t>
      </w:r>
    </w:p>
    <w:p w:rsidR="00EE4871" w:rsidRDefault="00EE4871" w:rsidP="00EE4871">
      <w:pPr>
        <w:spacing w:before="100" w:beforeAutospacing="1" w:after="100" w:afterAutospacing="1" w:line="240" w:lineRule="auto"/>
        <w:jc w:val="center"/>
        <w:outlineLvl w:val="0"/>
        <w:rPr>
          <w:rFonts w:ascii="GHEA Grapalat" w:hAnsi="GHEA Grapalat" w:cs="Sylfaen"/>
          <w:b/>
          <w:sz w:val="40"/>
          <w:szCs w:val="44"/>
          <w:lang w:val="hy-AM"/>
        </w:rPr>
      </w:pPr>
      <w:r>
        <w:rPr>
          <w:rFonts w:ascii="GHEA Grapalat" w:eastAsia="Times New Roman" w:hAnsi="GHEA Grapalat"/>
          <w:b/>
          <w:bCs/>
          <w:kern w:val="36"/>
          <w:sz w:val="40"/>
          <w:szCs w:val="44"/>
          <w:lang w:val="hy-AM"/>
        </w:rPr>
        <w:t>(</w:t>
      </w:r>
      <w:r>
        <w:rPr>
          <w:rFonts w:ascii="GHEA Grapalat" w:hAnsi="GHEA Grapalat" w:cs="Sylfaen"/>
          <w:b/>
          <w:sz w:val="40"/>
          <w:szCs w:val="44"/>
          <w:lang w:val="hy-AM"/>
        </w:rPr>
        <w:t>Կարճաժամկետ վարձակալությամբ շահագործվող բնակարանների ապահովագրության ծրագիր</w:t>
      </w:r>
      <w:r>
        <w:rPr>
          <w:rFonts w:ascii="GHEA Grapalat" w:eastAsia="Times New Roman" w:hAnsi="GHEA Grapalat"/>
          <w:b/>
          <w:bCs/>
          <w:kern w:val="36"/>
          <w:sz w:val="40"/>
          <w:szCs w:val="44"/>
          <w:lang w:val="hy-AM"/>
        </w:rPr>
        <w:t>)</w:t>
      </w:r>
    </w:p>
    <w:p w:rsidR="00EE4871" w:rsidRDefault="00EE4871" w:rsidP="00EE4871">
      <w:pPr>
        <w:jc w:val="center"/>
        <w:rPr>
          <w:rFonts w:ascii="GHEA Grapalat" w:eastAsia="Times New Roman" w:hAnsi="GHEA Grapalat"/>
          <w:sz w:val="44"/>
          <w:szCs w:val="44"/>
          <w:lang w:val="hy-AM" w:eastAsia="zh-CN"/>
        </w:rPr>
      </w:pPr>
    </w:p>
    <w:p w:rsidR="00EE4871" w:rsidRDefault="00EE4871" w:rsidP="00EE4871">
      <w:pPr>
        <w:pStyle w:val="Heading2"/>
        <w:spacing w:before="0" w:beforeAutospacing="0" w:line="322" w:lineRule="atLeast"/>
        <w:rPr>
          <w:rFonts w:asciiTheme="minorHAnsi" w:hAnsiTheme="minorHAnsi" w:cs="Calibri"/>
          <w:bCs w:val="0"/>
          <w:lang w:val="hy-AM" w:eastAsia="ru-RU"/>
        </w:rPr>
      </w:pPr>
      <w:bookmarkStart w:id="1" w:name="_Toc340505568"/>
    </w:p>
    <w:p w:rsidR="00EE4871" w:rsidRDefault="00EE4871" w:rsidP="00EE4871">
      <w:pPr>
        <w:pStyle w:val="Heading2"/>
        <w:spacing w:before="0" w:beforeAutospacing="0" w:line="322" w:lineRule="atLeast"/>
        <w:rPr>
          <w:rFonts w:asciiTheme="minorHAnsi" w:hAnsiTheme="minorHAnsi" w:cs="Calibri"/>
          <w:bCs w:val="0"/>
          <w:lang w:val="hy-AM" w:eastAsia="ru-RU"/>
        </w:rPr>
      </w:pPr>
    </w:p>
    <w:bookmarkEnd w:id="1"/>
    <w:p w:rsidR="00EE4871" w:rsidRDefault="00EE4871" w:rsidP="00EE4871">
      <w:pPr>
        <w:pStyle w:val="Heading1"/>
        <w:rPr>
          <w:rFonts w:ascii="GHEA Grapalat" w:hAnsi="GHEA Grapalat" w:cs="Sylfaen"/>
          <w:bCs w:val="0"/>
          <w:i/>
          <w:sz w:val="24"/>
          <w:szCs w:val="24"/>
          <w:lang w:val="hy-AM"/>
        </w:rPr>
      </w:pPr>
      <w:r>
        <w:rPr>
          <w:rFonts w:ascii="GHEA Grapalat" w:hAnsi="GHEA Grapalat" w:cs="Sylfaen"/>
          <w:bCs w:val="0"/>
          <w:i/>
          <w:sz w:val="24"/>
          <w:szCs w:val="24"/>
          <w:lang w:val="hy-AM"/>
        </w:rPr>
        <w:t>Ներկայացվում է՝</w:t>
      </w:r>
    </w:p>
    <w:p w:rsidR="00EE4871" w:rsidRDefault="00EE4871" w:rsidP="00EE4871">
      <w:pPr>
        <w:spacing w:after="0" w:line="240" w:lineRule="auto"/>
        <w:jc w:val="center"/>
        <w:rPr>
          <w:rFonts w:eastAsia="Times New Roman" w:cs="Calibri"/>
          <w:b/>
          <w:i/>
          <w:sz w:val="24"/>
          <w:szCs w:val="24"/>
          <w:lang w:val="hy-AM" w:eastAsia="en-US"/>
        </w:rPr>
      </w:pPr>
      <w:r>
        <w:rPr>
          <w:rFonts w:ascii="GHEA Grapalat" w:hAnsi="GHEA Grapalat"/>
          <w:b/>
          <w:i/>
          <w:sz w:val="24"/>
          <w:szCs w:val="24"/>
          <w:lang w:val="hy-AM"/>
        </w:rPr>
        <w:t>«ՏՈՒՆ ՍԵՐՎԻՍ»–ին</w:t>
      </w:r>
    </w:p>
    <w:p w:rsidR="00EE4871" w:rsidRDefault="00EE4871" w:rsidP="00EE4871">
      <w:pPr>
        <w:spacing w:after="240"/>
        <w:ind w:left="360"/>
        <w:jc w:val="center"/>
        <w:rPr>
          <w:rFonts w:asciiTheme="minorHAnsi" w:hAnsiTheme="minorHAnsi" w:cs="Sylfaen"/>
          <w:b/>
          <w:szCs w:val="24"/>
          <w:lang w:val="hy-AM"/>
        </w:rPr>
      </w:pPr>
    </w:p>
    <w:p w:rsidR="00EE4871" w:rsidRDefault="00EE4871" w:rsidP="00EE4871">
      <w:pPr>
        <w:spacing w:after="240"/>
        <w:ind w:left="360"/>
        <w:jc w:val="center"/>
        <w:rPr>
          <w:rFonts w:asciiTheme="minorHAnsi" w:hAnsiTheme="minorHAnsi" w:cs="Sylfaen"/>
          <w:b/>
          <w:szCs w:val="24"/>
          <w:lang w:val="hy-AM"/>
        </w:rPr>
      </w:pPr>
    </w:p>
    <w:p w:rsidR="00EE4871" w:rsidRDefault="00EE4871" w:rsidP="00EE4871">
      <w:pPr>
        <w:spacing w:after="240"/>
        <w:ind w:left="360"/>
        <w:jc w:val="center"/>
        <w:rPr>
          <w:rFonts w:asciiTheme="minorHAnsi" w:hAnsiTheme="minorHAnsi" w:cs="Sylfaen"/>
          <w:b/>
          <w:szCs w:val="24"/>
          <w:lang w:val="hy-AM"/>
        </w:rPr>
      </w:pPr>
    </w:p>
    <w:p w:rsidR="00EE4871" w:rsidRDefault="00EE4871" w:rsidP="00EE4871">
      <w:pPr>
        <w:spacing w:after="240"/>
        <w:ind w:left="360"/>
        <w:jc w:val="center"/>
        <w:rPr>
          <w:rFonts w:asciiTheme="minorHAnsi" w:hAnsiTheme="minorHAnsi" w:cs="Sylfaen"/>
          <w:b/>
          <w:szCs w:val="24"/>
          <w:lang w:val="hy-AM"/>
        </w:rPr>
      </w:pPr>
    </w:p>
    <w:p w:rsidR="00EE4871" w:rsidRDefault="00EE4871" w:rsidP="00EE4871">
      <w:pPr>
        <w:spacing w:after="240"/>
        <w:ind w:left="360"/>
        <w:jc w:val="center"/>
        <w:rPr>
          <w:rFonts w:asciiTheme="minorHAnsi" w:hAnsiTheme="minorHAnsi" w:cs="Sylfaen"/>
          <w:b/>
          <w:szCs w:val="24"/>
          <w:lang w:val="hy-AM"/>
        </w:rPr>
      </w:pPr>
    </w:p>
    <w:p w:rsidR="00EE4871" w:rsidRDefault="00EE4871" w:rsidP="00EE4871">
      <w:pPr>
        <w:spacing w:after="240"/>
        <w:ind w:left="360"/>
        <w:jc w:val="center"/>
        <w:rPr>
          <w:rFonts w:asciiTheme="minorHAnsi" w:hAnsiTheme="minorHAnsi" w:cs="Sylfaen"/>
          <w:b/>
          <w:szCs w:val="24"/>
          <w:lang w:val="hy-AM"/>
        </w:rPr>
      </w:pPr>
    </w:p>
    <w:p w:rsidR="00EE4871" w:rsidRDefault="00EE4871" w:rsidP="00EE4871">
      <w:pPr>
        <w:spacing w:after="0" w:line="240" w:lineRule="auto"/>
        <w:ind w:left="360"/>
        <w:jc w:val="center"/>
        <w:rPr>
          <w:rFonts w:ascii="GHEA Grapalat" w:hAnsi="GHEA Grapalat" w:cs="Sylfaen"/>
          <w:b/>
          <w:szCs w:val="24"/>
          <w:lang w:val="hy-AM"/>
        </w:rPr>
      </w:pPr>
      <w:r>
        <w:rPr>
          <w:rFonts w:ascii="GHEA Grapalat" w:hAnsi="GHEA Grapalat" w:cs="Sylfaen"/>
          <w:b/>
          <w:szCs w:val="24"/>
          <w:lang w:val="hy-AM"/>
        </w:rPr>
        <w:t>ԵՐԵՎԱՆ 2026</w:t>
      </w:r>
    </w:p>
    <w:p w:rsidR="00EE4871" w:rsidRDefault="00EE4871" w:rsidP="00EE4871">
      <w:pPr>
        <w:spacing w:after="240"/>
        <w:ind w:left="360"/>
        <w:jc w:val="center"/>
        <w:rPr>
          <w:rFonts w:cs="Sylfaen"/>
          <w:b/>
          <w:szCs w:val="24"/>
          <w:lang w:val="hy-AM"/>
        </w:rPr>
      </w:pPr>
    </w:p>
    <w:p w:rsidR="00EE4871" w:rsidRDefault="00EE4871" w:rsidP="00EE4871">
      <w:pPr>
        <w:spacing w:after="0" w:line="240" w:lineRule="auto"/>
        <w:jc w:val="center"/>
        <w:rPr>
          <w:rFonts w:ascii="GHEA Grapalat" w:hAnsi="GHEA Grapalat" w:cs="Sylfaen"/>
          <w:b/>
          <w:bCs/>
          <w:kern w:val="32"/>
          <w:sz w:val="20"/>
          <w:szCs w:val="20"/>
          <w:lang w:val="hy-AM" w:eastAsia="x-none"/>
        </w:rPr>
      </w:pPr>
      <w:r>
        <w:rPr>
          <w:rFonts w:ascii="GHEA Grapalat" w:hAnsi="GHEA Grapalat" w:cs="Sylfaen"/>
          <w:b/>
          <w:bCs/>
          <w:kern w:val="32"/>
          <w:sz w:val="20"/>
          <w:szCs w:val="20"/>
          <w:lang w:val="hy-AM" w:eastAsia="x-none"/>
        </w:rPr>
        <w:lastRenderedPageBreak/>
        <w:t>ԸՆԴՀԱՆՈՒՐ ՏՎՅԱԼՆԵՐ</w:t>
      </w:r>
    </w:p>
    <w:p w:rsidR="00EE4871" w:rsidRDefault="00EE4871" w:rsidP="00EE4871">
      <w:pPr>
        <w:spacing w:after="0" w:line="240" w:lineRule="auto"/>
        <w:jc w:val="center"/>
        <w:rPr>
          <w:rFonts w:ascii="GHEA Grapalat" w:hAnsi="GHEA Grapalat" w:cs="Sylfaen"/>
          <w:b/>
          <w:bCs/>
          <w:kern w:val="32"/>
          <w:sz w:val="24"/>
          <w:szCs w:val="24"/>
          <w:lang w:val="hy-AM" w:eastAsia="x-none"/>
        </w:rPr>
      </w:pPr>
    </w:p>
    <w:tbl>
      <w:tblPr>
        <w:tblW w:w="1053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494"/>
        <w:gridCol w:w="8036"/>
      </w:tblGrid>
      <w:tr w:rsidR="00EE4871" w:rsidRPr="00317C63" w:rsidTr="00EE4871">
        <w:trPr>
          <w:trHeight w:val="2175"/>
        </w:trPr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hideMark/>
          </w:tcPr>
          <w:p w:rsidR="00EE4871" w:rsidRDefault="00EE4871">
            <w:pPr>
              <w:pStyle w:val="Heading2"/>
              <w:spacing w:before="0" w:beforeAutospacing="0" w:after="0" w:afterAutospacing="0" w:line="256" w:lineRule="auto"/>
              <w:rPr>
                <w:rFonts w:ascii="GHEA Grapalat" w:hAnsi="GHEA Grapalat"/>
                <w:bCs w:val="0"/>
                <w:sz w:val="20"/>
                <w:szCs w:val="20"/>
                <w:lang w:val="hy-AM" w:eastAsia="ru-RU"/>
              </w:rPr>
            </w:pPr>
            <w:r>
              <w:rPr>
                <w:rFonts w:ascii="GHEA Grapalat" w:hAnsi="GHEA Grapalat"/>
                <w:bCs w:val="0"/>
                <w:sz w:val="20"/>
                <w:szCs w:val="20"/>
                <w:lang w:val="hy-AM" w:eastAsia="ru-RU"/>
              </w:rPr>
              <w:t>1. Ապահովադիր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871" w:rsidRDefault="00EE4871">
            <w:pPr>
              <w:pStyle w:val="Heading2"/>
              <w:spacing w:before="0" w:beforeAutospacing="0" w:after="0" w:afterAutospacing="0" w:line="256" w:lineRule="auto"/>
              <w:rPr>
                <w:rFonts w:ascii="GHEA Grapalat" w:hAnsi="GHEA Grapalat" w:cs="Courier New"/>
                <w:b w:val="0"/>
                <w:bCs w:val="0"/>
                <w:sz w:val="20"/>
                <w:szCs w:val="20"/>
                <w:lang w:val="hy-AM"/>
              </w:rPr>
            </w:pPr>
            <w:r>
              <w:rPr>
                <w:rFonts w:ascii="GHEA Grapalat" w:hAnsi="GHEA Grapalat" w:cs="Courier New"/>
                <w:b w:val="0"/>
                <w:bCs w:val="0"/>
                <w:sz w:val="20"/>
                <w:szCs w:val="20"/>
                <w:lang w:val="hy-AM"/>
              </w:rPr>
              <w:t>Բնակելի անշարժ գույքի սեփականատերը և/կամ դրա կարճաժամկետ վարձակալությամբ շահագործման և կառավարման իրավասություն ունեցող անձը՝ համաձայն ապահովագրության պայմանագրի։</w:t>
            </w:r>
          </w:p>
          <w:p w:rsidR="00EE4871" w:rsidRDefault="00EE4871">
            <w:pPr>
              <w:pStyle w:val="Heading2"/>
              <w:spacing w:before="0" w:beforeAutospacing="0" w:after="0" w:afterAutospacing="0" w:line="256" w:lineRule="auto"/>
              <w:rPr>
                <w:rFonts w:ascii="GHEA Grapalat" w:hAnsi="GHEA Grapalat" w:cs="Courier New"/>
                <w:b w:val="0"/>
                <w:bCs w:val="0"/>
                <w:sz w:val="4"/>
                <w:szCs w:val="20"/>
                <w:lang w:val="hy-AM"/>
              </w:rPr>
            </w:pPr>
          </w:p>
          <w:p w:rsidR="00EE4871" w:rsidRDefault="00EE4871">
            <w:pPr>
              <w:pStyle w:val="Heading2"/>
              <w:spacing w:before="0" w:beforeAutospacing="0" w:after="0" w:afterAutospacing="0" w:line="256" w:lineRule="auto"/>
              <w:rPr>
                <w:rFonts w:ascii="GHEA Grapalat" w:hAnsi="GHEA Grapalat" w:cs="Courier New"/>
                <w:b w:val="0"/>
                <w:bCs w:val="0"/>
                <w:sz w:val="20"/>
                <w:szCs w:val="20"/>
                <w:lang w:val="hy-AM"/>
              </w:rPr>
            </w:pPr>
            <w:r>
              <w:rPr>
                <w:rFonts w:ascii="GHEA Grapalat" w:hAnsi="GHEA Grapalat" w:cs="Courier New"/>
                <w:b w:val="0"/>
                <w:bCs w:val="0"/>
                <w:sz w:val="20"/>
                <w:szCs w:val="20"/>
                <w:lang w:val="hy-AM"/>
              </w:rPr>
              <w:t>Պորտֆելային ապահովագրության դեպքում Ապահովադիրը կարող է սահմանվել շրջանակային ապահովագրության պայմանագրով՝ հաշվի առնելով տվյալ բնակելի անշարժ գույքի նկատմամբ Ապահովադրի իրավական և փաստացի շահը։</w:t>
            </w:r>
          </w:p>
        </w:tc>
      </w:tr>
      <w:tr w:rsidR="00EE4871" w:rsidTr="00EE4871">
        <w:trPr>
          <w:trHeight w:val="366"/>
        </w:trPr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hideMark/>
          </w:tcPr>
          <w:p w:rsidR="00EE4871" w:rsidRDefault="00EE4871">
            <w:pPr>
              <w:spacing w:after="0" w:line="240" w:lineRule="auto"/>
              <w:rPr>
                <w:rFonts w:ascii="GHEA Grapalat" w:hAnsi="GHEA Grapalat"/>
                <w:b/>
                <w:sz w:val="20"/>
                <w:szCs w:val="20"/>
              </w:rPr>
            </w:pPr>
            <w:r>
              <w:rPr>
                <w:rFonts w:ascii="GHEA Grapalat" w:hAnsi="GHEA Grapalat"/>
                <w:b/>
                <w:sz w:val="20"/>
                <w:szCs w:val="20"/>
                <w:lang w:val="hy-AM"/>
              </w:rPr>
              <w:t>2</w:t>
            </w:r>
            <w:r>
              <w:rPr>
                <w:rFonts w:ascii="Cambria Math" w:hAnsi="Cambria Math" w:cs="Cambria Math"/>
                <w:b/>
                <w:sz w:val="20"/>
                <w:szCs w:val="20"/>
                <w:lang w:val="hy-AM"/>
              </w:rPr>
              <w:t>․</w:t>
            </w:r>
            <w:r>
              <w:rPr>
                <w:rFonts w:ascii="GHEA Grapalat" w:hAnsi="GHEA Grapalat" w:cs="Cambria Math"/>
                <w:b/>
                <w:sz w:val="20"/>
                <w:szCs w:val="20"/>
                <w:lang w:val="hy-AM"/>
              </w:rPr>
              <w:t xml:space="preserve"> </w:t>
            </w:r>
            <w:r>
              <w:rPr>
                <w:rFonts w:ascii="GHEA Grapalat" w:hAnsi="GHEA Grapalat"/>
                <w:b/>
                <w:sz w:val="20"/>
                <w:szCs w:val="20"/>
                <w:lang w:val="hy-AM"/>
              </w:rPr>
              <w:t>Ապահովագրող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E4871" w:rsidRDefault="00EE4871">
            <w:pPr>
              <w:pStyle w:val="Heading2"/>
              <w:spacing w:before="0" w:beforeAutospacing="0" w:after="0" w:afterAutospacing="0" w:line="256" w:lineRule="auto"/>
              <w:rPr>
                <w:rFonts w:ascii="GHEA Grapalat" w:hAnsi="GHEA Grapalat"/>
                <w:b w:val="0"/>
                <w:bCs w:val="0"/>
                <w:sz w:val="20"/>
                <w:szCs w:val="20"/>
                <w:lang w:val="hy-AM"/>
              </w:rPr>
            </w:pPr>
            <w:r>
              <w:rPr>
                <w:rFonts w:ascii="GHEA Grapalat" w:hAnsi="GHEA Grapalat" w:cs="Courier New"/>
                <w:b w:val="0"/>
                <w:bCs w:val="0"/>
                <w:sz w:val="20"/>
                <w:szCs w:val="20"/>
                <w:lang w:val="hy-AM"/>
              </w:rPr>
              <w:t>«</w:t>
            </w:r>
            <w:r>
              <w:rPr>
                <w:rFonts w:ascii="GHEA Grapalat" w:hAnsi="GHEA Grapalat"/>
                <w:b w:val="0"/>
                <w:bCs w:val="0"/>
                <w:sz w:val="20"/>
                <w:szCs w:val="20"/>
                <w:lang w:val="hy-AM"/>
              </w:rPr>
              <w:t>ՍԻԼ ԻՆՇՈՒՐԱՆՍ</w:t>
            </w:r>
            <w:r>
              <w:rPr>
                <w:rFonts w:ascii="GHEA Grapalat" w:eastAsia="Times New Roman" w:hAnsi="GHEA Grapalat" w:cs="Courier New"/>
                <w:b w:val="0"/>
                <w:bCs w:val="0"/>
                <w:sz w:val="20"/>
                <w:szCs w:val="20"/>
                <w:lang w:val="hy-AM" w:eastAsia="zh-CN"/>
              </w:rPr>
              <w:t>»</w:t>
            </w:r>
            <w:r>
              <w:rPr>
                <w:rFonts w:ascii="GHEA Grapalat" w:hAnsi="GHEA Grapalat"/>
                <w:b w:val="0"/>
                <w:bCs w:val="0"/>
                <w:sz w:val="20"/>
                <w:szCs w:val="20"/>
                <w:lang w:val="hy-AM"/>
              </w:rPr>
              <w:t xml:space="preserve"> ԱՓԲԸ</w:t>
            </w:r>
          </w:p>
        </w:tc>
      </w:tr>
      <w:tr w:rsidR="00EE4871" w:rsidTr="00EE4871">
        <w:trPr>
          <w:trHeight w:val="600"/>
        </w:trPr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DD6EE"/>
            <w:vAlign w:val="center"/>
            <w:hideMark/>
          </w:tcPr>
          <w:p w:rsidR="00EE4871" w:rsidRDefault="00EE4871">
            <w:pPr>
              <w:spacing w:after="0" w:line="240" w:lineRule="auto"/>
              <w:rPr>
                <w:rFonts w:ascii="GHEA Grapalat" w:eastAsia="Times New Roman" w:hAnsi="GHEA Grapalat"/>
                <w:b/>
                <w:sz w:val="20"/>
                <w:szCs w:val="20"/>
                <w:lang w:eastAsia="en-US"/>
              </w:rPr>
            </w:pPr>
            <w:r>
              <w:rPr>
                <w:rFonts w:ascii="GHEA Grapalat" w:hAnsi="GHEA Grapalat"/>
                <w:b/>
                <w:sz w:val="20"/>
                <w:szCs w:val="20"/>
                <w:lang w:val="hy-AM"/>
              </w:rPr>
              <w:t>3</w:t>
            </w:r>
            <w:r>
              <w:rPr>
                <w:rFonts w:ascii="Cambria Math" w:hAnsi="Cambria Math" w:cs="Cambria Math"/>
                <w:b/>
                <w:sz w:val="20"/>
                <w:szCs w:val="20"/>
                <w:lang w:val="hy-AM"/>
              </w:rPr>
              <w:t>․</w:t>
            </w:r>
            <w:r>
              <w:rPr>
                <w:rFonts w:ascii="GHEA Grapalat" w:hAnsi="GHEA Grapalat" w:cs="Cambria Math"/>
                <w:b/>
                <w:sz w:val="20"/>
                <w:szCs w:val="20"/>
                <w:lang w:val="hy-AM"/>
              </w:rPr>
              <w:t xml:space="preserve"> </w:t>
            </w:r>
            <w:r>
              <w:rPr>
                <w:rFonts w:ascii="GHEA Grapalat" w:hAnsi="GHEA Grapalat"/>
                <w:b/>
                <w:sz w:val="20"/>
                <w:szCs w:val="20"/>
                <w:lang w:val="hy-AM"/>
              </w:rPr>
              <w:t xml:space="preserve">Ապահովագրության տեսակը 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EE4871" w:rsidRDefault="00EE4871">
            <w:pPr>
              <w:pStyle w:val="Heading2"/>
              <w:spacing w:before="0" w:beforeAutospacing="0" w:after="0" w:afterAutospacing="0" w:line="256" w:lineRule="auto"/>
              <w:rPr>
                <w:rFonts w:ascii="GHEA Grapalat" w:hAnsi="GHEA Grapalat" w:cs="Courier New"/>
                <w:bCs w:val="0"/>
                <w:sz w:val="20"/>
                <w:szCs w:val="20"/>
                <w:lang w:val="hy-AM"/>
              </w:rPr>
            </w:pPr>
            <w:r>
              <w:rPr>
                <w:rFonts w:ascii="GHEA Grapalat" w:hAnsi="GHEA Grapalat" w:cs="Courier New"/>
                <w:bCs w:val="0"/>
                <w:sz w:val="20"/>
                <w:szCs w:val="20"/>
                <w:lang w:val="hy-AM"/>
              </w:rPr>
              <w:t>Բաժին 1. Գույքի ապահովագրություն,</w:t>
            </w:r>
          </w:p>
          <w:p w:rsidR="00EE4871" w:rsidRDefault="00EE4871">
            <w:pPr>
              <w:pStyle w:val="Heading2"/>
              <w:spacing w:before="0" w:beforeAutospacing="0" w:after="0" w:afterAutospacing="0" w:line="256" w:lineRule="auto"/>
              <w:rPr>
                <w:rFonts w:ascii="GHEA Grapalat" w:hAnsi="GHEA Grapalat"/>
                <w:b w:val="0"/>
                <w:sz w:val="20"/>
                <w:szCs w:val="20"/>
              </w:rPr>
            </w:pPr>
            <w:r>
              <w:rPr>
                <w:rFonts w:ascii="GHEA Grapalat" w:hAnsi="GHEA Grapalat" w:cs="Courier New"/>
                <w:bCs w:val="0"/>
                <w:sz w:val="20"/>
                <w:szCs w:val="20"/>
                <w:lang w:val="hy-AM"/>
              </w:rPr>
              <w:t>Բաժին 2. Ընդհանուր Պատասխանավության ապահովագրություն</w:t>
            </w:r>
          </w:p>
        </w:tc>
      </w:tr>
      <w:tr w:rsidR="00EE4871" w:rsidTr="00EE4871">
        <w:trPr>
          <w:trHeight w:val="1815"/>
        </w:trPr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DD6EE"/>
            <w:hideMark/>
          </w:tcPr>
          <w:p w:rsidR="00EE4871" w:rsidRDefault="00EE4871">
            <w:pPr>
              <w:spacing w:after="0" w:line="240" w:lineRule="auto"/>
              <w:rPr>
                <w:rFonts w:ascii="GHEA Grapalat" w:hAnsi="GHEA Grapalat"/>
                <w:b/>
                <w:sz w:val="20"/>
                <w:szCs w:val="20"/>
              </w:rPr>
            </w:pPr>
            <w:r>
              <w:rPr>
                <w:rFonts w:ascii="GHEA Grapalat" w:hAnsi="GHEA Grapalat"/>
                <w:b/>
                <w:sz w:val="20"/>
                <w:szCs w:val="20"/>
                <w:lang w:val="ru-RU"/>
              </w:rPr>
              <w:t>4</w:t>
            </w:r>
            <w:r>
              <w:rPr>
                <w:rFonts w:ascii="GHEA Grapalat" w:hAnsi="GHEA Grapalat"/>
                <w:b/>
                <w:sz w:val="20"/>
                <w:szCs w:val="20"/>
              </w:rPr>
              <w:t xml:space="preserve">. </w:t>
            </w:r>
            <w:r>
              <w:rPr>
                <w:rFonts w:ascii="GHEA Grapalat" w:hAnsi="GHEA Grapalat"/>
                <w:b/>
                <w:sz w:val="20"/>
                <w:szCs w:val="20"/>
                <w:lang w:val="hy-AM"/>
              </w:rPr>
              <w:t>Ապահովագրության օբյեկտ</w:t>
            </w:r>
            <w:r>
              <w:rPr>
                <w:rFonts w:ascii="GHEA Grapalat" w:hAnsi="GHEA Grapalat"/>
                <w:b/>
                <w:sz w:val="20"/>
                <w:szCs w:val="20"/>
                <w:lang w:val="hy-AM"/>
              </w:rPr>
              <w:br/>
            </w:r>
            <w:r>
              <w:rPr>
                <w:rFonts w:ascii="GHEA Grapalat" w:hAnsi="GHEA Grapalat" w:cs="Calibri"/>
                <w:b/>
                <w:sz w:val="20"/>
                <w:szCs w:val="20"/>
              </w:rPr>
              <w:t xml:space="preserve">      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EE4871" w:rsidRDefault="00EE4871">
            <w:pPr>
              <w:pStyle w:val="Heading2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</w:rPr>
            </w:pPr>
            <w:r>
              <w:rPr>
                <w:rStyle w:val="Strong"/>
                <w:rFonts w:ascii="GHEA Grapalat" w:hAnsi="GHEA Grapalat"/>
                <w:sz w:val="20"/>
                <w:szCs w:val="20"/>
              </w:rPr>
              <w:t>Բաժին 1. Գույքի ապահովագրությամբ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</w:rPr>
            </w:pPr>
            <w:r>
              <w:rPr>
                <w:rFonts w:ascii="GHEA Grapalat" w:hAnsi="GHEA Grapalat"/>
                <w:sz w:val="20"/>
                <w:szCs w:val="20"/>
              </w:rPr>
              <w:t>Ապահովագրման օբյեկտ կարող է հանդիսանալ կարճաժամկետ վարձակալությամբ շահագործվող բնակելի անշարժ գույքը, այդ թվում՝</w:t>
            </w:r>
          </w:p>
          <w:p w:rsidR="00EE4871" w:rsidRDefault="00EE4871" w:rsidP="003861D6">
            <w:pPr>
              <w:numPr>
                <w:ilvl w:val="0"/>
                <w:numId w:val="1"/>
              </w:numPr>
              <w:spacing w:after="0" w:line="240" w:lineRule="auto"/>
              <w:rPr>
                <w:rFonts w:ascii="GHEA Grapalat" w:hAnsi="GHEA Grapalat"/>
                <w:sz w:val="20"/>
                <w:szCs w:val="20"/>
              </w:rPr>
            </w:pPr>
            <w:r>
              <w:rPr>
                <w:rFonts w:ascii="GHEA Grapalat" w:hAnsi="GHEA Grapalat"/>
                <w:sz w:val="20"/>
                <w:szCs w:val="20"/>
              </w:rPr>
              <w:t xml:space="preserve">բնակարանները, </w:t>
            </w:r>
          </w:p>
          <w:p w:rsidR="00EE4871" w:rsidRDefault="00EE4871" w:rsidP="003861D6">
            <w:pPr>
              <w:numPr>
                <w:ilvl w:val="0"/>
                <w:numId w:val="1"/>
              </w:numPr>
              <w:spacing w:after="0" w:line="240" w:lineRule="auto"/>
              <w:rPr>
                <w:rFonts w:ascii="GHEA Grapalat" w:hAnsi="GHEA Grapalat"/>
                <w:sz w:val="20"/>
                <w:szCs w:val="20"/>
              </w:rPr>
            </w:pPr>
            <w:r>
              <w:rPr>
                <w:rFonts w:ascii="GHEA Grapalat" w:hAnsi="GHEA Grapalat"/>
                <w:sz w:val="20"/>
                <w:szCs w:val="20"/>
              </w:rPr>
              <w:t xml:space="preserve">առանձնատները, </w:t>
            </w:r>
          </w:p>
          <w:p w:rsidR="00EE4871" w:rsidRDefault="00EE4871" w:rsidP="003861D6">
            <w:pPr>
              <w:numPr>
                <w:ilvl w:val="0"/>
                <w:numId w:val="1"/>
              </w:numPr>
              <w:spacing w:after="0" w:line="240" w:lineRule="auto"/>
              <w:rPr>
                <w:rFonts w:ascii="GHEA Grapalat" w:hAnsi="GHEA Grapalat"/>
                <w:sz w:val="20"/>
                <w:szCs w:val="20"/>
              </w:rPr>
            </w:pPr>
            <w:r>
              <w:rPr>
                <w:rFonts w:ascii="GHEA Grapalat" w:hAnsi="GHEA Grapalat"/>
                <w:sz w:val="20"/>
                <w:szCs w:val="20"/>
              </w:rPr>
              <w:t xml:space="preserve">բնակելի տները, </w:t>
            </w:r>
          </w:p>
          <w:p w:rsidR="00EE4871" w:rsidRDefault="00EE4871" w:rsidP="003861D6">
            <w:pPr>
              <w:numPr>
                <w:ilvl w:val="0"/>
                <w:numId w:val="1"/>
              </w:numPr>
              <w:spacing w:after="0" w:line="240" w:lineRule="auto"/>
              <w:rPr>
                <w:rFonts w:ascii="GHEA Grapalat" w:hAnsi="GHEA Grapalat"/>
                <w:sz w:val="20"/>
                <w:szCs w:val="20"/>
              </w:rPr>
            </w:pPr>
            <w:r>
              <w:rPr>
                <w:rFonts w:ascii="GHEA Grapalat" w:hAnsi="GHEA Grapalat"/>
                <w:sz w:val="20"/>
                <w:szCs w:val="20"/>
              </w:rPr>
              <w:t xml:space="preserve">այլ նմանատիպ բնակելի անշարժ գույքի օբյեկտները, 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</w:rPr>
            </w:pPr>
            <w:r>
              <w:rPr>
                <w:rFonts w:ascii="GHEA Grapalat" w:hAnsi="GHEA Grapalat"/>
                <w:sz w:val="20"/>
                <w:szCs w:val="20"/>
              </w:rPr>
              <w:t>որոնք տրամադրվում են կարճաժամկետ վարձակալության՝ Airbnb, Booking.com</w:t>
            </w:r>
            <w:r>
              <w:rPr>
                <w:rFonts w:ascii="GHEA Grapalat" w:hAnsi="GHEA Grapalat"/>
                <w:sz w:val="20"/>
                <w:szCs w:val="20"/>
                <w:lang w:val="hy-AM"/>
              </w:rPr>
              <w:t xml:space="preserve"> </w:t>
            </w:r>
            <w:r>
              <w:rPr>
                <w:rFonts w:ascii="GHEA Grapalat" w:hAnsi="GHEA Grapalat"/>
                <w:sz w:val="20"/>
                <w:szCs w:val="20"/>
              </w:rPr>
              <w:t>և այլ նմանատիպ հարթակների միջոցով կամ ուղղակի ամրագրումների հիման վրա։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</w:rPr>
            </w:pPr>
            <w:r>
              <w:rPr>
                <w:rFonts w:ascii="GHEA Grapalat" w:hAnsi="GHEA Grapalat"/>
                <w:sz w:val="20"/>
                <w:szCs w:val="20"/>
              </w:rPr>
              <w:t>Ապահովագրման ենթակա գույքը կարող է ներառել՝</w:t>
            </w:r>
          </w:p>
          <w:p w:rsidR="00EE4871" w:rsidRDefault="00EE4871" w:rsidP="003861D6">
            <w:pPr>
              <w:numPr>
                <w:ilvl w:val="0"/>
                <w:numId w:val="2"/>
              </w:numPr>
              <w:spacing w:after="0" w:line="240" w:lineRule="auto"/>
              <w:rPr>
                <w:rFonts w:ascii="GHEA Grapalat" w:hAnsi="GHEA Grapalat"/>
                <w:sz w:val="20"/>
                <w:szCs w:val="20"/>
              </w:rPr>
            </w:pPr>
            <w:r>
              <w:rPr>
                <w:rFonts w:ascii="GHEA Grapalat" w:hAnsi="GHEA Grapalat"/>
                <w:sz w:val="20"/>
                <w:szCs w:val="20"/>
              </w:rPr>
              <w:t xml:space="preserve">ապահովագրվող օբյեկտի շինարարական մասը և դրա կառուցվածքային տարրերը, </w:t>
            </w:r>
          </w:p>
          <w:p w:rsidR="00EE4871" w:rsidRDefault="00EE4871" w:rsidP="003861D6">
            <w:pPr>
              <w:numPr>
                <w:ilvl w:val="0"/>
                <w:numId w:val="2"/>
              </w:numPr>
              <w:spacing w:after="0" w:line="240" w:lineRule="auto"/>
              <w:rPr>
                <w:rFonts w:ascii="GHEA Grapalat" w:hAnsi="GHEA Grapalat"/>
                <w:sz w:val="20"/>
                <w:szCs w:val="20"/>
              </w:rPr>
            </w:pPr>
            <w:r>
              <w:rPr>
                <w:rFonts w:ascii="GHEA Grapalat" w:hAnsi="GHEA Grapalat"/>
                <w:sz w:val="20"/>
                <w:szCs w:val="20"/>
              </w:rPr>
              <w:t xml:space="preserve">ներքին հարդարանքը, </w:t>
            </w:r>
          </w:p>
          <w:p w:rsidR="00EE4871" w:rsidRDefault="00EE4871" w:rsidP="003861D6">
            <w:pPr>
              <w:numPr>
                <w:ilvl w:val="0"/>
                <w:numId w:val="2"/>
              </w:numPr>
              <w:spacing w:after="0" w:line="240" w:lineRule="auto"/>
              <w:rPr>
                <w:rFonts w:ascii="GHEA Grapalat" w:hAnsi="GHEA Grapalat"/>
                <w:sz w:val="20"/>
                <w:szCs w:val="20"/>
              </w:rPr>
            </w:pPr>
            <w:r>
              <w:rPr>
                <w:rFonts w:ascii="GHEA Grapalat" w:hAnsi="GHEA Grapalat"/>
                <w:sz w:val="20"/>
                <w:szCs w:val="20"/>
              </w:rPr>
              <w:t xml:space="preserve">ապահովագրվող օբյեկտում գտնվող շարժական գույքը՝ ներառյալ կահույքը, կենցաղային տեխնիկան և այլ ապահովագրության ենթակա շարժական գույքը։ 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</w:rPr>
            </w:pPr>
            <w:r>
              <w:rPr>
                <w:rStyle w:val="Strong"/>
                <w:rFonts w:ascii="GHEA Grapalat" w:hAnsi="GHEA Grapalat"/>
                <w:sz w:val="20"/>
                <w:szCs w:val="20"/>
              </w:rPr>
              <w:t>Յուրաքանչյուր շարժական գույքի առանձին գնահատում և գույքացուցակի պարտադիր կազմում չի պահանջվում։ Շարժական գույքի ապահովագրությունն իրականացվում է ընտրված ստանդարտ ապահովագրական տարբերակով սահմանված ապահովագրական գումարի շրջանակում։</w:t>
            </w:r>
          </w:p>
          <w:p w:rsidR="00EE4871" w:rsidRDefault="00EE4871">
            <w:pPr>
              <w:pStyle w:val="Heading2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</w:rPr>
            </w:pPr>
            <w:r>
              <w:rPr>
                <w:rStyle w:val="Strong"/>
                <w:rFonts w:ascii="GHEA Grapalat" w:hAnsi="GHEA Grapalat"/>
                <w:sz w:val="20"/>
                <w:szCs w:val="20"/>
              </w:rPr>
              <w:t>Բաժին 2. Ընդհանուր քաղաքացիական պատասխանատվության ապահովագրությամբ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</w:rPr>
            </w:pPr>
            <w:r>
              <w:rPr>
                <w:rFonts w:ascii="GHEA Grapalat" w:hAnsi="GHEA Grapalat"/>
                <w:sz w:val="20"/>
                <w:szCs w:val="20"/>
              </w:rPr>
              <w:t>Ապահովադրի՝ ապահովագրված բնակելի անշարժ գույքի շահագործման հետևանքով երրորդ անձանց գույքին և/կամ առողջությանը պատճառված վնասի համար քաղաքացիական պատասխանատվությունը՝ գործող ապահովագրական պայմաններով և ապահովագրության պայմանագրով սահմանված շրջանակում։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</w:rPr>
            </w:pPr>
            <w:r>
              <w:rPr>
                <w:rStyle w:val="Strong"/>
                <w:rFonts w:ascii="GHEA Grapalat" w:hAnsi="GHEA Grapalat"/>
                <w:sz w:val="20"/>
                <w:szCs w:val="20"/>
              </w:rPr>
              <w:t>Կարճաժամկետ վարձակալությամբ բնակվող հյուրը կարող է հանդիսանալ երրորդ անձ՝ քաղաքացիական պատասխանատվության ապահովագրության իմաստով, եթե տվյալ պատասխանատվությունը ծածկվում է SIL Insurance-ի գործող պայմաններով։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</w:rPr>
            </w:pPr>
            <w:r>
              <w:rPr>
                <w:rFonts w:ascii="GHEA Grapalat" w:hAnsi="GHEA Grapalat"/>
                <w:sz w:val="20"/>
                <w:szCs w:val="20"/>
              </w:rPr>
              <w:t xml:space="preserve">Միաժամանակ, հյուրի կողմից հենց ապահովագրված գույքին պատճառված վնասը դիտարկվում է </w:t>
            </w:r>
            <w:r>
              <w:rPr>
                <w:rStyle w:val="Strong"/>
                <w:rFonts w:ascii="GHEA Grapalat" w:hAnsi="GHEA Grapalat"/>
                <w:sz w:val="20"/>
                <w:szCs w:val="20"/>
              </w:rPr>
              <w:t>Բաժին 1. Գույքի ապահովագրության</w:t>
            </w:r>
            <w:r>
              <w:rPr>
                <w:rFonts w:ascii="GHEA Grapalat" w:hAnsi="GHEA Grapalat"/>
                <w:sz w:val="20"/>
                <w:szCs w:val="20"/>
              </w:rPr>
              <w:t xml:space="preserve"> շրջանակում՝ միայն այն դեպքում, երբ տվյալ ծածկույթը ներառված է ընտրված ապահովագրական տարբերակում։</w:t>
            </w:r>
          </w:p>
        </w:tc>
      </w:tr>
      <w:tr w:rsidR="00EE4871" w:rsidTr="00EE4871">
        <w:trPr>
          <w:trHeight w:val="924"/>
        </w:trPr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DD6EE"/>
          </w:tcPr>
          <w:p w:rsidR="00EE4871" w:rsidRDefault="00EE4871">
            <w:pPr>
              <w:spacing w:after="0" w:line="240" w:lineRule="auto"/>
              <w:rPr>
                <w:rFonts w:ascii="GHEA Grapalat" w:hAnsi="GHEA Grapalat"/>
                <w:b/>
                <w:sz w:val="20"/>
                <w:szCs w:val="20"/>
                <w:lang w:val="ru-RU"/>
              </w:rPr>
            </w:pPr>
            <w:r>
              <w:rPr>
                <w:rFonts w:ascii="GHEA Grapalat" w:hAnsi="GHEA Grapalat"/>
                <w:b/>
                <w:sz w:val="20"/>
                <w:szCs w:val="20"/>
                <w:lang w:val="ru-RU"/>
              </w:rPr>
              <w:t>5. Ապահովագրության ձևաչափը</w:t>
            </w:r>
          </w:p>
          <w:p w:rsidR="00EE4871" w:rsidRDefault="00EE4871">
            <w:pPr>
              <w:spacing w:after="0" w:line="240" w:lineRule="auto"/>
              <w:rPr>
                <w:rFonts w:ascii="GHEA Grapalat" w:hAnsi="GHEA Grapalat"/>
                <w:b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E4871" w:rsidRDefault="00EE4871">
            <w:p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  <w:lang w:eastAsia="en-US"/>
              </w:rPr>
            </w:pPr>
            <w:r>
              <w:rPr>
                <w:rFonts w:ascii="GHEA Grapalat" w:eastAsia="Times New Roman" w:hAnsi="GHEA Grapalat"/>
                <w:sz w:val="20"/>
                <w:szCs w:val="20"/>
                <w:lang w:eastAsia="en-US"/>
              </w:rPr>
              <w:t xml:space="preserve">Կարճաժամկետ վարձակալությամբ շահագործվող բնակելի անշարժ գույքի </w:t>
            </w:r>
            <w:r>
              <w:rPr>
                <w:rFonts w:ascii="GHEA Grapalat" w:eastAsia="Times New Roman" w:hAnsi="GHEA Grapalat"/>
                <w:b/>
                <w:bCs/>
                <w:sz w:val="20"/>
                <w:szCs w:val="20"/>
                <w:lang w:eastAsia="en-US"/>
              </w:rPr>
              <w:t>անհատական և/կամ պորտֆելային ապահովագրություն</w:t>
            </w:r>
            <w:r>
              <w:rPr>
                <w:rFonts w:ascii="GHEA Grapalat" w:eastAsia="Times New Roman" w:hAnsi="GHEA Grapalat"/>
                <w:sz w:val="20"/>
                <w:szCs w:val="20"/>
                <w:lang w:eastAsia="en-US"/>
              </w:rPr>
              <w:t>՝ Airbnb, Booking.com և այլ նմանատիպ հարթակների միջոցով, ինչպես նաև ուղղակի ամրագրումների հիման վրա տրամադրվող օբյեկտների համար։</w:t>
            </w:r>
          </w:p>
          <w:p w:rsidR="00EE4871" w:rsidRDefault="00EE4871">
            <w:pPr>
              <w:spacing w:after="0" w:line="240" w:lineRule="auto"/>
              <w:rPr>
                <w:rFonts w:ascii="GHEA Grapalat" w:eastAsia="Times New Roman" w:hAnsi="GHEA Grapalat"/>
                <w:sz w:val="8"/>
                <w:szCs w:val="20"/>
                <w:lang w:eastAsia="en-US"/>
              </w:rPr>
            </w:pPr>
          </w:p>
          <w:p w:rsidR="00EE4871" w:rsidRDefault="00EE4871">
            <w:p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  <w:lang w:eastAsia="en-US"/>
              </w:rPr>
            </w:pPr>
            <w:r>
              <w:rPr>
                <w:rFonts w:ascii="GHEA Grapalat" w:eastAsia="Times New Roman" w:hAnsi="GHEA Grapalat"/>
                <w:sz w:val="20"/>
                <w:szCs w:val="20"/>
                <w:lang w:eastAsia="en-US"/>
              </w:rPr>
              <w:t>Պորտֆելային ձևաչափի դեպքում կարող է կիրառվել շրջանակային պայմանագիր՝ ապահովագրվող օբյեկտների պարբերական հայտարարագրմամբ։</w:t>
            </w:r>
          </w:p>
          <w:p w:rsidR="00EE4871" w:rsidRDefault="00EE4871">
            <w:pPr>
              <w:spacing w:after="0" w:line="240" w:lineRule="auto"/>
              <w:rPr>
                <w:rFonts w:ascii="GHEA Grapalat" w:eastAsia="Times New Roman" w:hAnsi="GHEA Grapalat"/>
                <w:sz w:val="8"/>
                <w:szCs w:val="20"/>
                <w:lang w:eastAsia="en-US"/>
              </w:rPr>
            </w:pPr>
          </w:p>
          <w:p w:rsidR="00EE4871" w:rsidRDefault="00EE4871">
            <w:p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  <w:lang w:eastAsia="en-US"/>
              </w:rPr>
            </w:pPr>
            <w:r>
              <w:rPr>
                <w:rFonts w:ascii="GHEA Grapalat" w:eastAsia="Times New Roman" w:hAnsi="GHEA Grapalat"/>
                <w:sz w:val="20"/>
                <w:szCs w:val="20"/>
                <w:lang w:eastAsia="en-US"/>
              </w:rPr>
              <w:t>Նոր օբյեկտների ավելացումը և շահագործումից հանված օբյեկտների դուրսբերումն իրականացվում են կողմերի կողմից նախապես համաձայնեցված միասնական ընթացակարգով։</w:t>
            </w:r>
          </w:p>
        </w:tc>
      </w:tr>
      <w:tr w:rsidR="00EE4871" w:rsidRPr="00317C63" w:rsidTr="00EE4871">
        <w:trPr>
          <w:trHeight w:val="546"/>
        </w:trPr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DD6EE"/>
            <w:hideMark/>
          </w:tcPr>
          <w:p w:rsidR="00EE4871" w:rsidRDefault="00EE4871">
            <w:pPr>
              <w:spacing w:after="0" w:line="240" w:lineRule="auto"/>
              <w:rPr>
                <w:rFonts w:ascii="GHEA Grapalat" w:hAnsi="GHEA Grapalat"/>
                <w:b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sz w:val="20"/>
                <w:szCs w:val="20"/>
                <w:lang w:val="hy-AM"/>
              </w:rPr>
              <w:lastRenderedPageBreak/>
              <w:t>6</w:t>
            </w:r>
            <w:r>
              <w:rPr>
                <w:rFonts w:ascii="Cambria Math" w:eastAsia="MS Mincho" w:hAnsi="Cambria Math" w:cs="Cambria Math"/>
                <w:b/>
                <w:sz w:val="20"/>
                <w:szCs w:val="20"/>
                <w:lang w:val="hy-AM"/>
              </w:rPr>
              <w:t>․</w:t>
            </w:r>
            <w:r>
              <w:rPr>
                <w:rFonts w:ascii="GHEA Grapalat" w:eastAsia="MS Mincho" w:hAnsi="GHEA Grapalat" w:cs="Cambria Math"/>
                <w:b/>
                <w:sz w:val="20"/>
                <w:szCs w:val="20"/>
                <w:lang w:val="hy-AM"/>
              </w:rPr>
              <w:t xml:space="preserve"> </w:t>
            </w:r>
            <w:r>
              <w:rPr>
                <w:rFonts w:ascii="GHEA Grapalat" w:hAnsi="GHEA Grapalat"/>
                <w:b/>
                <w:sz w:val="20"/>
                <w:szCs w:val="20"/>
                <w:lang w:val="hy-AM"/>
              </w:rPr>
              <w:t>Ապահովագրության տարածք</w:t>
            </w:r>
            <w:r>
              <w:rPr>
                <w:rFonts w:ascii="GHEA Grapalat" w:hAnsi="GHEA Grapalat"/>
                <w:b/>
                <w:sz w:val="20"/>
                <w:szCs w:val="20"/>
                <w:lang w:val="hy-AM"/>
              </w:rPr>
              <w:br/>
            </w:r>
            <w:r>
              <w:rPr>
                <w:rFonts w:ascii="GHEA Grapalat" w:hAnsi="GHEA Grapalat" w:cs="Calibri"/>
                <w:b/>
                <w:sz w:val="20"/>
                <w:szCs w:val="20"/>
              </w:rPr>
              <w:t xml:space="preserve">     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EE4871" w:rsidRDefault="00EE4871">
            <w:pPr>
              <w:spacing w:before="100" w:beforeAutospacing="1" w:after="100" w:afterAutospacing="1" w:line="240" w:lineRule="auto"/>
              <w:rPr>
                <w:rFonts w:ascii="GHEA Grapalat" w:hAnsi="GHEA Grapalat" w:cs="Courier New"/>
                <w:sz w:val="20"/>
                <w:szCs w:val="20"/>
                <w:lang w:val="hy-AM" w:eastAsia="en-US"/>
              </w:rPr>
            </w:pPr>
            <w:r>
              <w:rPr>
                <w:rFonts w:ascii="GHEA Grapalat" w:hAnsi="GHEA Grapalat" w:cs="Courier New"/>
                <w:sz w:val="20"/>
                <w:szCs w:val="20"/>
                <w:lang w:val="hy-AM" w:eastAsia="en-US"/>
              </w:rPr>
              <w:t>Հայաստանի Հանրապետության տարածքում գտնվող՝ կարճաժամկետ վարձակալությամբ շահագործվող ապահովագրված բնակարան։</w:t>
            </w:r>
          </w:p>
          <w:p w:rsidR="00EE4871" w:rsidRDefault="00EE4871">
            <w:pPr>
              <w:spacing w:before="100" w:beforeAutospacing="1" w:after="100" w:afterAutospacing="1" w:line="240" w:lineRule="auto"/>
              <w:rPr>
                <w:rFonts w:ascii="GHEA Grapalat" w:hAnsi="GHEA Grapalat" w:cs="Courier New"/>
                <w:sz w:val="20"/>
                <w:szCs w:val="20"/>
                <w:lang w:val="hy-AM" w:eastAsia="en-US"/>
              </w:rPr>
            </w:pPr>
            <w:r>
              <w:rPr>
                <w:rFonts w:ascii="GHEA Grapalat" w:hAnsi="GHEA Grapalat" w:cs="Courier New"/>
                <w:sz w:val="20"/>
                <w:szCs w:val="20"/>
                <w:lang w:val="hy-AM" w:eastAsia="en-US"/>
              </w:rPr>
              <w:t>Յուրաքանչյուր բնակարանի ապահովագրության տարածքը և հասցեները սահմանվում են ապահովագրության պայմանագրով և/կամ դրան կից ցանկով։</w:t>
            </w:r>
          </w:p>
        </w:tc>
      </w:tr>
      <w:tr w:rsidR="00EE4871" w:rsidTr="00EE4871">
        <w:trPr>
          <w:trHeight w:val="315"/>
        </w:trPr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DD6EE"/>
            <w:hideMark/>
          </w:tcPr>
          <w:p w:rsidR="00EE4871" w:rsidRDefault="00EE4871">
            <w:pPr>
              <w:spacing w:after="0" w:line="240" w:lineRule="auto"/>
              <w:rPr>
                <w:rFonts w:ascii="GHEA Grapalat" w:eastAsia="Times New Roman" w:hAnsi="GHEA Grapalat"/>
                <w:b/>
                <w:sz w:val="20"/>
                <w:szCs w:val="20"/>
                <w:lang w:val="hy-AM" w:eastAsia="en-US"/>
              </w:rPr>
            </w:pPr>
            <w:r>
              <w:rPr>
                <w:rFonts w:ascii="GHEA Grapalat" w:hAnsi="GHEA Grapalat"/>
                <w:b/>
                <w:sz w:val="20"/>
                <w:szCs w:val="20"/>
                <w:lang w:val="hy-AM"/>
              </w:rPr>
              <w:t>7</w:t>
            </w:r>
            <w:r>
              <w:rPr>
                <w:rFonts w:ascii="Cambria Math" w:hAnsi="Cambria Math" w:cs="Cambria Math"/>
                <w:b/>
                <w:sz w:val="20"/>
                <w:szCs w:val="20"/>
                <w:lang w:val="hy-AM"/>
              </w:rPr>
              <w:t>․</w:t>
            </w:r>
            <w:r>
              <w:rPr>
                <w:rFonts w:ascii="GHEA Grapalat" w:hAnsi="GHEA Grapalat" w:cs="Cambria Math"/>
                <w:b/>
                <w:sz w:val="20"/>
                <w:szCs w:val="20"/>
                <w:lang w:val="hy-AM"/>
              </w:rPr>
              <w:t xml:space="preserve"> </w:t>
            </w:r>
            <w:r>
              <w:rPr>
                <w:rFonts w:ascii="GHEA Grapalat" w:hAnsi="GHEA Grapalat"/>
                <w:b/>
                <w:sz w:val="20"/>
                <w:szCs w:val="20"/>
                <w:lang w:val="hy-AM"/>
              </w:rPr>
              <w:t xml:space="preserve">Առաջարկի ներկայացման ամսաթիվ 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EE4871" w:rsidRDefault="00EE4871">
            <w:pPr>
              <w:spacing w:after="0" w:line="240" w:lineRule="auto"/>
              <w:jc w:val="both"/>
              <w:outlineLvl w:val="1"/>
              <w:rPr>
                <w:rFonts w:ascii="GHEA Grapalat" w:hAnsi="GHEA Grapalat"/>
                <w:sz w:val="20"/>
                <w:szCs w:val="20"/>
                <w:lang w:val="hy-AM" w:eastAsia="en-US"/>
              </w:rPr>
            </w:pPr>
            <w:r>
              <w:rPr>
                <w:rFonts w:ascii="GHEA Grapalat" w:hAnsi="GHEA Grapalat"/>
                <w:sz w:val="20"/>
                <w:szCs w:val="20"/>
                <w:lang w:val="hy-AM" w:eastAsia="en-US"/>
              </w:rPr>
              <w:t>20</w:t>
            </w:r>
            <w:r>
              <w:rPr>
                <w:rFonts w:ascii="Cambria Math" w:hAnsi="Cambria Math" w:cs="Cambria Math"/>
                <w:sz w:val="20"/>
                <w:szCs w:val="20"/>
                <w:lang w:val="hy-AM" w:eastAsia="en-US"/>
              </w:rPr>
              <w:t>․</w:t>
            </w:r>
            <w:r>
              <w:rPr>
                <w:rFonts w:ascii="GHEA Grapalat" w:hAnsi="GHEA Grapalat"/>
                <w:sz w:val="20"/>
                <w:szCs w:val="20"/>
                <w:lang w:val="hy-AM" w:eastAsia="en-US"/>
              </w:rPr>
              <w:t>08</w:t>
            </w:r>
            <w:r>
              <w:rPr>
                <w:rFonts w:ascii="Cambria Math" w:hAnsi="Cambria Math" w:cs="Cambria Math"/>
                <w:sz w:val="20"/>
                <w:szCs w:val="20"/>
                <w:lang w:val="hy-AM" w:eastAsia="en-US"/>
              </w:rPr>
              <w:t>․</w:t>
            </w:r>
            <w:r>
              <w:rPr>
                <w:rFonts w:ascii="GHEA Grapalat" w:hAnsi="GHEA Grapalat"/>
                <w:sz w:val="20"/>
                <w:szCs w:val="20"/>
                <w:lang w:val="hy-AM" w:eastAsia="en-US"/>
              </w:rPr>
              <w:t>2026թ</w:t>
            </w:r>
            <w:r>
              <w:rPr>
                <w:rFonts w:ascii="Cambria Math" w:hAnsi="Cambria Math" w:cs="Cambria Math"/>
                <w:sz w:val="20"/>
                <w:szCs w:val="20"/>
                <w:lang w:val="hy-AM" w:eastAsia="en-US"/>
              </w:rPr>
              <w:t>․</w:t>
            </w:r>
          </w:p>
        </w:tc>
      </w:tr>
      <w:tr w:rsidR="00EE4871" w:rsidRPr="00317C63" w:rsidTr="00EE4871">
        <w:trPr>
          <w:trHeight w:val="315"/>
        </w:trPr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DD6EE"/>
            <w:hideMark/>
          </w:tcPr>
          <w:p w:rsidR="00EE4871" w:rsidRDefault="00EE4871">
            <w:pPr>
              <w:spacing w:after="0" w:line="240" w:lineRule="auto"/>
              <w:rPr>
                <w:rFonts w:ascii="GHEA Grapalat" w:eastAsia="Times New Roman" w:hAnsi="GHEA Grapalat"/>
                <w:b/>
                <w:sz w:val="20"/>
                <w:szCs w:val="20"/>
                <w:lang w:val="hy-AM" w:eastAsia="en-US"/>
              </w:rPr>
            </w:pPr>
            <w:r>
              <w:rPr>
                <w:rFonts w:ascii="GHEA Grapalat" w:hAnsi="GHEA Grapalat"/>
                <w:b/>
                <w:sz w:val="20"/>
                <w:szCs w:val="20"/>
                <w:lang w:val="hy-AM"/>
              </w:rPr>
              <w:t>8</w:t>
            </w:r>
            <w:r>
              <w:rPr>
                <w:rFonts w:ascii="Cambria Math" w:hAnsi="Cambria Math" w:cs="Cambria Math"/>
                <w:b/>
                <w:sz w:val="20"/>
                <w:szCs w:val="20"/>
                <w:lang w:val="hy-AM"/>
              </w:rPr>
              <w:t>․</w:t>
            </w:r>
            <w:r>
              <w:rPr>
                <w:rFonts w:ascii="GHEA Grapalat" w:hAnsi="GHEA Grapalat" w:cs="Cambria Math"/>
                <w:b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GHEA Grapalat" w:hAnsi="GHEA Grapalat"/>
                <w:b/>
                <w:sz w:val="20"/>
                <w:szCs w:val="20"/>
                <w:lang w:val="hy-AM"/>
              </w:rPr>
              <w:t>Առաջարկի գործողության ժամկետ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EE4871" w:rsidRDefault="00EE4871">
            <w:pPr>
              <w:spacing w:before="100" w:beforeAutospacing="1" w:after="100" w:afterAutospacing="1" w:line="240" w:lineRule="auto"/>
              <w:rPr>
                <w:rFonts w:ascii="GHEA Grapalat" w:hAnsi="GHEA Grapalat" w:cs="Courier New"/>
                <w:sz w:val="20"/>
                <w:szCs w:val="20"/>
                <w:lang w:val="hy-AM" w:eastAsia="en-US"/>
              </w:rPr>
            </w:pPr>
            <w:r>
              <w:rPr>
                <w:rFonts w:ascii="GHEA Grapalat" w:hAnsi="GHEA Grapalat" w:cs="Courier New"/>
                <w:sz w:val="20"/>
                <w:szCs w:val="20"/>
                <w:lang w:val="hy-AM" w:eastAsia="en-US"/>
              </w:rPr>
              <w:t>Սույն փաստաթուղթը հանդիսանում է նախնական ապահովագրական առաջարկ և ենթակա է վերջնականացման՝ անհրաժեշտ տեղեկատվության տրամադրումից և ռիսկի անդերայթինգային գնահատումից հետո։</w:t>
            </w:r>
          </w:p>
        </w:tc>
      </w:tr>
      <w:tr w:rsidR="00EE4871" w:rsidTr="00EE4871">
        <w:trPr>
          <w:trHeight w:val="618"/>
        </w:trPr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DD6EE"/>
            <w:hideMark/>
          </w:tcPr>
          <w:p w:rsidR="00EE4871" w:rsidRDefault="00EE4871">
            <w:pPr>
              <w:spacing w:after="0" w:line="240" w:lineRule="auto"/>
              <w:rPr>
                <w:rFonts w:ascii="GHEA Grapalat" w:hAnsi="GHEA Grapalat"/>
                <w:b/>
                <w:sz w:val="20"/>
                <w:szCs w:val="20"/>
              </w:rPr>
            </w:pPr>
            <w:r>
              <w:rPr>
                <w:rFonts w:ascii="GHEA Grapalat" w:hAnsi="GHEA Grapalat"/>
                <w:b/>
                <w:sz w:val="20"/>
                <w:szCs w:val="20"/>
                <w:lang w:val="hy-AM"/>
              </w:rPr>
              <w:t>9</w:t>
            </w:r>
            <w:r>
              <w:rPr>
                <w:rFonts w:ascii="Cambria Math" w:hAnsi="Cambria Math" w:cs="Cambria Math"/>
                <w:b/>
                <w:sz w:val="20"/>
                <w:szCs w:val="20"/>
                <w:lang w:val="hy-AM"/>
              </w:rPr>
              <w:t>․</w:t>
            </w:r>
            <w:r>
              <w:rPr>
                <w:rFonts w:ascii="GHEA Grapalat" w:hAnsi="GHEA Grapalat" w:cs="Cambria Math"/>
                <w:b/>
                <w:sz w:val="20"/>
                <w:szCs w:val="20"/>
                <w:lang w:val="hy-AM"/>
              </w:rPr>
              <w:t xml:space="preserve"> </w:t>
            </w:r>
            <w:r>
              <w:rPr>
                <w:rFonts w:ascii="GHEA Grapalat" w:hAnsi="GHEA Grapalat"/>
                <w:b/>
                <w:sz w:val="20"/>
                <w:szCs w:val="20"/>
              </w:rPr>
              <w:t>Ապահովագրության ժամանակահատված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EE4871" w:rsidRDefault="00EE4871">
            <w:pPr>
              <w:autoSpaceDE w:val="0"/>
              <w:autoSpaceDN w:val="0"/>
              <w:adjustRightInd w:val="0"/>
              <w:spacing w:after="0" w:line="240" w:lineRule="auto"/>
              <w:rPr>
                <w:rFonts w:ascii="GHEA Grapalat" w:hAnsi="GHEA Grapalat"/>
                <w:sz w:val="20"/>
                <w:szCs w:val="20"/>
                <w:lang w:eastAsia="en-US" w:bidi="ar-IQ"/>
              </w:rPr>
            </w:pPr>
            <w:r>
              <w:rPr>
                <w:rFonts w:ascii="GHEA Grapalat" w:hAnsi="GHEA Grapalat"/>
                <w:sz w:val="20"/>
                <w:szCs w:val="20"/>
                <w:lang w:eastAsia="en-US"/>
              </w:rPr>
              <w:t xml:space="preserve">1 </w:t>
            </w:r>
            <w:r>
              <w:rPr>
                <w:rFonts w:ascii="GHEA Grapalat" w:hAnsi="GHEA Grapalat"/>
                <w:sz w:val="20"/>
                <w:szCs w:val="20"/>
                <w:lang w:val="ru-RU" w:eastAsia="en-US"/>
              </w:rPr>
              <w:t>տարի</w:t>
            </w:r>
            <w:r>
              <w:rPr>
                <w:rFonts w:ascii="GHEA Grapalat" w:hAnsi="GHEA Grapalat"/>
                <w:sz w:val="20"/>
                <w:szCs w:val="20"/>
                <w:lang w:val="ru-RU" w:eastAsia="en-US"/>
              </w:rPr>
              <w:br/>
            </w:r>
          </w:p>
        </w:tc>
      </w:tr>
      <w:tr w:rsidR="00EE4871" w:rsidTr="00EE4871">
        <w:trPr>
          <w:trHeight w:val="315"/>
        </w:trPr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hideMark/>
          </w:tcPr>
          <w:p w:rsidR="00EE4871" w:rsidRDefault="00EE4871">
            <w:pPr>
              <w:spacing w:after="0" w:line="240" w:lineRule="auto"/>
              <w:rPr>
                <w:rFonts w:ascii="GHEA Grapalat" w:hAnsi="GHEA Grapalat"/>
                <w:b/>
                <w:sz w:val="20"/>
                <w:szCs w:val="20"/>
              </w:rPr>
            </w:pPr>
            <w:r>
              <w:rPr>
                <w:rFonts w:ascii="GHEA Grapalat" w:hAnsi="GHEA Grapalat"/>
                <w:b/>
                <w:sz w:val="20"/>
                <w:szCs w:val="20"/>
              </w:rPr>
              <w:t>1</w:t>
            </w:r>
            <w:r>
              <w:rPr>
                <w:rFonts w:ascii="GHEA Grapalat" w:hAnsi="GHEA Grapalat"/>
                <w:b/>
                <w:sz w:val="20"/>
                <w:szCs w:val="20"/>
                <w:lang w:val="hy-AM"/>
              </w:rPr>
              <w:t>0</w:t>
            </w:r>
            <w:r>
              <w:rPr>
                <w:rFonts w:ascii="Cambria Math" w:hAnsi="Cambria Math" w:cs="Cambria Math"/>
                <w:b/>
                <w:sz w:val="20"/>
                <w:szCs w:val="20"/>
                <w:lang w:val="hy-AM"/>
              </w:rPr>
              <w:t>․</w:t>
            </w:r>
            <w:r>
              <w:rPr>
                <w:rFonts w:ascii="GHEA Grapalat" w:hAnsi="GHEA Grapalat" w:cs="Cambria Math"/>
                <w:b/>
                <w:sz w:val="20"/>
                <w:szCs w:val="20"/>
                <w:lang w:val="hy-AM"/>
              </w:rPr>
              <w:t xml:space="preserve"> </w:t>
            </w:r>
            <w:r>
              <w:rPr>
                <w:rFonts w:ascii="GHEA Grapalat" w:hAnsi="GHEA Grapalat"/>
                <w:b/>
                <w:sz w:val="20"/>
                <w:szCs w:val="20"/>
              </w:rPr>
              <w:t>Կոնտակտային անձ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E4871" w:rsidRDefault="00EE4871">
            <w:pPr>
              <w:spacing w:after="0" w:line="240" w:lineRule="auto"/>
              <w:jc w:val="both"/>
              <w:outlineLvl w:val="1"/>
              <w:rPr>
                <w:rFonts w:ascii="GHEA Grapalat" w:hAnsi="GHEA Grapalat" w:cs="Sylfaen"/>
                <w:sz w:val="20"/>
                <w:szCs w:val="20"/>
              </w:rPr>
            </w:pPr>
            <w:r>
              <w:rPr>
                <w:rFonts w:ascii="GHEA Grapalat" w:hAnsi="GHEA Grapalat" w:cs="Sylfaen"/>
                <w:sz w:val="20"/>
                <w:szCs w:val="20"/>
                <w:lang w:val="hy-AM"/>
              </w:rPr>
              <w:t>Լև</w:t>
            </w:r>
            <w:r>
              <w:rPr>
                <w:rFonts w:ascii="GHEA Grapalat" w:hAnsi="GHEA Grapalat" w:cs="Sylfaen"/>
                <w:sz w:val="20"/>
                <w:szCs w:val="20"/>
              </w:rPr>
              <w:t>ո</w:t>
            </w:r>
            <w:r>
              <w:rPr>
                <w:rFonts w:ascii="GHEA Grapalat" w:hAnsi="GHEA Grapalat" w:cs="Sylfaen"/>
                <w:sz w:val="20"/>
                <w:szCs w:val="20"/>
                <w:lang w:val="hy-AM"/>
              </w:rPr>
              <w:t xml:space="preserve">ն Մամիկոնյան, հեռ. </w:t>
            </w:r>
            <w:r>
              <w:rPr>
                <w:rFonts w:ascii="GHEA Grapalat" w:hAnsi="GHEA Grapalat" w:cs="Sylfaen"/>
                <w:sz w:val="20"/>
                <w:szCs w:val="20"/>
              </w:rPr>
              <w:t xml:space="preserve">(060) </w:t>
            </w:r>
            <w:r>
              <w:rPr>
                <w:rFonts w:ascii="GHEA Grapalat" w:hAnsi="GHEA Grapalat" w:cs="Sylfaen"/>
                <w:sz w:val="20"/>
                <w:szCs w:val="20"/>
                <w:lang w:val="hy-AM"/>
              </w:rPr>
              <w:t>5</w:t>
            </w:r>
            <w:r>
              <w:rPr>
                <w:rFonts w:ascii="GHEA Grapalat" w:hAnsi="GHEA Grapalat" w:cs="Sylfaen"/>
                <w:sz w:val="20"/>
                <w:szCs w:val="20"/>
              </w:rPr>
              <w:t>4</w:t>
            </w:r>
            <w:r>
              <w:rPr>
                <w:rFonts w:ascii="GHEA Grapalat" w:hAnsi="GHEA Grapalat" w:cs="Sylfaen"/>
                <w:sz w:val="20"/>
                <w:szCs w:val="20"/>
                <w:lang w:val="hy-AM"/>
              </w:rPr>
              <w:t>-</w:t>
            </w:r>
            <w:r>
              <w:rPr>
                <w:rFonts w:ascii="GHEA Grapalat" w:hAnsi="GHEA Grapalat" w:cs="Sylfaen"/>
                <w:sz w:val="20"/>
                <w:szCs w:val="20"/>
              </w:rPr>
              <w:t>00</w:t>
            </w:r>
            <w:r>
              <w:rPr>
                <w:rFonts w:ascii="GHEA Grapalat" w:hAnsi="GHEA Grapalat" w:cs="Sylfaen"/>
                <w:sz w:val="20"/>
                <w:szCs w:val="20"/>
                <w:lang w:val="hy-AM"/>
              </w:rPr>
              <w:t>-</w:t>
            </w:r>
            <w:r>
              <w:rPr>
                <w:rFonts w:ascii="GHEA Grapalat" w:hAnsi="GHEA Grapalat" w:cs="Sylfaen"/>
                <w:sz w:val="20"/>
                <w:szCs w:val="20"/>
              </w:rPr>
              <w:t>00</w:t>
            </w:r>
            <w:r>
              <w:rPr>
                <w:rFonts w:ascii="GHEA Grapalat" w:hAnsi="GHEA Grapalat" w:cs="Sylfaen"/>
                <w:sz w:val="20"/>
                <w:szCs w:val="20"/>
                <w:lang w:val="hy-AM"/>
              </w:rPr>
              <w:t xml:space="preserve">, ներք. </w:t>
            </w:r>
            <w:r>
              <w:rPr>
                <w:rFonts w:ascii="GHEA Grapalat" w:hAnsi="GHEA Grapalat" w:cs="Sylfaen"/>
                <w:sz w:val="20"/>
                <w:szCs w:val="20"/>
              </w:rPr>
              <w:t>999,</w:t>
            </w:r>
          </w:p>
          <w:p w:rsidR="00EE4871" w:rsidRDefault="00EE4871">
            <w:pPr>
              <w:spacing w:after="0" w:line="240" w:lineRule="auto"/>
              <w:jc w:val="both"/>
              <w:outlineLvl w:val="1"/>
              <w:rPr>
                <w:rFonts w:ascii="GHEA Grapalat" w:hAnsi="GHEA Grapalat" w:cs="Sylfaen"/>
                <w:sz w:val="20"/>
                <w:szCs w:val="20"/>
              </w:rPr>
            </w:pPr>
            <w:r>
              <w:rPr>
                <w:rFonts w:ascii="GHEA Grapalat" w:hAnsi="GHEA Grapalat" w:cs="Sylfaen"/>
                <w:sz w:val="20"/>
                <w:szCs w:val="20"/>
                <w:lang w:val="hy-AM"/>
              </w:rPr>
              <w:t>էլփոստ՝</w:t>
            </w:r>
            <w:hyperlink r:id="rId7" w:history="1">
              <w:r>
                <w:rPr>
                  <w:rStyle w:val="Hyperlink"/>
                  <w:rFonts w:ascii="GHEA Grapalat" w:hAnsi="GHEA Grapalat" w:cs="Sylfaen"/>
                  <w:sz w:val="20"/>
                  <w:szCs w:val="20"/>
                </w:rPr>
                <w:t>levon.mamikonyan@silinsurance.net</w:t>
              </w:r>
            </w:hyperlink>
            <w:r>
              <w:rPr>
                <w:rFonts w:ascii="GHEA Grapalat" w:hAnsi="GHEA Grapalat" w:cs="Sylfaen"/>
                <w:sz w:val="20"/>
                <w:szCs w:val="20"/>
              </w:rPr>
              <w:br/>
            </w:r>
            <w:r>
              <w:rPr>
                <w:rFonts w:ascii="GHEA Grapalat" w:hAnsi="GHEA Grapalat" w:cs="Sylfaen"/>
                <w:sz w:val="20"/>
                <w:szCs w:val="20"/>
                <w:lang w:val="hy-AM"/>
              </w:rPr>
              <w:t xml:space="preserve">Նազար Մերտխանյան, </w:t>
            </w:r>
            <w:r>
              <w:rPr>
                <w:rFonts w:ascii="GHEA Grapalat" w:hAnsi="GHEA Grapalat" w:cs="Arial"/>
                <w:sz w:val="20"/>
                <w:szCs w:val="20"/>
                <w:lang w:val="hy-AM" w:bidi="ar-IQ"/>
              </w:rPr>
              <w:t xml:space="preserve">հեռ, </w:t>
            </w:r>
            <w:r>
              <w:rPr>
                <w:rFonts w:ascii="GHEA Grapalat" w:hAnsi="GHEA Grapalat" w:cs="Sylfaen"/>
                <w:sz w:val="20"/>
                <w:szCs w:val="20"/>
              </w:rPr>
              <w:t>(</w:t>
            </w:r>
            <w:r>
              <w:rPr>
                <w:rFonts w:ascii="GHEA Grapalat" w:hAnsi="GHEA Grapalat" w:cs="Sylfaen"/>
                <w:sz w:val="20"/>
                <w:szCs w:val="20"/>
                <w:lang w:val="hy-AM"/>
              </w:rPr>
              <w:t>060</w:t>
            </w:r>
            <w:r>
              <w:rPr>
                <w:rFonts w:ascii="GHEA Grapalat" w:hAnsi="GHEA Grapalat" w:cs="Sylfaen"/>
                <w:sz w:val="20"/>
                <w:szCs w:val="20"/>
              </w:rPr>
              <w:t>)</w:t>
            </w:r>
            <w:r>
              <w:rPr>
                <w:rFonts w:ascii="GHEA Grapalat" w:hAnsi="GHEA Grapalat" w:cs="Sylfaen"/>
                <w:sz w:val="20"/>
                <w:szCs w:val="20"/>
                <w:lang w:val="hy-AM"/>
              </w:rPr>
              <w:t xml:space="preserve"> 54-00-00, ներք, 671,</w:t>
            </w:r>
            <w:r>
              <w:rPr>
                <w:rFonts w:ascii="GHEA Grapalat" w:hAnsi="GHEA Grapalat" w:cs="Sylfaen"/>
                <w:sz w:val="20"/>
                <w:szCs w:val="20"/>
                <w:lang w:val="hy-AM"/>
              </w:rPr>
              <w:br/>
              <w:t xml:space="preserve">էլփոստ՝ </w:t>
            </w:r>
            <w:hyperlink r:id="rId8" w:history="1">
              <w:r>
                <w:rPr>
                  <w:rStyle w:val="Hyperlink"/>
                  <w:rFonts w:ascii="GHEA Grapalat" w:hAnsi="GHEA Grapalat"/>
                  <w:sz w:val="20"/>
                  <w:szCs w:val="20"/>
                </w:rPr>
                <w:t>nazar.mertkhanyan@silinsurance.net</w:t>
              </w:r>
            </w:hyperlink>
          </w:p>
        </w:tc>
      </w:tr>
      <w:tr w:rsidR="00EE4871" w:rsidTr="00EE4871">
        <w:trPr>
          <w:trHeight w:val="411"/>
        </w:trPr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DD6EE"/>
            <w:hideMark/>
          </w:tcPr>
          <w:p w:rsidR="00EE4871" w:rsidRDefault="00EE4871">
            <w:pPr>
              <w:spacing w:after="0" w:line="240" w:lineRule="auto"/>
              <w:rPr>
                <w:rFonts w:ascii="GHEA Grapalat" w:hAnsi="GHEA Grapalat"/>
                <w:b/>
                <w:sz w:val="20"/>
                <w:szCs w:val="20"/>
              </w:rPr>
            </w:pPr>
            <w:r>
              <w:rPr>
                <w:rFonts w:ascii="GHEA Grapalat" w:hAnsi="GHEA Grapalat"/>
                <w:b/>
                <w:sz w:val="20"/>
                <w:szCs w:val="20"/>
              </w:rPr>
              <w:t>1</w:t>
            </w:r>
            <w:r>
              <w:rPr>
                <w:rFonts w:ascii="GHEA Grapalat" w:hAnsi="GHEA Grapalat"/>
                <w:b/>
                <w:sz w:val="20"/>
                <w:szCs w:val="20"/>
                <w:lang w:val="hy-AM"/>
              </w:rPr>
              <w:t>1</w:t>
            </w:r>
            <w:r>
              <w:rPr>
                <w:rFonts w:ascii="Cambria Math" w:hAnsi="Cambria Math" w:cs="Cambria Math"/>
                <w:b/>
                <w:sz w:val="20"/>
                <w:szCs w:val="20"/>
                <w:lang w:val="hy-AM"/>
              </w:rPr>
              <w:t>․</w:t>
            </w:r>
            <w:r>
              <w:rPr>
                <w:rFonts w:ascii="GHEA Grapalat" w:hAnsi="GHEA Grapalat" w:cs="Cambria Math"/>
                <w:b/>
                <w:sz w:val="20"/>
                <w:szCs w:val="20"/>
                <w:lang w:val="hy-AM"/>
              </w:rPr>
              <w:t xml:space="preserve"> </w:t>
            </w:r>
            <w:r>
              <w:rPr>
                <w:rFonts w:ascii="GHEA Grapalat" w:hAnsi="GHEA Grapalat"/>
                <w:b/>
                <w:sz w:val="20"/>
                <w:szCs w:val="20"/>
              </w:rPr>
              <w:t>Օրենսդրություն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EE4871" w:rsidRDefault="00EE4871">
            <w:pPr>
              <w:autoSpaceDE w:val="0"/>
              <w:autoSpaceDN w:val="0"/>
              <w:adjustRightInd w:val="0"/>
              <w:spacing w:after="0" w:line="240" w:lineRule="auto"/>
              <w:rPr>
                <w:rFonts w:ascii="GHEA Grapalat" w:hAnsi="GHEA Grapalat"/>
                <w:sz w:val="20"/>
                <w:szCs w:val="20"/>
                <w:lang w:eastAsia="en-US"/>
              </w:rPr>
            </w:pPr>
            <w:r>
              <w:rPr>
                <w:rFonts w:ascii="GHEA Grapalat" w:hAnsi="GHEA Grapalat"/>
                <w:sz w:val="20"/>
                <w:szCs w:val="20"/>
                <w:lang w:eastAsia="en-US"/>
              </w:rPr>
              <w:t>Հայաստանի Հանրապետություն</w:t>
            </w:r>
          </w:p>
        </w:tc>
      </w:tr>
      <w:tr w:rsidR="00EE4871" w:rsidRPr="00317C63" w:rsidTr="00EE4871">
        <w:trPr>
          <w:trHeight w:val="1302"/>
        </w:trPr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DD6EE"/>
            <w:hideMark/>
          </w:tcPr>
          <w:p w:rsidR="00EE4871" w:rsidRDefault="00EE4871">
            <w:pPr>
              <w:spacing w:after="0" w:line="240" w:lineRule="auto"/>
              <w:jc w:val="both"/>
              <w:rPr>
                <w:rFonts w:ascii="GHEA Grapalat" w:hAnsi="GHEA Grapalat" w:cs="Sylfaen"/>
                <w:b/>
                <w:sz w:val="20"/>
                <w:szCs w:val="20"/>
                <w:lang w:val="hy-AM"/>
              </w:rPr>
            </w:pPr>
            <w:bookmarkStart w:id="2" w:name="_Toc340505577"/>
            <w:r>
              <w:rPr>
                <w:rFonts w:ascii="GHEA Grapalat" w:hAnsi="GHEA Grapalat" w:cs="Arial"/>
                <w:b/>
                <w:sz w:val="20"/>
                <w:szCs w:val="20"/>
                <w:lang w:val="hy-AM"/>
              </w:rPr>
              <w:t>12</w:t>
            </w:r>
            <w:r>
              <w:rPr>
                <w:rFonts w:ascii="Cambria Math" w:hAnsi="Cambria Math" w:cs="Cambria Math"/>
                <w:b/>
                <w:sz w:val="20"/>
                <w:szCs w:val="20"/>
                <w:lang w:val="hy-AM"/>
              </w:rPr>
              <w:t>․</w:t>
            </w:r>
            <w:r>
              <w:rPr>
                <w:rFonts w:ascii="GHEA Grapalat" w:hAnsi="GHEA Grapalat" w:cs="Cambria Math"/>
                <w:b/>
                <w:sz w:val="20"/>
                <w:szCs w:val="20"/>
                <w:lang w:val="hy-AM"/>
              </w:rPr>
              <w:t xml:space="preserve"> </w:t>
            </w:r>
            <w:r>
              <w:rPr>
                <w:rFonts w:ascii="GHEA Grapalat" w:hAnsi="GHEA Grapalat" w:cs="Arial"/>
                <w:b/>
                <w:sz w:val="20"/>
                <w:szCs w:val="20"/>
                <w:lang w:val="hy-AM"/>
              </w:rPr>
              <w:t>Ապահովագրավճար</w:t>
            </w:r>
            <w:r>
              <w:rPr>
                <w:rFonts w:ascii="GHEA Grapalat" w:hAnsi="GHEA Grapalat" w:cs="Arial"/>
                <w:b/>
                <w:sz w:val="20"/>
                <w:szCs w:val="20"/>
              </w:rPr>
              <w:t xml:space="preserve">ի </w:t>
            </w:r>
            <w:r>
              <w:rPr>
                <w:rFonts w:ascii="GHEA Grapalat" w:hAnsi="GHEA Grapalat" w:cs="Arial"/>
                <w:b/>
                <w:sz w:val="20"/>
                <w:szCs w:val="20"/>
                <w:lang w:val="hy-AM"/>
              </w:rPr>
              <w:t>վճարման կարգը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E4871" w:rsidRDefault="00EE4871">
            <w:p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  <w:lang w:val="hy-AM" w:eastAsia="en-US"/>
              </w:rPr>
            </w:pPr>
            <w:r>
              <w:rPr>
                <w:rFonts w:ascii="GHEA Grapalat" w:eastAsia="Times New Roman" w:hAnsi="GHEA Grapalat"/>
                <w:sz w:val="20"/>
                <w:szCs w:val="20"/>
                <w:lang w:val="hy-AM" w:eastAsia="en-US"/>
              </w:rPr>
              <w:t>Ապահովագրավճարը, դրա վճարման կարգը և ժամկետները սահմանվում են վերջնական ապահովագրական առաջարկով և/կամ ապահովագրության պայմանագրով։</w:t>
            </w:r>
          </w:p>
          <w:p w:rsidR="00EE4871" w:rsidRDefault="00EE4871">
            <w:pPr>
              <w:spacing w:after="0" w:line="240" w:lineRule="auto"/>
              <w:rPr>
                <w:rFonts w:ascii="GHEA Grapalat" w:eastAsia="Times New Roman" w:hAnsi="GHEA Grapalat"/>
                <w:sz w:val="8"/>
                <w:szCs w:val="20"/>
                <w:lang w:val="hy-AM" w:eastAsia="en-US"/>
              </w:rPr>
            </w:pPr>
          </w:p>
          <w:p w:rsidR="00EE4871" w:rsidRDefault="00EE4871">
            <w:p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  <w:lang w:val="hy-AM" w:eastAsia="en-US"/>
              </w:rPr>
            </w:pPr>
            <w:r>
              <w:rPr>
                <w:rFonts w:ascii="GHEA Grapalat" w:eastAsia="Times New Roman" w:hAnsi="GHEA Grapalat"/>
                <w:sz w:val="20"/>
                <w:szCs w:val="20"/>
                <w:lang w:val="hy-AM" w:eastAsia="en-US"/>
              </w:rPr>
              <w:t>Պորտֆելային ապահովագրության դեպքում ապահովագրավճարի հաշվարկման և վճարման կարգը կարող է սահմանվել շրջանակային պայմանագրով և ապահովագրվող օբյեկտների պարբերական հայտարարագրերով։</w:t>
            </w:r>
          </w:p>
        </w:tc>
      </w:tr>
      <w:tr w:rsidR="00EE4871" w:rsidTr="00EE4871">
        <w:trPr>
          <w:trHeight w:val="159"/>
        </w:trPr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DD6EE"/>
          </w:tcPr>
          <w:p w:rsidR="00EE4871" w:rsidRDefault="00EE4871">
            <w:pPr>
              <w:spacing w:after="0" w:line="240" w:lineRule="auto"/>
              <w:rPr>
                <w:rFonts w:ascii="GHEA Grapalat" w:hAnsi="GHEA Grapalat" w:cs="Arial"/>
                <w:b/>
                <w:sz w:val="20"/>
                <w:szCs w:val="20"/>
                <w:lang w:val="hy-AM"/>
              </w:rPr>
            </w:pPr>
            <w:r>
              <w:rPr>
                <w:rFonts w:ascii="GHEA Grapalat" w:hAnsi="GHEA Grapalat" w:cs="Arial"/>
                <w:b/>
                <w:sz w:val="20"/>
                <w:szCs w:val="20"/>
                <w:lang w:val="hy-AM"/>
              </w:rPr>
              <w:t>13. Հատուկ պայմաններ՝ կարճաժամկետ վարձակալության ռիսկի համար</w:t>
            </w:r>
          </w:p>
          <w:p w:rsidR="00EE4871" w:rsidRDefault="00EE4871">
            <w:pPr>
              <w:spacing w:after="0" w:line="240" w:lineRule="auto"/>
              <w:rPr>
                <w:rFonts w:ascii="GHEA Grapalat" w:hAnsi="GHEA Grapalat" w:cs="Arial"/>
                <w:b/>
                <w:sz w:val="20"/>
                <w:szCs w:val="20"/>
                <w:lang w:val="hy-AM"/>
              </w:rPr>
            </w:pPr>
          </w:p>
          <w:p w:rsidR="00EE4871" w:rsidRDefault="00EE4871">
            <w:pPr>
              <w:spacing w:after="0" w:line="240" w:lineRule="auto"/>
              <w:jc w:val="both"/>
              <w:rPr>
                <w:rFonts w:ascii="GHEA Grapalat" w:hAnsi="GHEA Grapalat" w:cs="Arial"/>
                <w:b/>
                <w:sz w:val="20"/>
                <w:szCs w:val="20"/>
                <w:lang w:val="hy-AM"/>
              </w:rPr>
            </w:pP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EE4871" w:rsidRDefault="00EE4871">
            <w:p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  <w:lang w:val="hy-AM"/>
              </w:rPr>
            </w:pPr>
            <w:r>
              <w:rPr>
                <w:rFonts w:ascii="GHEA Grapalat" w:eastAsia="Times New Roman" w:hAnsi="GHEA Grapalat"/>
                <w:sz w:val="20"/>
                <w:szCs w:val="20"/>
                <w:lang w:val="hy-AM"/>
              </w:rPr>
              <w:t xml:space="preserve">Կարճաժամկետ վարձակալությամբ շահագործվող բնակելի անշարժ գույքի ապահովագրության համար առաջարկվում է կիրառել </w:t>
            </w:r>
            <w:r>
              <w:rPr>
                <w:rFonts w:ascii="GHEA Grapalat" w:eastAsia="Times New Roman" w:hAnsi="GHEA Grapalat"/>
                <w:b/>
                <w:bCs/>
                <w:sz w:val="20"/>
                <w:szCs w:val="20"/>
                <w:lang w:val="hy-AM"/>
              </w:rPr>
              <w:t>ստանդարտացված չորս ապահովագրական տարբերակ</w:t>
            </w:r>
            <w:r>
              <w:rPr>
                <w:rFonts w:ascii="GHEA Grapalat" w:eastAsia="Times New Roman" w:hAnsi="GHEA Grapalat"/>
                <w:sz w:val="20"/>
                <w:szCs w:val="20"/>
                <w:lang w:val="hy-AM"/>
              </w:rPr>
              <w:t>, որոնց հիմքում դրված են SIL Insurance-ի գործող գույքի և ընդհանուր քաղաքացիական պատասխանատվության ապահովագրական պայմանները։</w:t>
            </w:r>
          </w:p>
          <w:p w:rsidR="00EE4871" w:rsidRDefault="00EE4871">
            <w:p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  <w:lang w:val="hy-AM"/>
              </w:rPr>
            </w:pPr>
            <w:r>
              <w:rPr>
                <w:rFonts w:ascii="GHEA Grapalat" w:eastAsia="Times New Roman" w:hAnsi="GHEA Grapalat"/>
                <w:sz w:val="20"/>
                <w:szCs w:val="20"/>
                <w:lang w:val="hy-AM"/>
              </w:rPr>
              <w:t>Ստանդարտացված մոտեցման նպատակն է ապահովել՝</w:t>
            </w:r>
          </w:p>
          <w:p w:rsidR="00EE4871" w:rsidRDefault="00EE4871" w:rsidP="003861D6">
            <w:pPr>
              <w:numPr>
                <w:ilvl w:val="0"/>
                <w:numId w:val="3"/>
              </w:num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</w:rPr>
            </w:pPr>
            <w:r>
              <w:rPr>
                <w:rFonts w:ascii="GHEA Grapalat" w:eastAsia="Times New Roman" w:hAnsi="GHEA Grapalat"/>
                <w:sz w:val="20"/>
                <w:szCs w:val="20"/>
              </w:rPr>
              <w:t xml:space="preserve">պարզ ընտրություն, </w:t>
            </w:r>
          </w:p>
          <w:p w:rsidR="00EE4871" w:rsidRDefault="00EE4871" w:rsidP="003861D6">
            <w:pPr>
              <w:numPr>
                <w:ilvl w:val="0"/>
                <w:numId w:val="3"/>
              </w:num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</w:rPr>
            </w:pPr>
            <w:r>
              <w:rPr>
                <w:rFonts w:ascii="GHEA Grapalat" w:eastAsia="Times New Roman" w:hAnsi="GHEA Grapalat"/>
                <w:sz w:val="20"/>
                <w:szCs w:val="20"/>
              </w:rPr>
              <w:t xml:space="preserve">արագ ձևակերպում, </w:t>
            </w:r>
          </w:p>
          <w:p w:rsidR="00EE4871" w:rsidRDefault="00EE4871" w:rsidP="003861D6">
            <w:pPr>
              <w:numPr>
                <w:ilvl w:val="0"/>
                <w:numId w:val="3"/>
              </w:num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</w:rPr>
            </w:pPr>
            <w:r>
              <w:rPr>
                <w:rFonts w:ascii="GHEA Grapalat" w:eastAsia="Times New Roman" w:hAnsi="GHEA Grapalat"/>
                <w:sz w:val="20"/>
                <w:szCs w:val="20"/>
              </w:rPr>
              <w:t xml:space="preserve">պորտֆելի մասշտաբավորման հնարավորություն, </w:t>
            </w:r>
          </w:p>
          <w:p w:rsidR="00EE4871" w:rsidRDefault="00EE4871" w:rsidP="003861D6">
            <w:pPr>
              <w:numPr>
                <w:ilvl w:val="0"/>
                <w:numId w:val="3"/>
              </w:num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</w:rPr>
            </w:pPr>
            <w:r>
              <w:rPr>
                <w:rFonts w:ascii="GHEA Grapalat" w:eastAsia="Times New Roman" w:hAnsi="GHEA Grapalat"/>
                <w:sz w:val="20"/>
                <w:szCs w:val="20"/>
              </w:rPr>
              <w:t xml:space="preserve">նվազագույն անհատական անդրերայթինգ, </w:t>
            </w:r>
          </w:p>
          <w:p w:rsidR="00EE4871" w:rsidRDefault="00EE4871" w:rsidP="003861D6">
            <w:pPr>
              <w:numPr>
                <w:ilvl w:val="0"/>
                <w:numId w:val="3"/>
              </w:num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</w:rPr>
            </w:pPr>
            <w:r>
              <w:rPr>
                <w:rFonts w:ascii="GHEA Grapalat" w:eastAsia="Times New Roman" w:hAnsi="GHEA Grapalat"/>
                <w:sz w:val="20"/>
                <w:szCs w:val="20"/>
              </w:rPr>
              <w:t xml:space="preserve">յուրաքանչյուր օբյեկտի պարտադիր ֆիզիկական զննության բացառման հնարավորություն՝ համապատասխան չափանիշների դեպքում։ </w:t>
            </w:r>
          </w:p>
          <w:p w:rsidR="00EE4871" w:rsidRDefault="00EE4871">
            <w:p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</w:rPr>
            </w:pPr>
            <w:r>
              <w:rPr>
                <w:rFonts w:ascii="GHEA Grapalat" w:eastAsia="Times New Roman" w:hAnsi="GHEA Grapalat"/>
                <w:b/>
                <w:bCs/>
                <w:sz w:val="20"/>
                <w:szCs w:val="20"/>
              </w:rPr>
              <w:t>Յուրաքանչյուր օբյեկտի պարտադիր ֆիզիկական զննում չի իրականացվում</w:t>
            </w:r>
            <w:r>
              <w:rPr>
                <w:rFonts w:ascii="GHEA Grapalat" w:eastAsia="Times New Roman" w:hAnsi="GHEA Grapalat"/>
                <w:sz w:val="20"/>
                <w:szCs w:val="20"/>
              </w:rPr>
              <w:t>, եթե տվյալ օբյեկտը համապատասխանում է ընտրված ստանդարտ տարբերակի նախապես սահմանված չափանիշներին և SIL Insurance-ի գործող պայմաններին։</w:t>
            </w:r>
          </w:p>
          <w:p w:rsidR="00EE4871" w:rsidRDefault="00EE4871">
            <w:p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</w:rPr>
            </w:pPr>
            <w:r>
              <w:rPr>
                <w:rFonts w:ascii="GHEA Grapalat" w:eastAsia="Times New Roman" w:hAnsi="GHEA Grapalat"/>
                <w:sz w:val="20"/>
                <w:szCs w:val="20"/>
              </w:rPr>
              <w:t>Ապահովագրողը, անհրաժեշտության դեպքում, կարող է պահանջել լրացուցիչ տեղեկատվություն կամ իրականացնել լրացուցիչ ռիսկի գնահատում։</w:t>
            </w:r>
          </w:p>
        </w:tc>
      </w:tr>
      <w:tr w:rsidR="00EE4871" w:rsidRPr="00317C63" w:rsidTr="00EE4871">
        <w:trPr>
          <w:trHeight w:val="10419"/>
        </w:trPr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DD6EE"/>
            <w:hideMark/>
          </w:tcPr>
          <w:p w:rsidR="00EE4871" w:rsidRDefault="00EE4871">
            <w:pPr>
              <w:spacing w:after="0" w:line="240" w:lineRule="auto"/>
              <w:rPr>
                <w:rFonts w:ascii="GHEA Grapalat" w:hAnsi="GHEA Grapalat" w:cs="Arial"/>
                <w:b/>
                <w:sz w:val="20"/>
                <w:szCs w:val="20"/>
                <w:lang w:val="hy-AM"/>
              </w:rPr>
            </w:pPr>
            <w:r>
              <w:rPr>
                <w:rFonts w:ascii="GHEA Grapalat" w:hAnsi="GHEA Grapalat" w:cs="Arial"/>
                <w:b/>
                <w:sz w:val="20"/>
                <w:szCs w:val="20"/>
                <w:lang w:val="hy-AM"/>
              </w:rPr>
              <w:lastRenderedPageBreak/>
              <w:t>14.</w:t>
            </w:r>
            <w:r>
              <w:rPr>
                <w:rFonts w:ascii="GHEA Grapalat" w:hAnsi="GHEA Grapalat"/>
                <w:b/>
                <w:lang w:val="hy-AM"/>
              </w:rPr>
              <w:t>Ապահովագրական Փաթեթներ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E4871" w:rsidRDefault="00EE4871">
            <w:pPr>
              <w:pStyle w:val="pdq2pgselectionanchorcontainer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Ստանդարտ տարբերակների տարբերակումը կատարվում է հիմնականում ապահովագրական գումարների և պատասխանատվության սահմանաչափերի մակարդակով։</w:t>
            </w:r>
          </w:p>
          <w:p w:rsidR="00EE4871" w:rsidRDefault="00EE4871">
            <w:pPr>
              <w:pStyle w:val="pdq2pgselectionanchorcontainer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</w:p>
          <w:p w:rsidR="00EE4871" w:rsidRDefault="00EE4871">
            <w:pPr>
              <w:pStyle w:val="Heading2"/>
              <w:spacing w:before="0" w:beforeAutospacing="0" w:after="0" w:afterAutospacing="0" w:line="256" w:lineRule="auto"/>
              <w:jc w:val="center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Style w:val="Strong"/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Տարբերակ 1 — START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Նախատեսված է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Համեմատաբար մատչելի և ցածր արժեք ունեցող բնակարանների համար, որոնց սեփականատերը ցանկանում է ստանալ հիմնական գույքային և պատասխանատվության պաշտպանություն։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8"/>
                <w:szCs w:val="8"/>
                <w:lang w:val="hy-AM"/>
              </w:rPr>
            </w:pP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Գույքի ապահովագրություն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Առաջարկվող ապահովագրական գումար՝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Style w:val="Strong"/>
                <w:rFonts w:ascii="GHEA Grapalat" w:hAnsi="GHEA Grapalat"/>
                <w:sz w:val="20"/>
                <w:szCs w:val="20"/>
                <w:lang w:val="hy-AM"/>
              </w:rPr>
              <w:t>մինչև 50,000 ԱՄՆ դոլարի համարժեք ՀՀ դրամ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Գույքային ծածկույթները՝ ընտրված պայմանագրի համաձայն։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8"/>
                <w:szCs w:val="20"/>
                <w:lang w:val="hy-AM"/>
              </w:rPr>
            </w:pP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Շարժական գույք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Առաջարկվող ապահովագրական գումար՝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Style w:val="Strong"/>
                <w:rFonts w:ascii="GHEA Grapalat" w:hAnsi="GHEA Grapalat"/>
                <w:sz w:val="20"/>
                <w:szCs w:val="20"/>
                <w:lang w:val="hy-AM"/>
              </w:rPr>
              <w:t>մինչև 10,000 ԱՄՆ դոլարի համարժեք ՀՀ դրամ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Հյուրի կողմից գույքին պատճառված վնաս</w:t>
            </w:r>
          </w:p>
          <w:p w:rsidR="00EE4871" w:rsidRPr="00EE4871" w:rsidRDefault="00EE4871">
            <w:pPr>
              <w:pStyle w:val="NormalWeb"/>
              <w:spacing w:before="0" w:beforeAutospacing="0" w:after="0" w:afterAutospacing="0" w:line="256" w:lineRule="auto"/>
              <w:rPr>
                <w:rStyle w:val="Strong"/>
                <w:lang w:val="hy-AM"/>
              </w:rPr>
            </w:pPr>
            <w:r>
              <w:rPr>
                <w:rStyle w:val="Strong"/>
                <w:rFonts w:ascii="GHEA Grapalat" w:hAnsi="GHEA Grapalat"/>
                <w:sz w:val="20"/>
                <w:szCs w:val="20"/>
                <w:lang w:val="hy-AM"/>
              </w:rPr>
              <w:t>Չի ներառվում։</w:t>
            </w:r>
          </w:p>
          <w:p w:rsidR="00EE4871" w:rsidRPr="00EE4871" w:rsidRDefault="00EE4871">
            <w:pPr>
              <w:pStyle w:val="NormalWeb"/>
              <w:spacing w:before="0" w:beforeAutospacing="0" w:after="0" w:afterAutospacing="0" w:line="256" w:lineRule="auto"/>
              <w:rPr>
                <w:sz w:val="8"/>
                <w:lang w:val="hy-AM"/>
              </w:rPr>
            </w:pP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Ընդհանուր քաղաքացիական պատասխանատվություն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Առաջարկվող սահմանաչափ՝</w:t>
            </w:r>
          </w:p>
          <w:p w:rsidR="00EE4871" w:rsidRPr="00EE4871" w:rsidRDefault="00EE4871">
            <w:pPr>
              <w:pStyle w:val="NormalWeb"/>
              <w:spacing w:before="0" w:beforeAutospacing="0" w:after="0" w:afterAutospacing="0" w:line="256" w:lineRule="auto"/>
              <w:rPr>
                <w:rStyle w:val="Strong"/>
                <w:lang w:val="hy-AM"/>
              </w:rPr>
            </w:pPr>
            <w:r>
              <w:rPr>
                <w:rStyle w:val="Strong"/>
                <w:rFonts w:ascii="GHEA Grapalat" w:hAnsi="GHEA Grapalat"/>
                <w:sz w:val="20"/>
                <w:szCs w:val="20"/>
                <w:lang w:val="hy-AM"/>
              </w:rPr>
              <w:t>մինչև 50,000 ԱՄՆ դոլարի համարժեք ՀՀ դրամ</w:t>
            </w:r>
          </w:p>
          <w:p w:rsidR="00EE4871" w:rsidRPr="00EE4871" w:rsidRDefault="00EE4871">
            <w:pPr>
              <w:pStyle w:val="NormalWeb"/>
              <w:spacing w:before="0" w:beforeAutospacing="0" w:after="0" w:afterAutospacing="0" w:line="256" w:lineRule="auto"/>
              <w:rPr>
                <w:sz w:val="8"/>
                <w:szCs w:val="8"/>
                <w:lang w:val="hy-AM"/>
              </w:rPr>
            </w:pP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Օրինակ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Բնակարանի արժեքը՝ 45,000 ԱՄՆ դոլարի համարժեք ՀՀ դրամ։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Հյուրի կողմից վնաս չի ապահովագրվում որպես առանձին լրացուցիչ ծածկույթ, սակայն բնակարանը պաշտպանված է ընտրված հիմնական գույքային ռիսկերից, իսկ երրորդ անձանց նկատմամբ համապատասխան քաղաքացիական պատասխանատվությունը՝ սահմանված սահմանաչափի շրջանակում։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12"/>
                <w:szCs w:val="20"/>
                <w:lang w:val="hy-AM"/>
              </w:rPr>
            </w:pPr>
          </w:p>
          <w:p w:rsidR="00EE4871" w:rsidRDefault="00EE4871">
            <w:pPr>
              <w:pStyle w:val="Heading1"/>
              <w:spacing w:before="0"/>
              <w:rPr>
                <w:rFonts w:ascii="GHEA Grapalat" w:hAnsi="GHEA Grapalat"/>
                <w:color w:val="000000" w:themeColor="text1"/>
                <w:sz w:val="20"/>
                <w:szCs w:val="20"/>
              </w:rPr>
            </w:pPr>
            <w:r>
              <w:rPr>
                <w:rStyle w:val="Strong"/>
                <w:rFonts w:ascii="GHEA Grapalat" w:hAnsi="GHEA Grapalat"/>
                <w:color w:val="000000" w:themeColor="text1"/>
                <w:sz w:val="20"/>
                <w:szCs w:val="20"/>
              </w:rPr>
              <w:t>Տարբերակ 2 — STANDARD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Նախատեսված է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Միջին արժեք ունեցող բնակարանների համար և հանդիսանում է հիմնական ստանդարտ տարբերակը։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Գույքի ապահովագրություն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Առաջարկվող ապահովագրական գումար՝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Style w:val="Strong"/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մինչև 100,000 ԱՄՆ դոլարի համարժեք ՀՀ դրամ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Շարժական գույք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Առաջարկվող ապահովագրական գումար՝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Style w:val="Strong"/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մինչև 20,000 ԱՄՆ դոլարի համարժեք ՀՀ դրամ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Հյուրի կողմից գույքին պատճառված վնաս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Style w:val="Strong"/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Չի ներառվում որպես առանձին լրացուցիչ ծածկույթ։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Ընդհանուր քաղաքացիական պատասխանատվություն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Առաջարկվող սահմանաչափ՝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Style w:val="Strong"/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մինչև 100,000 ԱՄՆ դոլարի համարժեք ՀՀ դրամ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Օրինակ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Բնակարանի ապահովագրական արժեքը՝ 90,000 ԱՄՆ դոլարի համարժեք ՀՀ դրամ։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Բնակարանի ջրամատակարարման համակարգի վթարի հետևանքով վնաս է պատճառվում ներքևի հարևանի բնակարանին։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lastRenderedPageBreak/>
              <w:t>Եթե դեպքը համապատասխանում է պատասխանատվության ապահովագրության պայմաններին, հարևանին պատճառված վնասը կարող է կարգավորվել պատասխանատվության բաժնի շրջանակում։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</w:p>
          <w:p w:rsidR="00EE4871" w:rsidRDefault="00EE4871">
            <w:pPr>
              <w:pStyle w:val="Heading1"/>
              <w:spacing w:before="0"/>
              <w:rPr>
                <w:rFonts w:ascii="GHEA Grapalat" w:hAnsi="GHEA Grapalat"/>
                <w:color w:val="000000" w:themeColor="text1"/>
                <w:sz w:val="20"/>
                <w:szCs w:val="20"/>
              </w:rPr>
            </w:pPr>
            <w:r>
              <w:rPr>
                <w:rStyle w:val="Strong"/>
                <w:rFonts w:ascii="GHEA Grapalat" w:hAnsi="GHEA Grapalat"/>
                <w:color w:val="000000" w:themeColor="text1"/>
                <w:sz w:val="20"/>
                <w:szCs w:val="20"/>
              </w:rPr>
              <w:t>Տարբերակ 3 — STANDARD PLUS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Նախատեսված է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Ակտիվ կարճաժամկետ վարձակալությամբ շահագործվող բնակարանների համար։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 xml:space="preserve">Այս տարբերակի հիմնական առանձնահատկությունն է </w:t>
            </w:r>
            <w:r>
              <w:rPr>
                <w:rStyle w:val="Strong"/>
                <w:rFonts w:ascii="GHEA Grapalat" w:hAnsi="GHEA Grapalat"/>
                <w:sz w:val="20"/>
                <w:szCs w:val="20"/>
                <w:lang w:val="hy-AM"/>
              </w:rPr>
              <w:t>հյուրի կողմից ապահովագրված գույքին պատճառված վնասի լրացուցիչ ծածկույթը</w:t>
            </w:r>
            <w:r>
              <w:rPr>
                <w:rFonts w:ascii="GHEA Grapalat" w:hAnsi="GHEA Grapalat"/>
                <w:sz w:val="20"/>
                <w:szCs w:val="20"/>
                <w:lang w:val="hy-AM"/>
              </w:rPr>
              <w:t>։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Գույքի ապահովագրություն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Առաջարկվող ապահովագրական գումար՝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Style w:val="Strong"/>
                <w:rFonts w:ascii="GHEA Grapalat" w:hAnsi="GHEA Grapalat"/>
                <w:sz w:val="20"/>
                <w:szCs w:val="20"/>
                <w:lang w:val="hy-AM"/>
              </w:rPr>
              <w:t>մինչև 150,000 ԱՄՆ դոլարի համարժեք ՀՀ դրամ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Շարժական գույք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Առաջարկվող ապահովագրական գումար՝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Style w:val="Strong"/>
                <w:rFonts w:ascii="GHEA Grapalat" w:hAnsi="GHEA Grapalat"/>
                <w:sz w:val="20"/>
                <w:szCs w:val="20"/>
                <w:lang w:val="hy-AM"/>
              </w:rPr>
              <w:t>մինչև 30,000 ԱՄՆ դոլարի համարժեք ՀՀ դրամ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Հյուրի կողմից գույքին պատճառված վնաս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Առանձին սահմանաչափ՝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Style w:val="Strong"/>
                <w:rFonts w:ascii="GHEA Grapalat" w:hAnsi="GHEA Grapalat"/>
                <w:sz w:val="20"/>
                <w:szCs w:val="20"/>
                <w:lang w:val="hy-AM"/>
              </w:rPr>
              <w:t>մինչև 10,000 ԱՄՆ դոլարի համարժեք ՀՀ դրամ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Կիրառվում է SIL Insurance-ի գործող գույքի ապահովագրության համապատասխան ռիսկի շրջանակում։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Ընդհանուր քաղաքացիական պատասխանատվություն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Առաջարկվող սահմանաչափ՝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Style w:val="Strong"/>
                <w:rFonts w:ascii="GHEA Grapalat" w:hAnsi="GHEA Grapalat"/>
                <w:sz w:val="20"/>
                <w:szCs w:val="20"/>
                <w:lang w:val="hy-AM"/>
              </w:rPr>
              <w:t>մինչև 250,000 ԱՄՆ դոլարի համարժեք ՀՀ դրամ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Օրինակ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Հյուրի կողմից պատահաբար վնասվում է բնակարանի հեռուստացույցը՝ 1,200 ԱՄՆ դոլարի արժեքով։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Եթե հյուրի կողմից անզգույշ վնասումը ներառված է ապահովագրական պայմանագրում որպես համապատասխան ծածկույթ և պահպանված են ապահովագրության պայմանները, վնասը կարող է կարգավորվել «Ստանդարտ պլյուս» փաթեթի հյուրի կողմից գույքին պատճառված վնասի առանձին սահմանաչափի շրջանակում։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Մեկ այլ օրինակ՝ հյուրը պատահաբար վնասում է կահույքը՝ 2,000 ԱՄՆ դոլարի չափով։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Նույն տրամաբանությամբ վնասը կարող է կարգավորվել տվյալ լրացուցիչ ծածկույթի շրջանակում։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eastAsia="Times New Roman" w:hAnsi="GHEA Grapalat"/>
                <w:sz w:val="20"/>
                <w:szCs w:val="20"/>
                <w:lang w:val="hy-AM" w:eastAsia="en-US"/>
              </w:rPr>
            </w:pPr>
          </w:p>
          <w:p w:rsidR="00EE4871" w:rsidRDefault="00EE4871">
            <w:pPr>
              <w:pStyle w:val="Heading1"/>
              <w:spacing w:before="0"/>
              <w:rPr>
                <w:rFonts w:ascii="GHEA Grapalat" w:hAnsi="GHEA Grapalat"/>
                <w:color w:val="000000" w:themeColor="text1"/>
                <w:sz w:val="20"/>
                <w:szCs w:val="20"/>
              </w:rPr>
            </w:pPr>
            <w:r>
              <w:rPr>
                <w:rStyle w:val="Strong"/>
                <w:rFonts w:ascii="GHEA Grapalat" w:hAnsi="GHEA Grapalat"/>
                <w:color w:val="000000" w:themeColor="text1"/>
                <w:sz w:val="20"/>
                <w:szCs w:val="20"/>
              </w:rPr>
              <w:t>Տարբերակ 4 — PREMIUM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Նախատեսված է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Բարձրարժեք, բարձրակարգ և ինտենսիվ կարճաժամկետ վարձակալությամբ շահագործվող բնակարանների համար։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Գույքի ապահովագրություն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Առաջարկվող ապահովագրական գումար՝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Style w:val="Strong"/>
                <w:rFonts w:ascii="GHEA Grapalat" w:hAnsi="GHEA Grapalat"/>
                <w:sz w:val="20"/>
                <w:szCs w:val="20"/>
                <w:lang w:val="hy-AM"/>
              </w:rPr>
              <w:t>200,000 ԱՄՆ դոլար և ավելի՝ ըստ ռիսկի գնահատման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Շարժական գույք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Առաջարկվող ապահովագրական գումար՝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Style w:val="Strong"/>
                <w:rFonts w:ascii="GHEA Grapalat" w:hAnsi="GHEA Grapalat"/>
                <w:sz w:val="20"/>
                <w:szCs w:val="20"/>
                <w:lang w:val="hy-AM"/>
              </w:rPr>
              <w:t>մինչև 50,000 ԱՄՆ դոլարի համարժեք ՀՀ դրամ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կամ ավելի՝ ըստ անհատական գնահատման։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Հյուրի կողմից գույքին պատճառված վնաս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Առանձին սահմանաչափ՝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Style w:val="Strong"/>
                <w:rFonts w:ascii="GHEA Grapalat" w:hAnsi="GHEA Grapalat"/>
                <w:sz w:val="20"/>
                <w:szCs w:val="20"/>
                <w:lang w:val="hy-AM"/>
              </w:rPr>
              <w:lastRenderedPageBreak/>
              <w:t>մինչև 20,000 ԱՄՆ դոլարի համարժեք ՀՀ դրամ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Ընդհանուր քաղաքացիական պատասխանատվություն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Առաջարկվող սահմանաչափ՝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Style w:val="Strong"/>
                <w:rFonts w:ascii="GHEA Grapalat" w:hAnsi="GHEA Grapalat"/>
                <w:sz w:val="20"/>
                <w:szCs w:val="20"/>
                <w:lang w:val="hy-AM"/>
              </w:rPr>
              <w:t>մինչև 1,000,000 ԱՄՆ դոլարի համարժեք ՀՀ դրամ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Օրինակ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Բարձրարժեք բնակարանի ապահովագրական արժեքը կազմում է 250,000 ԱՄՆ դոլարի համարժեք ՀՀ դրամ։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Հյուրը պատահաբար վնասում է թանկարժեք կահույքը և կենցաղային տեխնիկան՝ ընդհանուր 7,000 ԱՄՆ դոլարի վնասով։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Եթե տվյալ ծածկույթը ներառված է պայմանագրում և դեպքը համապատասխանում է SIL Insurance-ի գործող պայմաններին, վնասը կարող է կարգավորվել հյուրի կողմից գույքին պատճառված վնասի համար սահմանված 20,000 ԱՄՆ դոլարի առանձին սահմանաչափի շրջանակում։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sz w:val="20"/>
                <w:szCs w:val="20"/>
                <w:lang w:val="hy-AM"/>
              </w:rPr>
              <w:t>Միաժամանակ, եթե բնակարանի շահագործման հետևանքով հարևանին պատճառվում է 30,000 ԱՄՆ դոլարի վնաս, համապատասխան պայմանների առկայության դեպքում այն կարող է կարգավորվել քաղաքացիական պատասխանատվության 1,000,000 ԱՄՆ դոլարի սահմանաչափի շրջանակում։</w:t>
            </w:r>
          </w:p>
          <w:p w:rsidR="00EE4871" w:rsidRDefault="00EE4871">
            <w:pPr>
              <w:spacing w:before="100" w:beforeAutospacing="1" w:after="100" w:afterAutospacing="1" w:line="240" w:lineRule="auto"/>
              <w:jc w:val="center"/>
              <w:outlineLvl w:val="0"/>
              <w:rPr>
                <w:rFonts w:ascii="GHEA Grapalat" w:eastAsia="Times New Roman" w:hAnsi="GHEA Grapalat"/>
                <w:b/>
                <w:bCs/>
                <w:kern w:val="36"/>
                <w:sz w:val="20"/>
                <w:szCs w:val="20"/>
                <w:lang w:val="hy-AM"/>
              </w:rPr>
            </w:pPr>
            <w:r>
              <w:rPr>
                <w:rFonts w:ascii="GHEA Grapalat" w:eastAsia="Times New Roman" w:hAnsi="GHEA Grapalat"/>
                <w:b/>
                <w:bCs/>
                <w:kern w:val="36"/>
                <w:sz w:val="20"/>
                <w:szCs w:val="20"/>
                <w:lang w:val="hy-AM"/>
              </w:rPr>
              <w:t>ՓԱԹԵԹՆԵՐԻ ՀԱՄԵՄԱՏԱԿԱՆ ԱՂՅՈՒՍԱԿ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562"/>
              <w:gridCol w:w="1143"/>
              <w:gridCol w:w="1392"/>
              <w:gridCol w:w="1323"/>
              <w:gridCol w:w="1390"/>
            </w:tblGrid>
            <w:tr w:rsidR="00EE4871" w:rsidRPr="00317C63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jc w:val="center"/>
                    <w:rPr>
                      <w:rFonts w:ascii="GHEA Grapalat" w:eastAsia="Times New Roman" w:hAnsi="GHEA Grapalat"/>
                      <w:b/>
                      <w:bCs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b/>
                      <w:bCs/>
                      <w:sz w:val="20"/>
                      <w:szCs w:val="20"/>
                      <w:lang w:val="hy-AM"/>
                    </w:rPr>
                    <w:t>Ծածկույթ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jc w:val="center"/>
                    <w:rPr>
                      <w:rFonts w:ascii="GHEA Grapalat" w:eastAsia="Times New Roman" w:hAnsi="GHEA Grapalat"/>
                      <w:b/>
                      <w:bCs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b/>
                      <w:bCs/>
                      <w:sz w:val="20"/>
                      <w:szCs w:val="20"/>
                      <w:lang w:val="hy-AM"/>
                    </w:rPr>
                    <w:t>«START»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jc w:val="center"/>
                    <w:rPr>
                      <w:rFonts w:ascii="GHEA Grapalat" w:eastAsia="Times New Roman" w:hAnsi="GHEA Grapalat"/>
                      <w:b/>
                      <w:bCs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b/>
                      <w:bCs/>
                      <w:sz w:val="20"/>
                      <w:szCs w:val="20"/>
                      <w:lang w:val="hy-AM"/>
                    </w:rPr>
                    <w:t>«STANDARD»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jc w:val="center"/>
                    <w:rPr>
                      <w:rFonts w:ascii="GHEA Grapalat" w:eastAsia="Times New Roman" w:hAnsi="GHEA Grapalat"/>
                      <w:b/>
                      <w:bCs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b/>
                      <w:bCs/>
                      <w:sz w:val="20"/>
                      <w:szCs w:val="20"/>
                      <w:lang w:val="hy-AM"/>
                    </w:rPr>
                    <w:t>«STANDARD PLUS»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jc w:val="center"/>
                    <w:rPr>
                      <w:rFonts w:ascii="GHEA Grapalat" w:eastAsia="Times New Roman" w:hAnsi="GHEA Grapalat"/>
                      <w:b/>
                      <w:bCs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b/>
                      <w:bCs/>
                      <w:sz w:val="20"/>
                      <w:szCs w:val="20"/>
                      <w:lang w:val="hy-AM"/>
                    </w:rPr>
                    <w:t>«PREMIUM»</w:t>
                  </w:r>
                </w:p>
              </w:tc>
            </w:tr>
            <w:tr w:rsidR="00EE4871" w:rsidRPr="00317C63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Գույքի ապահովագրություն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Մինչև $50,000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Մինչև $100,000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Մինչև $150,000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$200,000+</w:t>
                  </w:r>
                </w:p>
              </w:tc>
            </w:tr>
            <w:tr w:rsidR="00EE4871" w:rsidRPr="00317C63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Շարժական գույք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Մինչև $10,000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Մինչև $20,000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Մինչև $30,000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Մինչև $50,000+</w:t>
                  </w:r>
                </w:p>
              </w:tc>
            </w:tr>
            <w:tr w:rsidR="00EE4871" w:rsidRPr="00317C63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Հյուրի կողմից գույքի վնաս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—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—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Մինչև $10,000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Մինչև $20,000</w:t>
                  </w:r>
                </w:p>
              </w:tc>
            </w:tr>
            <w:tr w:rsidR="00EE4871" w:rsidRPr="00317C63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Քաղաքացիական պատասխանատվություն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Մինչև $50,000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Մինչև $100,000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Մինչև $250,000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Մինչև $1,000,000</w:t>
                  </w:r>
                </w:p>
              </w:tc>
            </w:tr>
            <w:tr w:rsidR="00EE4871" w:rsidRPr="00317C63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Կարճաժամկետ վարձակալության համար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Segoe UI Symbol" w:eastAsia="Times New Roman" w:hAnsi="Segoe UI Symbol" w:cs="Segoe UI Symbol"/>
                      <w:sz w:val="20"/>
                      <w:szCs w:val="20"/>
                      <w:lang w:val="hy-AM"/>
                    </w:rPr>
                    <w:t>✓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Segoe UI Symbol" w:eastAsia="Times New Roman" w:hAnsi="Segoe UI Symbol" w:cs="Segoe UI Symbol"/>
                      <w:sz w:val="20"/>
                      <w:szCs w:val="20"/>
                      <w:lang w:val="hy-AM"/>
                    </w:rPr>
                    <w:t>✓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Segoe UI Symbol" w:eastAsia="Times New Roman" w:hAnsi="Segoe UI Symbol" w:cs="Segoe UI Symbol"/>
                      <w:sz w:val="20"/>
                      <w:szCs w:val="20"/>
                      <w:lang w:val="hy-AM"/>
                    </w:rPr>
                    <w:t>✓✓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Segoe UI Symbol" w:eastAsia="Times New Roman" w:hAnsi="Segoe UI Symbol" w:cs="Segoe UI Symbol"/>
                      <w:sz w:val="20"/>
                      <w:szCs w:val="20"/>
                      <w:lang w:val="hy-AM"/>
                    </w:rPr>
                    <w:t>✓✓✓</w:t>
                  </w:r>
                </w:p>
              </w:tc>
            </w:tr>
            <w:tr w:rsidR="00EE4871" w:rsidRPr="00317C63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Նախատեսվող կիրառություն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Հիմնական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Ստանդարտ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Ընդլայնված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E4871" w:rsidRDefault="00EE4871">
                  <w:pPr>
                    <w:spacing w:after="0" w:line="240" w:lineRule="auto"/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</w:pPr>
                  <w:r>
                    <w:rPr>
                      <w:rFonts w:ascii="GHEA Grapalat" w:eastAsia="Times New Roman" w:hAnsi="GHEA Grapalat"/>
                      <w:sz w:val="20"/>
                      <w:szCs w:val="20"/>
                      <w:lang w:val="hy-AM"/>
                    </w:rPr>
                    <w:t>Բարձրարժեք</w:t>
                  </w:r>
                </w:p>
              </w:tc>
            </w:tr>
          </w:tbl>
          <w:p w:rsidR="00EE4871" w:rsidRDefault="00EE4871">
            <w:pPr>
              <w:spacing w:before="100" w:beforeAutospacing="1" w:after="100" w:afterAutospacing="1" w:line="240" w:lineRule="auto"/>
              <w:rPr>
                <w:rFonts w:ascii="GHEA Grapalat" w:eastAsia="Times New Roman" w:hAnsi="GHEA Grapalat"/>
                <w:sz w:val="20"/>
                <w:szCs w:val="20"/>
                <w:lang w:val="hy-AM"/>
              </w:rPr>
            </w:pPr>
            <w:r>
              <w:rPr>
                <w:rFonts w:ascii="GHEA Grapalat" w:eastAsia="Times New Roman" w:hAnsi="GHEA Grapalat"/>
                <w:b/>
                <w:bCs/>
                <w:sz w:val="20"/>
                <w:szCs w:val="20"/>
                <w:lang w:val="hy-AM"/>
              </w:rPr>
              <w:t>Նշում</w:t>
            </w:r>
            <w:r>
              <w:rPr>
                <w:rFonts w:ascii="Cambria Math" w:eastAsia="Times New Roman" w:hAnsi="Cambria Math" w:cs="Cambria Math"/>
                <w:b/>
                <w:bCs/>
                <w:sz w:val="20"/>
                <w:szCs w:val="20"/>
                <w:lang w:val="hy-AM"/>
              </w:rPr>
              <w:t>․</w:t>
            </w:r>
            <w:r>
              <w:rPr>
                <w:rFonts w:ascii="GHEA Grapalat" w:eastAsia="Times New Roman" w:hAnsi="GHEA Grapalat"/>
                <w:sz w:val="20"/>
                <w:szCs w:val="20"/>
                <w:lang w:val="hy-AM"/>
              </w:rPr>
              <w:t xml:space="preserve"> Աղյուսակում նշված ապահովագրական գումարները և սահմանաչափերը առաջարկվող պրոդուկտային կառուցվածքի օրինակներ են և ենթակա են SIL Insurance-ի կողմից վերջնական հաստատման՝ հաշվի առնելով գործող պայմանները, սակագները, ռիսկի գնահատումը և անդրերայթինգային չափանիշները։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eastAsia="Times New Roman" w:hAnsi="GHEA Grapalat"/>
                <w:sz w:val="20"/>
                <w:szCs w:val="20"/>
                <w:lang w:val="hy-AM"/>
              </w:rPr>
            </w:pPr>
          </w:p>
        </w:tc>
      </w:tr>
    </w:tbl>
    <w:p w:rsidR="00EE4871" w:rsidRDefault="00EE4871" w:rsidP="00EE4871">
      <w:pPr>
        <w:spacing w:after="0" w:line="240" w:lineRule="auto"/>
        <w:rPr>
          <w:rFonts w:ascii="GHEA Grapalat" w:hAnsi="GHEA Grapalat" w:cs="Arial"/>
          <w:b/>
          <w:bCs/>
          <w:kern w:val="32"/>
          <w:lang w:val="hy-AM" w:eastAsia="x-none" w:bidi="ar-IQ"/>
        </w:rPr>
      </w:pPr>
    </w:p>
    <w:p w:rsidR="00EE4871" w:rsidRDefault="00EE4871" w:rsidP="00EE4871">
      <w:pPr>
        <w:spacing w:after="0" w:line="240" w:lineRule="auto"/>
        <w:ind w:left="360"/>
        <w:jc w:val="center"/>
        <w:rPr>
          <w:rFonts w:ascii="GHEA Grapalat" w:hAnsi="GHEA Grapalat" w:cs="Arial"/>
          <w:b/>
          <w:bCs/>
          <w:kern w:val="32"/>
          <w:lang w:val="hy-AM" w:eastAsia="x-none" w:bidi="ar-IQ"/>
        </w:rPr>
      </w:pPr>
    </w:p>
    <w:p w:rsidR="00EE4871" w:rsidRDefault="00EE4871" w:rsidP="00EE4871">
      <w:pPr>
        <w:spacing w:after="0" w:line="240" w:lineRule="auto"/>
        <w:ind w:left="360"/>
        <w:jc w:val="center"/>
        <w:rPr>
          <w:rFonts w:ascii="GHEA Grapalat" w:hAnsi="GHEA Grapalat" w:cs="Arial"/>
          <w:b/>
          <w:bCs/>
          <w:kern w:val="32"/>
          <w:lang w:val="hy-AM" w:eastAsia="x-none" w:bidi="ar-IQ"/>
        </w:rPr>
      </w:pPr>
    </w:p>
    <w:p w:rsidR="00EE4871" w:rsidRDefault="00EE4871" w:rsidP="00EE4871">
      <w:pPr>
        <w:spacing w:after="0" w:line="240" w:lineRule="auto"/>
        <w:ind w:left="360"/>
        <w:jc w:val="center"/>
        <w:rPr>
          <w:rFonts w:ascii="GHEA Grapalat" w:hAnsi="GHEA Grapalat" w:cs="Arial"/>
          <w:b/>
          <w:bCs/>
          <w:kern w:val="32"/>
          <w:lang w:val="hy-AM" w:eastAsia="x-none" w:bidi="ar-IQ"/>
        </w:rPr>
      </w:pPr>
    </w:p>
    <w:p w:rsidR="00EE4871" w:rsidRDefault="00EE4871" w:rsidP="00EE4871">
      <w:pPr>
        <w:spacing w:after="0" w:line="240" w:lineRule="auto"/>
        <w:ind w:left="360"/>
        <w:jc w:val="center"/>
        <w:rPr>
          <w:rFonts w:ascii="GHEA Grapalat" w:hAnsi="GHEA Grapalat" w:cs="Arial"/>
          <w:b/>
          <w:bCs/>
          <w:kern w:val="32"/>
          <w:lang w:val="hy-AM" w:eastAsia="x-none" w:bidi="ar-IQ"/>
        </w:rPr>
      </w:pPr>
    </w:p>
    <w:p w:rsidR="00EE4871" w:rsidRDefault="00EE4871" w:rsidP="00EE4871">
      <w:pPr>
        <w:spacing w:after="0" w:line="240" w:lineRule="auto"/>
        <w:ind w:left="360"/>
        <w:jc w:val="center"/>
        <w:rPr>
          <w:rFonts w:ascii="GHEA Grapalat" w:hAnsi="GHEA Grapalat" w:cs="Arial"/>
          <w:b/>
          <w:bCs/>
          <w:kern w:val="32"/>
          <w:lang w:val="hy-AM" w:eastAsia="x-none" w:bidi="ar-IQ"/>
        </w:rPr>
      </w:pPr>
    </w:p>
    <w:p w:rsidR="00EE4871" w:rsidRDefault="00EE4871" w:rsidP="00EE4871">
      <w:pPr>
        <w:spacing w:after="0" w:line="240" w:lineRule="auto"/>
        <w:ind w:left="360"/>
        <w:jc w:val="center"/>
        <w:rPr>
          <w:rFonts w:ascii="GHEA Grapalat" w:hAnsi="GHEA Grapalat" w:cs="Arial"/>
          <w:b/>
          <w:bCs/>
          <w:kern w:val="32"/>
          <w:lang w:val="hy-AM" w:eastAsia="x-none" w:bidi="ar-IQ"/>
        </w:rPr>
      </w:pPr>
    </w:p>
    <w:p w:rsidR="00EE4871" w:rsidRDefault="00EE4871" w:rsidP="00EE4871">
      <w:pPr>
        <w:spacing w:after="0" w:line="240" w:lineRule="auto"/>
        <w:ind w:left="360"/>
        <w:jc w:val="center"/>
        <w:rPr>
          <w:rFonts w:ascii="GHEA Grapalat" w:hAnsi="GHEA Grapalat" w:cs="Arial"/>
          <w:b/>
          <w:bCs/>
          <w:kern w:val="32"/>
          <w:lang w:val="hy-AM" w:eastAsia="x-none" w:bidi="ar-IQ"/>
        </w:rPr>
      </w:pPr>
      <w:r>
        <w:rPr>
          <w:rFonts w:ascii="GHEA Grapalat" w:hAnsi="GHEA Grapalat" w:cs="Arial"/>
          <w:b/>
          <w:bCs/>
          <w:kern w:val="32"/>
          <w:lang w:val="hy-AM" w:eastAsia="x-none" w:bidi="ar-IQ"/>
        </w:rPr>
        <w:lastRenderedPageBreak/>
        <w:t>ԲԱԺԻՆ 1։ ԳՈՒՅՔԻ ԱՊԱՀՈՎԱԳՐՈՒԹՅՈՒՆ</w:t>
      </w:r>
    </w:p>
    <w:p w:rsidR="00EE4871" w:rsidRDefault="00EE4871" w:rsidP="00EE4871">
      <w:pPr>
        <w:spacing w:after="0" w:line="240" w:lineRule="auto"/>
        <w:rPr>
          <w:rFonts w:ascii="GHEA Grapalat" w:hAnsi="GHEA Grapalat" w:cs="Sylfaen"/>
          <w:b/>
          <w:bCs/>
          <w:kern w:val="32"/>
          <w:sz w:val="24"/>
          <w:szCs w:val="24"/>
          <w:lang w:eastAsia="x-none"/>
        </w:rPr>
      </w:pPr>
    </w:p>
    <w:tbl>
      <w:tblPr>
        <w:tblW w:w="10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7512"/>
      </w:tblGrid>
      <w:tr w:rsidR="00EE4871" w:rsidTr="00EE4871">
        <w:tc>
          <w:tcPr>
            <w:tcW w:w="104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:rsidR="00EE4871" w:rsidRDefault="00EE4871">
            <w:pPr>
              <w:spacing w:after="0" w:line="240" w:lineRule="auto"/>
              <w:jc w:val="both"/>
              <w:rPr>
                <w:rFonts w:ascii="GHEA Grapalat" w:hAnsi="GHEA Grapalat" w:cs="Arial"/>
                <w:i/>
                <w:sz w:val="20"/>
                <w:szCs w:val="20"/>
                <w:lang w:val="hy-AM"/>
              </w:rPr>
            </w:pPr>
            <w:r>
              <w:rPr>
                <w:rFonts w:ascii="GHEA Grapalat" w:hAnsi="GHEA Grapalat" w:cs="Arial"/>
                <w:i/>
                <w:sz w:val="20"/>
                <w:szCs w:val="20"/>
                <w:lang w:val="hy-AM"/>
              </w:rPr>
              <w:t>Ապահովագրության պայմաններով նախատեսված դեպքերում Ապահովագրողը կհատուցի Ապահովադրին ապահովագրված գույքին պատճառված վնասը կամ կորուստը՝ պայմանագրով սահմանված ապահովագրական գումարների, սահմանաչափերի, ֆրանշիզաների և այլ պայմանների շրջանակում։</w:t>
            </w:r>
          </w:p>
        </w:tc>
      </w:tr>
      <w:tr w:rsidR="00EE4871" w:rsidTr="00EE4871">
        <w:trPr>
          <w:trHeight w:val="85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:rsidR="00EE4871" w:rsidRDefault="00EE4871">
            <w:pPr>
              <w:jc w:val="both"/>
              <w:rPr>
                <w:rFonts w:ascii="Arial AMU" w:hAnsi="Arial AMU" w:cs="Arial"/>
                <w:b/>
                <w:sz w:val="20"/>
                <w:szCs w:val="20"/>
                <w:lang w:val="hy-AM"/>
              </w:rPr>
            </w:pPr>
            <w:r>
              <w:rPr>
                <w:rFonts w:ascii="GHEA Grapalat" w:hAnsi="GHEA Grapalat" w:cs="Arial"/>
                <w:b/>
                <w:sz w:val="20"/>
                <w:szCs w:val="20"/>
                <w:lang w:val="hy-AM"/>
              </w:rPr>
              <w:t>Ապահովագրական ռիսկեր</w:t>
            </w:r>
          </w:p>
          <w:p w:rsidR="00EE4871" w:rsidRDefault="00EE4871">
            <w:pPr>
              <w:spacing w:after="0" w:line="240" w:lineRule="auto"/>
              <w:jc w:val="center"/>
              <w:rPr>
                <w:rFonts w:ascii="GHEA Grapalat" w:hAnsi="GHEA Grapalat" w:cs="Arial"/>
                <w:b/>
                <w:sz w:val="20"/>
                <w:szCs w:val="20"/>
                <w:lang w:val="hy-AM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871" w:rsidRDefault="00EE4871">
            <w:pPr>
              <w:pStyle w:val="pdq2pgselectionanchorcontainer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Գույքի ապահովագրության շրջանակում կարող են կիրառվել SIL Insurance-ի գործող գույքի ապահովագրության պայմաններով նախատեսված համապատասխան ապահովագրական ռիսկերը՝ ընտրված ապահովագրական տարբերակի և պայմանագրի համաձայն։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Մասնավորապես կարող են կիրառվել՝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1. Հրդեհ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2. Կայծակի ազդեցություն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3. Պայթյուն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4. Բնական աղետներ</w:t>
            </w:r>
          </w:p>
          <w:p w:rsidR="00EE4871" w:rsidRDefault="00EE4871">
            <w:pPr>
              <w:spacing w:after="0" w:line="240" w:lineRule="auto"/>
              <w:ind w:left="15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ascii="GHEA Grapalat" w:hAnsi="GHEA Grapalat" w:cs="Arial"/>
                <w:sz w:val="20"/>
                <w:szCs w:val="20"/>
                <w:lang w:val="hy-AM"/>
              </w:rPr>
              <w:t xml:space="preserve">4.1.օդային զանգվածների տեղաշարժումներ` ուժեղ քամի, փոթորիկ, հողմ, մրրիկ </w:t>
            </w:r>
          </w:p>
          <w:p w:rsidR="00EE4871" w:rsidRDefault="00EE4871">
            <w:pPr>
              <w:spacing w:after="0" w:line="240" w:lineRule="auto"/>
              <w:ind w:left="15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ascii="GHEA Grapalat" w:hAnsi="GHEA Grapalat" w:cs="Arial"/>
                <w:sz w:val="20"/>
                <w:szCs w:val="20"/>
                <w:lang w:val="hy-AM"/>
              </w:rPr>
              <w:t>4.2.կարկուտ,</w:t>
            </w:r>
          </w:p>
          <w:p w:rsidR="00EE4871" w:rsidRDefault="00EE4871">
            <w:pPr>
              <w:spacing w:after="0" w:line="240" w:lineRule="auto"/>
              <w:ind w:left="15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ascii="GHEA Grapalat" w:hAnsi="GHEA Grapalat" w:cs="Arial"/>
                <w:sz w:val="20"/>
                <w:szCs w:val="20"/>
                <w:lang w:val="hy-AM"/>
              </w:rPr>
              <w:t xml:space="preserve">4.3.ջրհեղեղ, </w:t>
            </w:r>
          </w:p>
          <w:p w:rsidR="00EE4871" w:rsidRDefault="00EE4871">
            <w:pPr>
              <w:spacing w:after="0" w:line="240" w:lineRule="auto"/>
              <w:ind w:left="15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ascii="GHEA Grapalat" w:hAnsi="GHEA Grapalat" w:cs="Arial"/>
                <w:sz w:val="20"/>
                <w:szCs w:val="20"/>
                <w:lang w:val="hy-AM"/>
              </w:rPr>
              <w:t>4.4.հրաբխի ժայթքում,</w:t>
            </w:r>
          </w:p>
          <w:p w:rsidR="00EE4871" w:rsidRDefault="00EE4871">
            <w:pPr>
              <w:spacing w:after="0" w:line="240" w:lineRule="auto"/>
              <w:ind w:left="15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ascii="GHEA Grapalat" w:hAnsi="GHEA Grapalat" w:cs="Arial"/>
                <w:sz w:val="20"/>
                <w:szCs w:val="20"/>
                <w:lang w:val="hy-AM"/>
              </w:rPr>
              <w:t xml:space="preserve">4.5.լեռնային փլուզում </w:t>
            </w:r>
          </w:p>
          <w:p w:rsidR="00EE4871" w:rsidRDefault="00EE4871">
            <w:pPr>
              <w:spacing w:after="0" w:line="240" w:lineRule="auto"/>
              <w:ind w:left="15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ascii="GHEA Grapalat" w:hAnsi="GHEA Grapalat" w:cs="Arial"/>
                <w:sz w:val="20"/>
                <w:szCs w:val="20"/>
                <w:lang w:val="hy-AM"/>
              </w:rPr>
              <w:t>4.6.գետնի նստվածք,</w:t>
            </w:r>
          </w:p>
          <w:p w:rsidR="00EE4871" w:rsidRDefault="00EE4871">
            <w:pPr>
              <w:spacing w:after="0" w:line="240" w:lineRule="auto"/>
              <w:ind w:left="15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ascii="GHEA Grapalat" w:hAnsi="GHEA Grapalat" w:cs="Arial"/>
                <w:sz w:val="20"/>
                <w:szCs w:val="20"/>
                <w:lang w:val="hy-AM"/>
              </w:rPr>
              <w:t>4.7.սողանքներ, փլուզումներ,</w:t>
            </w:r>
          </w:p>
          <w:p w:rsidR="00EE4871" w:rsidRDefault="00EE4871">
            <w:pPr>
              <w:spacing w:after="0" w:line="240" w:lineRule="auto"/>
              <w:ind w:left="15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ascii="GHEA Grapalat" w:hAnsi="GHEA Grapalat" w:cs="Arial"/>
                <w:sz w:val="20"/>
                <w:szCs w:val="20"/>
                <w:lang w:val="hy-AM"/>
              </w:rPr>
              <w:t xml:space="preserve">4.8.տեղատարափ անձրև, ձյան վնաս: </w:t>
            </w:r>
          </w:p>
          <w:p w:rsidR="00EE4871" w:rsidRDefault="00EE4871">
            <w:pPr>
              <w:spacing w:after="0" w:line="240" w:lineRule="auto"/>
              <w:ind w:left="15"/>
              <w:rPr>
                <w:rFonts w:ascii="GHEA Grapalat" w:hAnsi="GHEA Grapalat" w:cs="Arial"/>
                <w:sz w:val="20"/>
                <w:szCs w:val="20"/>
                <w:lang w:val="hy-AM"/>
              </w:rPr>
            </w:pPr>
            <w:r>
              <w:rPr>
                <w:rFonts w:ascii="GHEA Grapalat" w:hAnsi="GHEA Grapalat" w:cs="Arial"/>
                <w:sz w:val="20"/>
                <w:szCs w:val="20"/>
                <w:lang w:val="hy-AM"/>
              </w:rPr>
              <w:t xml:space="preserve">4.9. </w:t>
            </w:r>
            <w:r>
              <w:rPr>
                <w:rFonts w:ascii="GHEA Grapalat" w:hAnsi="GHEA Grapalat" w:cs="Arial"/>
                <w:b/>
                <w:bCs/>
                <w:sz w:val="20"/>
                <w:szCs w:val="20"/>
                <w:lang w:val="hy-AM"/>
              </w:rPr>
              <w:t>երկրաշարժ՝ (լրացուցիր վճարով)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5. Մեխանիկական ազդեցություն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Գործող ապահովագրական պայմաններով նախատեսված դեպքերում։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6. Ծխի ազդեցություն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Գործող ապահովագրական պայմաններով նախատեսված դեպքերում։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7. Ջրի վնաս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Ջրամատակարարման, ջեռուցման, կոյուղու և համապատասխան այլ համակարգերի հանկարծակի և անսպասելի վթարի կամ վնասի, ինչպես նաև ջրի և/կամ այլ նյութերի արտահոսքի հետևանքով առաջացած վնաս՝ գործող ապահովագրական պայմաններով նախատեսված դեպքերում։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8. Հափշտակություն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Գողություն, կողոպուտ և/կամ ավազակություն՝ գործող ապահովագրական պայմաններով նախատեսված դեպքերում և պայմաններով։</w:t>
            </w:r>
          </w:p>
          <w:p w:rsidR="00EE4871" w:rsidRDefault="00EE4871">
            <w:pPr>
              <w:pStyle w:val="Heading3"/>
              <w:spacing w:before="0"/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b/>
                <w:color w:val="000000" w:themeColor="text1"/>
                <w:sz w:val="20"/>
                <w:szCs w:val="20"/>
                <w:lang w:val="hy-AM"/>
              </w:rPr>
              <w:t>9. Այլ անձանց հակաիրավական գործողություններ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Գույքի դիտավորյալ կամ անզգույշ վնասում կամ ոչնչացում և գործող ապահովագրական պայմաններով նախատեսված այլ համապատասխան դեպքեր։</w:t>
            </w:r>
          </w:p>
          <w:p w:rsidR="00EE4871" w:rsidRDefault="00EE4871">
            <w:pPr>
              <w:pStyle w:val="Heading2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10. Հյուրի կողմից ապահովագրված գույքին պատճառված վնաս(Համաձայն Գույքի Ապահովագրության պայմանների 5.19 կետի)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 xml:space="preserve">Կարճաժամկետ վարձակալության առանձնահատկությունը հաշվի առնելով՝ հյուրի կողմից ապահովագրված գույքին </w:t>
            </w:r>
            <w:r>
              <w:rPr>
                <w:rStyle w:val="Strong"/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դիտավորյալ կամ անզգույշ գործողության հետևանքով պատճառված վնասը</w:t>
            </w:r>
            <w:r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 xml:space="preserve"> կարող է ներառվել համապատասխան ապահովագրական տարբերակում՝ SIL Insurance-ի գործող գույքի ապահովագրության պայմաններով նախատեսված համապատասխան ռիսկի շրջանակում։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lastRenderedPageBreak/>
              <w:t>Տվյալ ծածկույթը կիրառվում է միայն այն դեպքում, երբ համապատասխան ռիսկը ներառված է ընտրված ապահովագրական տարբերակում և ապահովագրության պայմանագրում։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  <w:lang w:val="hy-AM"/>
              </w:rPr>
              <w:t>Ծածկույթը գործում է պայմանագրով սահմանված ապահովագրական գումարի, սահմանաչափի, ֆրանշիզայի և այլ պայմանների շրջանակում։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</w:rPr>
              <w:t>Ծածկույթը չի տարածվում՝</w:t>
            </w:r>
          </w:p>
          <w:p w:rsidR="00EE4871" w:rsidRDefault="00EE4871" w:rsidP="003861D6">
            <w:pPr>
              <w:numPr>
                <w:ilvl w:val="0"/>
                <w:numId w:val="4"/>
              </w:numPr>
              <w:spacing w:after="0" w:line="240" w:lineRule="auto"/>
              <w:rPr>
                <w:rFonts w:ascii="GHEA Grapalat" w:hAnsi="GHEA Grapalat"/>
                <w:color w:val="000000" w:themeColor="text1"/>
                <w:sz w:val="20"/>
                <w:szCs w:val="20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</w:rPr>
              <w:t xml:space="preserve">բնական մաշվածության, </w:t>
            </w:r>
          </w:p>
          <w:p w:rsidR="00EE4871" w:rsidRDefault="00EE4871" w:rsidP="003861D6">
            <w:pPr>
              <w:numPr>
                <w:ilvl w:val="0"/>
                <w:numId w:val="4"/>
              </w:numPr>
              <w:spacing w:after="0" w:line="240" w:lineRule="auto"/>
              <w:rPr>
                <w:rFonts w:ascii="GHEA Grapalat" w:hAnsi="GHEA Grapalat"/>
                <w:color w:val="000000" w:themeColor="text1"/>
                <w:sz w:val="20"/>
                <w:szCs w:val="20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</w:rPr>
              <w:t xml:space="preserve">աստիճանական վատթարացման, </w:t>
            </w:r>
          </w:p>
          <w:p w:rsidR="00EE4871" w:rsidRDefault="00EE4871" w:rsidP="003861D6">
            <w:pPr>
              <w:numPr>
                <w:ilvl w:val="0"/>
                <w:numId w:val="4"/>
              </w:numPr>
              <w:spacing w:after="0" w:line="240" w:lineRule="auto"/>
              <w:rPr>
                <w:rFonts w:ascii="GHEA Grapalat" w:hAnsi="GHEA Grapalat"/>
                <w:color w:val="000000" w:themeColor="text1"/>
                <w:sz w:val="20"/>
                <w:szCs w:val="20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</w:rPr>
              <w:t xml:space="preserve">սովորական օգտագործման հետևանքով առաջացած վնասների, </w:t>
            </w:r>
          </w:p>
          <w:p w:rsidR="00EE4871" w:rsidRDefault="00EE4871" w:rsidP="003861D6">
            <w:pPr>
              <w:numPr>
                <w:ilvl w:val="0"/>
                <w:numId w:val="4"/>
              </w:numPr>
              <w:spacing w:after="0" w:line="240" w:lineRule="auto"/>
              <w:rPr>
                <w:rFonts w:ascii="GHEA Grapalat" w:hAnsi="GHEA Grapalat"/>
                <w:color w:val="000000" w:themeColor="text1"/>
                <w:sz w:val="20"/>
                <w:szCs w:val="20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</w:rPr>
              <w:t xml:space="preserve">մաքրման ծախսերի, </w:t>
            </w:r>
          </w:p>
          <w:p w:rsidR="00EE4871" w:rsidRDefault="00EE4871" w:rsidP="003861D6">
            <w:pPr>
              <w:numPr>
                <w:ilvl w:val="0"/>
                <w:numId w:val="4"/>
              </w:numPr>
              <w:spacing w:after="0" w:line="240" w:lineRule="auto"/>
              <w:rPr>
                <w:rFonts w:ascii="GHEA Grapalat" w:hAnsi="GHEA Grapalat"/>
                <w:color w:val="000000" w:themeColor="text1"/>
                <w:sz w:val="20"/>
                <w:szCs w:val="20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</w:rPr>
              <w:t xml:space="preserve">սովորական սպասարկման ծախսերի, </w:t>
            </w:r>
          </w:p>
          <w:p w:rsidR="00EE4871" w:rsidRDefault="00EE4871" w:rsidP="003861D6">
            <w:pPr>
              <w:numPr>
                <w:ilvl w:val="0"/>
                <w:numId w:val="4"/>
              </w:numPr>
              <w:spacing w:after="0" w:line="240" w:lineRule="auto"/>
              <w:rPr>
                <w:rFonts w:ascii="GHEA Grapalat" w:hAnsi="GHEA Grapalat"/>
                <w:color w:val="000000" w:themeColor="text1"/>
                <w:sz w:val="20"/>
                <w:szCs w:val="20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</w:rPr>
              <w:t xml:space="preserve">նախքան ապահովագրության սկիզբը գոյություն ունեցած վնասների 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</w:rPr>
            </w:pPr>
            <w:r>
              <w:rPr>
                <w:rFonts w:ascii="GHEA Grapalat" w:hAnsi="GHEA Grapalat"/>
                <w:color w:val="000000" w:themeColor="text1"/>
                <w:sz w:val="20"/>
                <w:szCs w:val="20"/>
              </w:rPr>
              <w:t>վրա, եթե գործող ապահովագրական պայմաններով այլ բան նախատեսված չէ։</w:t>
            </w:r>
          </w:p>
          <w:p w:rsidR="00EE4871" w:rsidRDefault="00EE4871">
            <w:pPr>
              <w:pStyle w:val="NormalWeb"/>
              <w:spacing w:before="0" w:beforeAutospacing="0" w:after="0" w:afterAutospacing="0" w:line="256" w:lineRule="auto"/>
              <w:rPr>
                <w:rFonts w:ascii="GHEA Grapalat" w:hAnsi="GHEA Grapalat"/>
                <w:color w:val="000000" w:themeColor="text1"/>
                <w:sz w:val="20"/>
                <w:szCs w:val="20"/>
              </w:rPr>
            </w:pPr>
          </w:p>
        </w:tc>
      </w:tr>
    </w:tbl>
    <w:p w:rsidR="00EE4871" w:rsidRDefault="00EE4871" w:rsidP="00EE4871">
      <w:pPr>
        <w:spacing w:after="0" w:line="240" w:lineRule="auto"/>
        <w:ind w:left="360"/>
        <w:jc w:val="center"/>
        <w:rPr>
          <w:rFonts w:ascii="GHEA Grapalat" w:hAnsi="GHEA Grapalat" w:cs="Arial"/>
          <w:b/>
          <w:bCs/>
          <w:kern w:val="32"/>
          <w:lang w:val="hy-AM" w:eastAsia="x-none" w:bidi="ar-IQ"/>
        </w:rPr>
      </w:pPr>
    </w:p>
    <w:p w:rsidR="00EE4871" w:rsidRDefault="00EE4871" w:rsidP="00EE4871">
      <w:pPr>
        <w:spacing w:after="0" w:line="240" w:lineRule="auto"/>
        <w:ind w:left="360"/>
        <w:jc w:val="center"/>
        <w:rPr>
          <w:rFonts w:ascii="GHEA Grapalat" w:hAnsi="GHEA Grapalat" w:cs="Arial"/>
          <w:b/>
          <w:bCs/>
          <w:kern w:val="32"/>
          <w:lang w:val="hy-AM" w:eastAsia="x-none" w:bidi="ar-IQ"/>
        </w:rPr>
      </w:pPr>
    </w:p>
    <w:p w:rsidR="00EE4871" w:rsidRDefault="00EE4871" w:rsidP="00EE4871">
      <w:pPr>
        <w:spacing w:after="0" w:line="240" w:lineRule="auto"/>
        <w:ind w:left="360"/>
        <w:jc w:val="center"/>
        <w:rPr>
          <w:rFonts w:ascii="GHEA Grapalat" w:hAnsi="GHEA Grapalat" w:cs="Arial"/>
          <w:b/>
          <w:bCs/>
          <w:kern w:val="32"/>
          <w:lang w:val="hy-AM" w:eastAsia="x-none" w:bidi="ar-IQ"/>
        </w:rPr>
      </w:pPr>
      <w:r>
        <w:rPr>
          <w:rFonts w:ascii="GHEA Grapalat" w:hAnsi="GHEA Grapalat" w:cs="Arial"/>
          <w:b/>
          <w:bCs/>
          <w:kern w:val="32"/>
          <w:lang w:val="hy-AM" w:eastAsia="x-none" w:bidi="ar-IQ"/>
        </w:rPr>
        <w:t>ԲԱԺԻՆ 2։ ԸՆՀԱՆՈՒՐ ՊԱՏԱՍԽԱՆԱՏՎՈՒԹՅԱՆ ԱՊԱՀՈՎԱԳՐՈՒԹՅՈՒՆ</w:t>
      </w:r>
    </w:p>
    <w:p w:rsidR="00EE4871" w:rsidRDefault="00EE4871" w:rsidP="00EE4871">
      <w:pPr>
        <w:spacing w:after="0" w:line="240" w:lineRule="auto"/>
        <w:ind w:left="1080"/>
        <w:jc w:val="center"/>
        <w:rPr>
          <w:rFonts w:ascii="GHEA Grapalat" w:hAnsi="GHEA Grapalat" w:cs="Sylfaen"/>
          <w:b/>
          <w:bCs/>
          <w:kern w:val="32"/>
          <w:sz w:val="24"/>
          <w:szCs w:val="24"/>
          <w:lang w:eastAsia="x-none"/>
        </w:rPr>
      </w:pPr>
    </w:p>
    <w:tbl>
      <w:tblPr>
        <w:tblW w:w="10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7512"/>
      </w:tblGrid>
      <w:tr w:rsidR="00EE4871" w:rsidTr="00EE4871">
        <w:tc>
          <w:tcPr>
            <w:tcW w:w="104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:rsidR="00EE4871" w:rsidRDefault="00EE4871">
            <w:pPr>
              <w:spacing w:after="0" w:line="240" w:lineRule="auto"/>
              <w:jc w:val="both"/>
              <w:rPr>
                <w:rFonts w:ascii="GHEA Grapalat" w:hAnsi="GHEA Grapalat" w:cs="Arial"/>
                <w:i/>
                <w:sz w:val="20"/>
                <w:szCs w:val="20"/>
                <w:lang w:val="hy-AM"/>
              </w:rPr>
            </w:pPr>
            <w:r>
              <w:rPr>
                <w:rFonts w:ascii="GHEA Grapalat" w:hAnsi="GHEA Grapalat" w:cs="Arial"/>
                <w:i/>
                <w:sz w:val="20"/>
                <w:szCs w:val="20"/>
                <w:lang w:val="hy-AM"/>
              </w:rPr>
              <w:t>Ապահովագրության պայմաններով նախատեսված դեպքերում Ապահովագրողը կհատուցի Ապահովադրին այն վնասները, որոնց համար վերջինս կրում է քաղաքացիական պատասխանատվություն երրորդ անձանց նկատմամբ՝ պայմանագրով սահմանված ապահովագրական գումարի և պայմանների շրջանակում։</w:t>
            </w:r>
          </w:p>
        </w:tc>
      </w:tr>
      <w:tr w:rsidR="00EE4871" w:rsidTr="00EE4871">
        <w:trPr>
          <w:trHeight w:val="4119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:rsidR="00EE4871" w:rsidRDefault="00EE4871">
            <w:pPr>
              <w:jc w:val="both"/>
              <w:rPr>
                <w:rFonts w:ascii="Arial AMU" w:hAnsi="Arial AMU" w:cs="Arial"/>
                <w:b/>
                <w:sz w:val="20"/>
                <w:szCs w:val="20"/>
                <w:lang w:val="hy-AM"/>
              </w:rPr>
            </w:pPr>
            <w:r>
              <w:rPr>
                <w:rFonts w:ascii="GHEA Grapalat" w:hAnsi="GHEA Grapalat" w:cs="Arial"/>
                <w:b/>
                <w:sz w:val="20"/>
                <w:szCs w:val="20"/>
                <w:lang w:val="hy-AM"/>
              </w:rPr>
              <w:t>Ապահովագրական ռիսկեր</w:t>
            </w:r>
          </w:p>
          <w:p w:rsidR="00EE4871" w:rsidRDefault="00EE4871">
            <w:pPr>
              <w:spacing w:after="0" w:line="240" w:lineRule="auto"/>
              <w:jc w:val="center"/>
              <w:rPr>
                <w:rFonts w:ascii="GHEA Grapalat" w:hAnsi="GHEA Grapalat" w:cs="Arial"/>
                <w:b/>
                <w:sz w:val="20"/>
                <w:szCs w:val="20"/>
                <w:lang w:val="hy-AM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871" w:rsidRDefault="00EE4871">
            <w:p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  <w:lang w:val="hy-AM"/>
              </w:rPr>
            </w:pPr>
            <w:r>
              <w:rPr>
                <w:rFonts w:ascii="GHEA Grapalat" w:eastAsia="Times New Roman" w:hAnsi="GHEA Grapalat"/>
                <w:b/>
                <w:sz w:val="20"/>
                <w:szCs w:val="20"/>
                <w:lang w:val="hy-AM"/>
              </w:rPr>
              <w:t>Ապահովագրման ենթակա կարող է լինել Ապահովադրի քաղաքացիական պատասխանատվությունը երրորդ անձանց գույքին և/կամ առողջությանը պատճառված վնասի համար</w:t>
            </w:r>
            <w:r>
              <w:rPr>
                <w:rFonts w:ascii="GHEA Grapalat" w:eastAsia="Times New Roman" w:hAnsi="GHEA Grapalat"/>
                <w:sz w:val="20"/>
                <w:szCs w:val="20"/>
                <w:lang w:val="hy-AM"/>
              </w:rPr>
              <w:t>, որն առաջացել է ապահովագրված բնակելի անշարժ գույքի շահագործման կամ դրա հետ կապված պատահարի հետևանքով։</w:t>
            </w:r>
          </w:p>
          <w:p w:rsidR="00EE4871" w:rsidRDefault="00EE4871">
            <w:p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  <w:lang w:val="hy-AM"/>
              </w:rPr>
            </w:pPr>
            <w:r>
              <w:rPr>
                <w:rFonts w:ascii="GHEA Grapalat" w:eastAsia="Times New Roman" w:hAnsi="GHEA Grapalat"/>
                <w:sz w:val="20"/>
                <w:szCs w:val="20"/>
                <w:lang w:val="hy-AM"/>
              </w:rPr>
              <w:t>Երրորդ անձ կարող է հանդիսանալ նաև կարճաժամկետ վարձակալությամբ բնակվող հյուրը, եթե տվյալ պատասխանատվությունը ծածկվում է SIL Insurance-ի գործող պայմաններով։</w:t>
            </w:r>
          </w:p>
          <w:p w:rsidR="00EE4871" w:rsidRDefault="00EE4871">
            <w:p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  <w:lang w:val="hy-AM"/>
              </w:rPr>
            </w:pPr>
            <w:r>
              <w:rPr>
                <w:rFonts w:ascii="GHEA Grapalat" w:eastAsia="Times New Roman" w:hAnsi="GHEA Grapalat"/>
                <w:sz w:val="20"/>
                <w:szCs w:val="20"/>
                <w:lang w:val="hy-AM"/>
              </w:rPr>
              <w:t>Պատասխանատվության ապահովագրությունը կարող է վերաբերել՝</w:t>
            </w:r>
          </w:p>
          <w:p w:rsidR="00EE4871" w:rsidRDefault="00EE4871" w:rsidP="003861D6">
            <w:pPr>
              <w:numPr>
                <w:ilvl w:val="0"/>
                <w:numId w:val="5"/>
              </w:num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</w:rPr>
            </w:pPr>
            <w:r>
              <w:rPr>
                <w:rFonts w:ascii="GHEA Grapalat" w:eastAsia="Times New Roman" w:hAnsi="GHEA Grapalat"/>
                <w:sz w:val="20"/>
                <w:szCs w:val="20"/>
              </w:rPr>
              <w:t xml:space="preserve">հյուրին պատճառված մարմնական վնասին, </w:t>
            </w:r>
          </w:p>
          <w:p w:rsidR="00EE4871" w:rsidRDefault="00EE4871" w:rsidP="003861D6">
            <w:pPr>
              <w:numPr>
                <w:ilvl w:val="0"/>
                <w:numId w:val="5"/>
              </w:num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</w:rPr>
            </w:pPr>
            <w:r>
              <w:rPr>
                <w:rFonts w:ascii="GHEA Grapalat" w:eastAsia="Times New Roman" w:hAnsi="GHEA Grapalat"/>
                <w:sz w:val="20"/>
                <w:szCs w:val="20"/>
              </w:rPr>
              <w:t xml:space="preserve">հյուրի գույքին պատճառված վնասին, </w:t>
            </w:r>
          </w:p>
          <w:p w:rsidR="00EE4871" w:rsidRDefault="00EE4871" w:rsidP="003861D6">
            <w:pPr>
              <w:numPr>
                <w:ilvl w:val="0"/>
                <w:numId w:val="5"/>
              </w:num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</w:rPr>
            </w:pPr>
            <w:r>
              <w:rPr>
                <w:rFonts w:ascii="GHEA Grapalat" w:eastAsia="Times New Roman" w:hAnsi="GHEA Grapalat"/>
                <w:sz w:val="20"/>
                <w:szCs w:val="20"/>
              </w:rPr>
              <w:t xml:space="preserve">հարևանների գույքին պատճառված վնասին, </w:t>
            </w:r>
          </w:p>
          <w:p w:rsidR="00EE4871" w:rsidRDefault="00EE4871" w:rsidP="003861D6">
            <w:pPr>
              <w:numPr>
                <w:ilvl w:val="0"/>
                <w:numId w:val="5"/>
              </w:num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</w:rPr>
            </w:pPr>
            <w:r>
              <w:rPr>
                <w:rFonts w:ascii="GHEA Grapalat" w:eastAsia="Times New Roman" w:hAnsi="GHEA Grapalat"/>
                <w:sz w:val="20"/>
                <w:szCs w:val="20"/>
              </w:rPr>
              <w:t xml:space="preserve">ընդհանուր օգտագործման գույքին պատճառված վնասին, </w:t>
            </w:r>
          </w:p>
          <w:p w:rsidR="00EE4871" w:rsidRDefault="00EE4871" w:rsidP="003861D6">
            <w:pPr>
              <w:numPr>
                <w:ilvl w:val="0"/>
                <w:numId w:val="5"/>
              </w:num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</w:rPr>
            </w:pPr>
            <w:r>
              <w:rPr>
                <w:rFonts w:ascii="GHEA Grapalat" w:eastAsia="Times New Roman" w:hAnsi="GHEA Grapalat"/>
                <w:sz w:val="20"/>
                <w:szCs w:val="20"/>
              </w:rPr>
              <w:t xml:space="preserve">այլ երրորդ անձանց գույքին և/կամ առողջությանը պատճառված վնասին։ </w:t>
            </w:r>
          </w:p>
          <w:p w:rsidR="00EE4871" w:rsidRDefault="00EE4871">
            <w:pPr>
              <w:spacing w:after="0" w:line="240" w:lineRule="auto"/>
              <w:rPr>
                <w:rFonts w:ascii="GHEA Grapalat" w:eastAsia="Times New Roman" w:hAnsi="GHEA Grapalat"/>
                <w:sz w:val="20"/>
                <w:szCs w:val="20"/>
              </w:rPr>
            </w:pPr>
            <w:r>
              <w:rPr>
                <w:rFonts w:ascii="GHEA Grapalat" w:eastAsia="Times New Roman" w:hAnsi="GHEA Grapalat"/>
                <w:b/>
                <w:bCs/>
                <w:sz w:val="20"/>
                <w:szCs w:val="20"/>
              </w:rPr>
              <w:t>Հյուրի կողմից հենց ապահովագրված գույքին պատճառված վնասը սույն բաժնի շրջանակում չի դիտարկվում և կարգավորվում է Բաժին 1-ի համապատասխան ծածկույթի ներքո։</w:t>
            </w:r>
          </w:p>
          <w:p w:rsidR="00EE4871" w:rsidRDefault="00EE4871">
            <w:pPr>
              <w:spacing w:after="0" w:line="240" w:lineRule="auto"/>
              <w:rPr>
                <w:rFonts w:ascii="GHEA Grapalat" w:hAnsi="GHEA Grapalat"/>
                <w:sz w:val="20"/>
                <w:szCs w:val="20"/>
              </w:rPr>
            </w:pPr>
          </w:p>
        </w:tc>
      </w:tr>
    </w:tbl>
    <w:p w:rsidR="00EE4871" w:rsidRDefault="00EE4871" w:rsidP="00EE4871">
      <w:pPr>
        <w:spacing w:after="0" w:line="240" w:lineRule="auto"/>
        <w:rPr>
          <w:rFonts w:ascii="GHEA Grapalat" w:hAnsi="GHEA Grapalat" w:cs="Sylfaen"/>
          <w:b/>
          <w:bCs/>
          <w:kern w:val="32"/>
          <w:lang w:val="hy-AM" w:eastAsia="x-none"/>
        </w:rPr>
      </w:pPr>
    </w:p>
    <w:bookmarkEnd w:id="2"/>
    <w:p w:rsidR="00EE4871" w:rsidRDefault="00EE4871" w:rsidP="00EE4871">
      <w:pPr>
        <w:pStyle w:val="Heading1"/>
        <w:rPr>
          <w:rFonts w:ascii="GHEA Grapalat" w:hAnsi="GHEA Grapalat"/>
          <w:color w:val="000000" w:themeColor="text1"/>
          <w:sz w:val="24"/>
          <w:szCs w:val="24"/>
        </w:rPr>
      </w:pPr>
      <w:r>
        <w:rPr>
          <w:rFonts w:ascii="GHEA Grapalat" w:hAnsi="GHEA Grapalat"/>
          <w:color w:val="000000" w:themeColor="text1"/>
          <w:sz w:val="24"/>
          <w:szCs w:val="24"/>
        </w:rPr>
        <w:t>ՀՅՈՒՐԻ ԿՈՂՄԻՑ ԳՈՒՅՔԻ ՎՆԱՍԻ ՏԱՐԲԵՐԱԿԻՉ ԾԱԾԿՈՒՅԹ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Կարճաժամկետ վարձակալության համար նախատեսված պրոդուկտի հիմնական տարբերակիչ առանձնահատկությունը հյուրի կողմից ապահովագրված գույքին պատճառված վնասի ծածկույթն է։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Այն կարող է ներառել, մասնավորապես՝</w:t>
      </w:r>
    </w:p>
    <w:p w:rsidR="00EE4871" w:rsidRDefault="00EE4871" w:rsidP="00386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կահույքի վնասում, </w:t>
      </w:r>
    </w:p>
    <w:p w:rsidR="00EE4871" w:rsidRDefault="00EE4871" w:rsidP="00386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հեռուստացույցի վնասում, </w:t>
      </w:r>
    </w:p>
    <w:p w:rsidR="00EE4871" w:rsidRDefault="00EE4871" w:rsidP="00386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lastRenderedPageBreak/>
        <w:t xml:space="preserve">կենցաղային տեխնիկայի վնասում, </w:t>
      </w:r>
    </w:p>
    <w:p w:rsidR="00EE4871" w:rsidRDefault="00EE4871" w:rsidP="00386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դռների վնասում, </w:t>
      </w:r>
    </w:p>
    <w:p w:rsidR="00EE4871" w:rsidRDefault="00EE4871" w:rsidP="00386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պատուհանների և ապակե տարրերի վնասում, </w:t>
      </w:r>
    </w:p>
    <w:p w:rsidR="00EE4871" w:rsidRDefault="00EE4871" w:rsidP="00386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սանտեխնիկական սարքավորումների վնասում, </w:t>
      </w:r>
    </w:p>
    <w:p w:rsidR="00EE4871" w:rsidRDefault="00EE4871" w:rsidP="00386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ինտերիերի առանձին տարրերի վնասում, </w:t>
      </w:r>
    </w:p>
    <w:p w:rsidR="00EE4871" w:rsidRDefault="00EE4871" w:rsidP="00386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այլ ապահովագրված շարժական գույքի վնասում։ 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Ծածկույթը կիրառվում է միայն այն դեպքում, երբ տվյալ ռիսկը ներառված է ապահովագրության պայմանագրում և դեպքը համապատասխանում է SIL Insurance-ի գործող պայմաններին։</w:t>
      </w:r>
    </w:p>
    <w:p w:rsidR="00EE4871" w:rsidRDefault="00EE4871" w:rsidP="00EE4871">
      <w:pPr>
        <w:pStyle w:val="Heading1"/>
        <w:rPr>
          <w:rFonts w:ascii="GHEA Grapalat" w:hAnsi="GHEA Grapalat"/>
          <w:color w:val="000000" w:themeColor="text1"/>
          <w:sz w:val="24"/>
          <w:szCs w:val="24"/>
        </w:rPr>
      </w:pPr>
      <w:r>
        <w:rPr>
          <w:rFonts w:ascii="GHEA Grapalat" w:hAnsi="GHEA Grapalat"/>
          <w:color w:val="000000" w:themeColor="text1"/>
          <w:sz w:val="24"/>
          <w:szCs w:val="24"/>
        </w:rPr>
        <w:t>ՉԱՊԱՀՈՎԱԳՐՎՈՂ ԴԵՊՔԵՐ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Հյուրի կողմից գույքին պատճառված վնասի ծածկույթը չի նախատեսվում՝</w:t>
      </w:r>
    </w:p>
    <w:p w:rsidR="00EE4871" w:rsidRDefault="00EE4871" w:rsidP="00386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բնական մաշվածության, </w:t>
      </w:r>
    </w:p>
    <w:p w:rsidR="00EE4871" w:rsidRDefault="00EE4871" w:rsidP="00386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աստիճանական վատթարացման, </w:t>
      </w:r>
    </w:p>
    <w:p w:rsidR="00EE4871" w:rsidRDefault="00EE4871" w:rsidP="00386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սովորական օգտագործման հետևանքով առաջացած վնասների, </w:t>
      </w:r>
    </w:p>
    <w:p w:rsidR="00EE4871" w:rsidRDefault="00EE4871" w:rsidP="00386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սովորական մաքրման, </w:t>
      </w:r>
    </w:p>
    <w:p w:rsidR="00EE4871" w:rsidRDefault="00EE4871" w:rsidP="00386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սովորական սպասարկման, </w:t>
      </w:r>
    </w:p>
    <w:p w:rsidR="00EE4871" w:rsidRDefault="00EE4871" w:rsidP="00386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տեխնիկական սպասարկման բացակայության հետևանքով առաջացած վնասների, </w:t>
      </w:r>
    </w:p>
    <w:p w:rsidR="00EE4871" w:rsidRDefault="00EE4871" w:rsidP="00386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մինչև ապահովագրության սկիզբը գոյություն ունեցած վնասների, </w:t>
      </w:r>
    </w:p>
    <w:p w:rsidR="00EE4871" w:rsidRDefault="00EE4871" w:rsidP="00386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ապահովադրի դիտավորյալ գործողությունների 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համար, եթե գործող ապահովագրական պայմաններով այլ բան նախատեսված չէ։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Հյուրի կողմից գույքի անհետացումը կամ հափշտակությունը կարգավորվում է միայն այն դեպքում, երբ դեպքը համապատասխանում է գործող ապահովագրական պայմաններով սահմանված հափշտակության ապահովագրական ռիսկի պահանջներին։</w:t>
      </w:r>
    </w:p>
    <w:p w:rsidR="00EE4871" w:rsidRDefault="00EE4871" w:rsidP="00EE4871">
      <w:pPr>
        <w:pStyle w:val="Heading1"/>
        <w:rPr>
          <w:rFonts w:ascii="GHEA Grapalat" w:hAnsi="GHEA Grapalat"/>
          <w:color w:val="000000" w:themeColor="text1"/>
          <w:sz w:val="24"/>
          <w:szCs w:val="24"/>
        </w:rPr>
      </w:pPr>
      <w:r>
        <w:rPr>
          <w:rFonts w:ascii="GHEA Grapalat" w:hAnsi="GHEA Grapalat"/>
          <w:color w:val="000000" w:themeColor="text1"/>
          <w:sz w:val="24"/>
          <w:szCs w:val="24"/>
        </w:rPr>
        <w:t>ՊԱՏԱՍԽԱՆԱՏՎՈՒԹՅԱՆ ՕՐԻՆԱԿՆԵՐ</w:t>
      </w:r>
    </w:p>
    <w:p w:rsidR="00EE4871" w:rsidRDefault="00EE4871" w:rsidP="00EE4871">
      <w:pPr>
        <w:pStyle w:val="Heading3"/>
        <w:rPr>
          <w:rFonts w:ascii="GHEA Grapalat" w:hAnsi="GHEA Grapalat"/>
          <w:b/>
          <w:color w:val="000000" w:themeColor="text1"/>
          <w:sz w:val="20"/>
          <w:szCs w:val="20"/>
        </w:rPr>
      </w:pPr>
      <w:r>
        <w:rPr>
          <w:rFonts w:ascii="GHEA Grapalat" w:hAnsi="GHEA Grapalat"/>
          <w:b/>
          <w:color w:val="000000" w:themeColor="text1"/>
          <w:sz w:val="20"/>
          <w:szCs w:val="20"/>
        </w:rPr>
        <w:t>Օրինակ 1</w:t>
      </w:r>
      <w:r>
        <w:rPr>
          <w:rFonts w:ascii="Cambria Math" w:hAnsi="Cambria Math" w:cs="Cambria Math"/>
          <w:b/>
          <w:color w:val="000000" w:themeColor="text1"/>
          <w:sz w:val="20"/>
          <w:szCs w:val="20"/>
        </w:rPr>
        <w:t>․</w:t>
      </w:r>
      <w:r>
        <w:rPr>
          <w:rFonts w:ascii="GHEA Grapalat" w:hAnsi="GHEA Grapalat"/>
          <w:b/>
          <w:color w:val="000000" w:themeColor="text1"/>
          <w:sz w:val="20"/>
          <w:szCs w:val="20"/>
        </w:rPr>
        <w:t xml:space="preserve"> </w:t>
      </w:r>
      <w:r>
        <w:rPr>
          <w:rFonts w:ascii="GHEA Grapalat" w:hAnsi="GHEA Grapalat" w:cs="GHEA Grapalat"/>
          <w:b/>
          <w:color w:val="000000" w:themeColor="text1"/>
          <w:sz w:val="20"/>
          <w:szCs w:val="20"/>
        </w:rPr>
        <w:t>Հարևանի</w:t>
      </w:r>
      <w:r>
        <w:rPr>
          <w:rFonts w:ascii="GHEA Grapalat" w:hAnsi="GHEA Grapalat"/>
          <w:b/>
          <w:color w:val="000000" w:themeColor="text1"/>
          <w:sz w:val="20"/>
          <w:szCs w:val="20"/>
        </w:rPr>
        <w:t xml:space="preserve"> </w:t>
      </w:r>
      <w:r>
        <w:rPr>
          <w:rFonts w:ascii="GHEA Grapalat" w:hAnsi="GHEA Grapalat" w:cs="GHEA Grapalat"/>
          <w:b/>
          <w:color w:val="000000" w:themeColor="text1"/>
          <w:sz w:val="20"/>
          <w:szCs w:val="20"/>
        </w:rPr>
        <w:t>բնակարանի</w:t>
      </w:r>
      <w:r>
        <w:rPr>
          <w:rFonts w:ascii="GHEA Grapalat" w:hAnsi="GHEA Grapalat"/>
          <w:b/>
          <w:color w:val="000000" w:themeColor="text1"/>
          <w:sz w:val="20"/>
          <w:szCs w:val="20"/>
        </w:rPr>
        <w:t xml:space="preserve"> </w:t>
      </w:r>
      <w:r>
        <w:rPr>
          <w:rFonts w:ascii="GHEA Grapalat" w:hAnsi="GHEA Grapalat" w:cs="GHEA Grapalat"/>
          <w:b/>
          <w:color w:val="000000" w:themeColor="text1"/>
          <w:sz w:val="20"/>
          <w:szCs w:val="20"/>
        </w:rPr>
        <w:t>վնաս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Հյուրը բաց է թողնում ջուրը, որի հետևանքով վնաս է պատճառվում ներքևի հարևանի բնակարանին։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Եթե ապահովադիրը տվյալ վնասի համար օրենքով կրում է քաղաքացիական պատասխանատվություն և դեպքը համապատասխանում է պայմանագրի պայմաններին՝ այն կարող է կարգավորվել </w:t>
      </w:r>
      <w:r>
        <w:rPr>
          <w:rStyle w:val="Strong"/>
          <w:rFonts w:ascii="GHEA Grapalat" w:hAnsi="GHEA Grapalat"/>
          <w:sz w:val="20"/>
          <w:szCs w:val="20"/>
        </w:rPr>
        <w:t>ընդհանուր քաղաքացիական պատասխանատվության ապահովագրության</w:t>
      </w:r>
      <w:r>
        <w:rPr>
          <w:rFonts w:ascii="GHEA Grapalat" w:hAnsi="GHEA Grapalat"/>
          <w:sz w:val="20"/>
          <w:szCs w:val="20"/>
        </w:rPr>
        <w:t xml:space="preserve"> շրջանակում։</w:t>
      </w:r>
    </w:p>
    <w:p w:rsidR="00EE4871" w:rsidRDefault="00EE4871" w:rsidP="00EE4871">
      <w:pPr>
        <w:pStyle w:val="Heading3"/>
        <w:rPr>
          <w:rFonts w:ascii="GHEA Grapalat" w:hAnsi="GHEA Grapalat"/>
          <w:b/>
          <w:color w:val="000000" w:themeColor="text1"/>
          <w:sz w:val="20"/>
          <w:szCs w:val="20"/>
        </w:rPr>
      </w:pPr>
      <w:r>
        <w:rPr>
          <w:rFonts w:ascii="GHEA Grapalat" w:hAnsi="GHEA Grapalat"/>
          <w:b/>
          <w:color w:val="000000" w:themeColor="text1"/>
          <w:sz w:val="20"/>
          <w:szCs w:val="20"/>
        </w:rPr>
        <w:t>Օրինակ 2</w:t>
      </w:r>
      <w:r>
        <w:rPr>
          <w:rFonts w:ascii="Cambria Math" w:hAnsi="Cambria Math" w:cs="Cambria Math"/>
          <w:b/>
          <w:color w:val="000000" w:themeColor="text1"/>
          <w:sz w:val="20"/>
          <w:szCs w:val="20"/>
        </w:rPr>
        <w:t>․</w:t>
      </w:r>
      <w:r>
        <w:rPr>
          <w:rFonts w:ascii="GHEA Grapalat" w:hAnsi="GHEA Grapalat"/>
          <w:b/>
          <w:color w:val="000000" w:themeColor="text1"/>
          <w:sz w:val="20"/>
          <w:szCs w:val="20"/>
        </w:rPr>
        <w:t xml:space="preserve"> </w:t>
      </w:r>
      <w:r>
        <w:rPr>
          <w:rFonts w:ascii="GHEA Grapalat" w:hAnsi="GHEA Grapalat" w:cs="GHEA Grapalat"/>
          <w:b/>
          <w:color w:val="000000" w:themeColor="text1"/>
          <w:sz w:val="20"/>
          <w:szCs w:val="20"/>
        </w:rPr>
        <w:t>Հյուրի</w:t>
      </w:r>
      <w:r>
        <w:rPr>
          <w:rFonts w:ascii="GHEA Grapalat" w:hAnsi="GHEA Grapalat"/>
          <w:b/>
          <w:color w:val="000000" w:themeColor="text1"/>
          <w:sz w:val="20"/>
          <w:szCs w:val="20"/>
        </w:rPr>
        <w:t xml:space="preserve"> </w:t>
      </w:r>
      <w:r>
        <w:rPr>
          <w:rFonts w:ascii="GHEA Grapalat" w:hAnsi="GHEA Grapalat" w:cs="GHEA Grapalat"/>
          <w:b/>
          <w:color w:val="000000" w:themeColor="text1"/>
          <w:sz w:val="20"/>
          <w:szCs w:val="20"/>
        </w:rPr>
        <w:t>վնասվածքը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Բնակարանի շահագործման հետ կապված թերության կամ վտանգավոր վիճակի պատճառով հյուրն ստանում է մարմնական վնաս։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Եթե ապահովադիրը կրում է համապատասխան քաղաքացիական պատասխանատվություն և դեպքը համապատասխանում է պայմանագրի պայմաններին, վնասը կարող է կարգավորվել պատասխանատվության բաժնի շրջանակում։</w:t>
      </w:r>
    </w:p>
    <w:p w:rsidR="00EE4871" w:rsidRDefault="00EE4871" w:rsidP="00EE4871">
      <w:pPr>
        <w:pStyle w:val="Heading3"/>
        <w:rPr>
          <w:rFonts w:ascii="GHEA Grapalat" w:hAnsi="GHEA Grapalat"/>
          <w:b/>
          <w:color w:val="000000" w:themeColor="text1"/>
          <w:sz w:val="20"/>
          <w:szCs w:val="20"/>
        </w:rPr>
      </w:pPr>
      <w:r>
        <w:rPr>
          <w:rFonts w:ascii="GHEA Grapalat" w:hAnsi="GHEA Grapalat"/>
          <w:b/>
          <w:color w:val="000000" w:themeColor="text1"/>
          <w:sz w:val="20"/>
          <w:szCs w:val="20"/>
        </w:rPr>
        <w:t>Օրինակ 3</w:t>
      </w:r>
      <w:r>
        <w:rPr>
          <w:rFonts w:ascii="Cambria Math" w:hAnsi="Cambria Math" w:cs="Cambria Math"/>
          <w:b/>
          <w:color w:val="000000" w:themeColor="text1"/>
          <w:sz w:val="20"/>
          <w:szCs w:val="20"/>
        </w:rPr>
        <w:t>․</w:t>
      </w:r>
      <w:r>
        <w:rPr>
          <w:rFonts w:ascii="GHEA Grapalat" w:hAnsi="GHEA Grapalat"/>
          <w:b/>
          <w:color w:val="000000" w:themeColor="text1"/>
          <w:sz w:val="20"/>
          <w:szCs w:val="20"/>
        </w:rPr>
        <w:t xml:space="preserve"> </w:t>
      </w:r>
      <w:r>
        <w:rPr>
          <w:rFonts w:ascii="GHEA Grapalat" w:hAnsi="GHEA Grapalat" w:cs="GHEA Grapalat"/>
          <w:b/>
          <w:color w:val="000000" w:themeColor="text1"/>
          <w:sz w:val="20"/>
          <w:szCs w:val="20"/>
        </w:rPr>
        <w:t>Հյուրը</w:t>
      </w:r>
      <w:r>
        <w:rPr>
          <w:rFonts w:ascii="GHEA Grapalat" w:hAnsi="GHEA Grapalat"/>
          <w:b/>
          <w:color w:val="000000" w:themeColor="text1"/>
          <w:sz w:val="20"/>
          <w:szCs w:val="20"/>
        </w:rPr>
        <w:t xml:space="preserve"> </w:t>
      </w:r>
      <w:r>
        <w:rPr>
          <w:rFonts w:ascii="GHEA Grapalat" w:hAnsi="GHEA Grapalat" w:cs="GHEA Grapalat"/>
          <w:b/>
          <w:color w:val="000000" w:themeColor="text1"/>
          <w:sz w:val="20"/>
          <w:szCs w:val="20"/>
        </w:rPr>
        <w:t>վնասում</w:t>
      </w:r>
      <w:r>
        <w:rPr>
          <w:rFonts w:ascii="GHEA Grapalat" w:hAnsi="GHEA Grapalat"/>
          <w:b/>
          <w:color w:val="000000" w:themeColor="text1"/>
          <w:sz w:val="20"/>
          <w:szCs w:val="20"/>
        </w:rPr>
        <w:t xml:space="preserve"> </w:t>
      </w:r>
      <w:r>
        <w:rPr>
          <w:rFonts w:ascii="GHEA Grapalat" w:hAnsi="GHEA Grapalat" w:cs="GHEA Grapalat"/>
          <w:b/>
          <w:color w:val="000000" w:themeColor="text1"/>
          <w:sz w:val="20"/>
          <w:szCs w:val="20"/>
        </w:rPr>
        <w:t>է</w:t>
      </w:r>
      <w:r>
        <w:rPr>
          <w:rFonts w:ascii="GHEA Grapalat" w:hAnsi="GHEA Grapalat"/>
          <w:b/>
          <w:color w:val="000000" w:themeColor="text1"/>
          <w:sz w:val="20"/>
          <w:szCs w:val="20"/>
        </w:rPr>
        <w:t xml:space="preserve"> </w:t>
      </w:r>
      <w:r>
        <w:rPr>
          <w:rFonts w:ascii="GHEA Grapalat" w:hAnsi="GHEA Grapalat" w:cs="GHEA Grapalat"/>
          <w:b/>
          <w:color w:val="000000" w:themeColor="text1"/>
          <w:sz w:val="20"/>
          <w:szCs w:val="20"/>
        </w:rPr>
        <w:t>բնակարանի</w:t>
      </w:r>
      <w:r>
        <w:rPr>
          <w:rFonts w:ascii="GHEA Grapalat" w:hAnsi="GHEA Grapalat"/>
          <w:b/>
          <w:color w:val="000000" w:themeColor="text1"/>
          <w:sz w:val="20"/>
          <w:szCs w:val="20"/>
        </w:rPr>
        <w:t xml:space="preserve"> </w:t>
      </w:r>
      <w:r>
        <w:rPr>
          <w:rFonts w:ascii="GHEA Grapalat" w:hAnsi="GHEA Grapalat" w:cs="GHEA Grapalat"/>
          <w:b/>
          <w:color w:val="000000" w:themeColor="text1"/>
          <w:sz w:val="20"/>
          <w:szCs w:val="20"/>
        </w:rPr>
        <w:t>հեռուստացույցը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Սա հարևանի կամ այլ երրորդ անձի նկատմամբ պատասխանատվության դեպք չէ։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lastRenderedPageBreak/>
        <w:t xml:space="preserve">Այն դիտարկվում է </w:t>
      </w:r>
      <w:r>
        <w:rPr>
          <w:rStyle w:val="Strong"/>
          <w:rFonts w:ascii="GHEA Grapalat" w:hAnsi="GHEA Grapalat"/>
          <w:sz w:val="20"/>
          <w:szCs w:val="20"/>
        </w:rPr>
        <w:t>գույքի ապահովագրության և հյուրի կողմից գույքին պատճառված վնասի համապատասխան լրացուցիչ ծածկույթի</w:t>
      </w:r>
      <w:r>
        <w:rPr>
          <w:rFonts w:ascii="GHEA Grapalat" w:hAnsi="GHEA Grapalat"/>
          <w:sz w:val="20"/>
          <w:szCs w:val="20"/>
        </w:rPr>
        <w:t xml:space="preserve"> շրջանակում։</w:t>
      </w:r>
    </w:p>
    <w:p w:rsidR="00EE4871" w:rsidRDefault="00EE4871" w:rsidP="00EE4871">
      <w:pPr>
        <w:pStyle w:val="Heading1"/>
        <w:rPr>
          <w:rFonts w:ascii="GHEA Grapalat" w:hAnsi="GHEA Grapalat"/>
          <w:color w:val="000000" w:themeColor="text1"/>
          <w:sz w:val="24"/>
          <w:szCs w:val="24"/>
        </w:rPr>
      </w:pPr>
      <w:r>
        <w:rPr>
          <w:rFonts w:ascii="GHEA Grapalat" w:hAnsi="GHEA Grapalat"/>
          <w:color w:val="000000" w:themeColor="text1"/>
          <w:sz w:val="24"/>
          <w:szCs w:val="24"/>
        </w:rPr>
        <w:t>ՊԱՀԱՆՋՎՈՂ ՏՎՅԱԼՆԵՐԸ ՆԱԽՆԱԿԱՆ ԳՆԱՀԱՏՄԱՆ ՀԱՄԱՐ</w:t>
      </w:r>
    </w:p>
    <w:p w:rsidR="00EE4871" w:rsidRDefault="00EE4871" w:rsidP="00EE4871">
      <w:pPr>
        <w:pStyle w:val="Heading2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Բնակելի անշարժ գույքի վերաբերյալ</w:t>
      </w:r>
    </w:p>
    <w:p w:rsidR="00EE4871" w:rsidRDefault="00EE4871" w:rsidP="00386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Օբյեկտների ցանկը և հասցեները։ </w:t>
      </w:r>
    </w:p>
    <w:p w:rsidR="00EE4871" w:rsidRDefault="00EE4871" w:rsidP="00386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Յուրաքանչյուր օբյեկտի տեսակը։ </w:t>
      </w:r>
    </w:p>
    <w:p w:rsidR="00EE4871" w:rsidRDefault="00EE4871" w:rsidP="00386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Ընդհանուր մակերեսը։ </w:t>
      </w:r>
    </w:p>
    <w:p w:rsidR="00EE4871" w:rsidRDefault="00EE4871" w:rsidP="00386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Օգտագործման նպատակը։ </w:t>
      </w:r>
    </w:p>
    <w:p w:rsidR="00EE4871" w:rsidRDefault="00EE4871" w:rsidP="00386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Հյուրերի առավելագույն թույլատրելի քանակը։ </w:t>
      </w:r>
    </w:p>
    <w:p w:rsidR="00EE4871" w:rsidRDefault="00EE4871" w:rsidP="00386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Բնակարանի ապահովագրական արժեքը։ </w:t>
      </w:r>
    </w:p>
    <w:p w:rsidR="00EE4871" w:rsidRDefault="00EE4871" w:rsidP="00386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Շարժական գույքի մոտավոր ընդհանուր արժեքը։ </w:t>
      </w:r>
    </w:p>
    <w:p w:rsidR="00EE4871" w:rsidRDefault="00EE4871" w:rsidP="00386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Գազի առկայությունը։ </w:t>
      </w:r>
    </w:p>
    <w:p w:rsidR="00EE4871" w:rsidRDefault="00EE4871" w:rsidP="00386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Անվտանգության և ազդանշանային համակարգերի առկայությունը։ </w:t>
      </w:r>
    </w:p>
    <w:p w:rsidR="00EE4871" w:rsidRDefault="00EE4871" w:rsidP="00EE4871">
      <w:pPr>
        <w:pStyle w:val="Heading2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Վարձակալության գործունեության վերաբերյալ</w:t>
      </w:r>
    </w:p>
    <w:p w:rsidR="00EE4871" w:rsidRDefault="00EE4871" w:rsidP="00386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Կարճաժամկետ վարձակալության հարթակը։ </w:t>
      </w:r>
    </w:p>
    <w:p w:rsidR="00EE4871" w:rsidRDefault="00EE4871" w:rsidP="00386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Օբյեկտի հայտարարության կամ առցանց ներկայացման վերաբերյալ տեղեկատվությունը։ </w:t>
      </w:r>
    </w:p>
    <w:p w:rsidR="00EE4871" w:rsidRDefault="00EE4871" w:rsidP="00386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Նախկին վնասների և ապահովագրական դեպքերի վերաբերյալ տեղեկատվությունը։ </w:t>
      </w:r>
    </w:p>
    <w:p w:rsidR="00EE4871" w:rsidRDefault="00EE4871" w:rsidP="00386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Բնակարանի միջին զբաղվածության վերաբերյալ տեղեկատվությունը՝ անհրաժեշտության դեպքում։ </w:t>
      </w:r>
    </w:p>
    <w:p w:rsidR="00EE4871" w:rsidRDefault="00EE4871" w:rsidP="00EE4871">
      <w:pPr>
        <w:pStyle w:val="Heading2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Պորտֆելային համագործակցության դեպքում</w:t>
      </w:r>
    </w:p>
    <w:p w:rsidR="00EE4871" w:rsidRDefault="00EE4871" w:rsidP="003861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Ապահովագրվող օբյեկտների միասնական ցանկը։ </w:t>
      </w:r>
    </w:p>
    <w:p w:rsidR="00EE4871" w:rsidRDefault="00EE4871" w:rsidP="003861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Յուրաքանչյուր օբյեկտի ընտրված ապահովագրական տարբերակը։ </w:t>
      </w:r>
    </w:p>
    <w:p w:rsidR="00EE4871" w:rsidRDefault="00EE4871" w:rsidP="003861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Ապահովագրական գումարները և սահմանաչափերը։ </w:t>
      </w:r>
    </w:p>
    <w:p w:rsidR="00EE4871" w:rsidRDefault="00EE4871" w:rsidP="003861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Նոր օբյեկտների ավելացման և դուրսբերման պարբերական տեղեկատվությունը։ 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Յուրաքանչյուր օբյեկտի պարտադիր ֆիզիկական զննում չի իրականացվում, եթե օբյեկտը համապատասխանում է նախապես սահմանված ստանդարտ չափանիշներին։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Անհրաժեշտության դեպքում Ապահովագրողը կարող է պահանջել լրացուցիչ տեղեկատվություն կամ իրականացնել լրացուցիչ ռիսկի գնահատում։</w:t>
      </w:r>
    </w:p>
    <w:p w:rsidR="00EE4871" w:rsidRDefault="00EE4871" w:rsidP="00EE4871">
      <w:pPr>
        <w:pStyle w:val="Heading1"/>
        <w:rPr>
          <w:rFonts w:ascii="GHEA Grapalat" w:hAnsi="GHEA Grapalat"/>
          <w:color w:val="000000" w:themeColor="text1"/>
          <w:sz w:val="24"/>
          <w:szCs w:val="24"/>
        </w:rPr>
      </w:pPr>
      <w:r>
        <w:rPr>
          <w:rFonts w:ascii="GHEA Grapalat" w:hAnsi="GHEA Grapalat"/>
          <w:color w:val="000000" w:themeColor="text1"/>
          <w:sz w:val="24"/>
          <w:szCs w:val="24"/>
        </w:rPr>
        <w:t>ՎՆԱՍՆԵՐԻ ԿԱՐԳԱՎՈՐՄԱՆ ԱՌԱՋԱՐԿՎՈՂ ՄԵԽԱՆԻԶՄ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Կարճաժամկետ վարձակալության առանձնահատկություններից ելնելով՝ առաջարկվում է կիրառել պարզեցված վնասների հաղորդման և փաստաթղթավորման ընթացակարգ։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Վնասի հայտնաբերումից հետո կառավարող ընկերությունը՝</w:t>
      </w:r>
    </w:p>
    <w:p w:rsidR="00EE4871" w:rsidRDefault="00EE4871" w:rsidP="003861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արձանագրում է վնասը, </w:t>
      </w:r>
    </w:p>
    <w:p w:rsidR="00EE4871" w:rsidRDefault="00EE4871" w:rsidP="003861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կատարում է լուսանկարահանում կամ տեսանկարահանում, </w:t>
      </w:r>
    </w:p>
    <w:p w:rsidR="00EE4871" w:rsidRDefault="00EE4871" w:rsidP="003861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անհրաժեշտության դեպքում ստանում է հյուրի բացատրությունը, </w:t>
      </w:r>
    </w:p>
    <w:p w:rsidR="00EE4871" w:rsidRDefault="00EE4871" w:rsidP="003861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պահպանում է հարթակի միջոցով կատարված հաղորդակցությունը, </w:t>
      </w:r>
    </w:p>
    <w:p w:rsidR="00EE4871" w:rsidRDefault="00EE4871" w:rsidP="003861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ներկայացնում է վերանորոգման կամ փոխարինման արժեքի հաշվարկը, </w:t>
      </w:r>
    </w:p>
    <w:p w:rsidR="00EE4871" w:rsidRDefault="00EE4871" w:rsidP="003861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SIL Insurance-ին ծանուցում է սահմանված ժամկետում։ 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lastRenderedPageBreak/>
        <w:t>Փոքր վնասների համար կարող է քննարկվել արագացված կարգավորման մեխանիզմ՝ SIL Insurance-ի կողմից սահմանված առավելագույն գումարի շրջանակում։</w:t>
      </w:r>
    </w:p>
    <w:p w:rsidR="00EE4871" w:rsidRDefault="00EE4871" w:rsidP="00EE4871">
      <w:pPr>
        <w:pStyle w:val="Heading1"/>
        <w:rPr>
          <w:rFonts w:ascii="GHEA Grapalat" w:hAnsi="GHEA Grapalat"/>
          <w:color w:val="000000" w:themeColor="text1"/>
          <w:sz w:val="24"/>
          <w:szCs w:val="24"/>
        </w:rPr>
      </w:pPr>
      <w:r>
        <w:rPr>
          <w:rFonts w:ascii="GHEA Grapalat" w:hAnsi="GHEA Grapalat"/>
          <w:color w:val="000000" w:themeColor="text1"/>
          <w:sz w:val="24"/>
          <w:szCs w:val="24"/>
        </w:rPr>
        <w:t>ՀԱՄԱԳՈՐԾԱԿՑՈՒԹՅԱՆ ՀՆԱՐԱՎՈՐ ՁԵՎԱՉԱՓ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Հաշվի առնելով «ՏՈՒՆ ՍԵՐՎԻՍ»-ի կողմից կարճաժամկետ վարձակալությամբ տրամադրվող բնակելի անշարժ գույքի կառավարման գործունեությունը՝ «ՍԻԼ ԻՆՇՈՒՐԱՆՍ» ԱՓԲԸ-ն պատրաստ է քննարկել երկարաժամկետ պորտֆելային համագործակցության հնարավորությունը։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Առաջարկվող մոդելը՝</w:t>
      </w:r>
    </w:p>
    <w:p w:rsidR="00EE4871" w:rsidRDefault="00EE4871" w:rsidP="00EE4871">
      <w:pPr>
        <w:pStyle w:val="Heading2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Շրջանակային պայմանագիր + պարբերական հայտարարագրում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Կառավարող ընկերությունը SIL Insurance-ին պարբերաբար ներկայացնում է ապահովագրվող օբյեկտների ցանկը։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Նոր բնակարանների ավելացումը և շահագործումից հանված բնակարանների դուրսբերումը իրականացվում են միասնական համաձայնեցված ընթացակարգով։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Համագործակցության շրջանակում կարող է կիրառվել՝</w:t>
      </w:r>
    </w:p>
    <w:p w:rsidR="00EE4871" w:rsidRDefault="00EE4871" w:rsidP="003861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միասնական տեղեկատվության տրամադրման ձևաչափ, </w:t>
      </w:r>
    </w:p>
    <w:p w:rsidR="00EE4871" w:rsidRDefault="00EE4871" w:rsidP="003861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չորս ստանդարտ ապահովագրական տարբերակ, </w:t>
      </w:r>
    </w:p>
    <w:p w:rsidR="00EE4871" w:rsidRDefault="00EE4871" w:rsidP="003861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նոր օբյեկտների արագ ներկայացման ընթացակարգ, </w:t>
      </w:r>
    </w:p>
    <w:p w:rsidR="00EE4871" w:rsidRDefault="00EE4871" w:rsidP="003861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պորտֆելի պարբերական թարմացում, </w:t>
      </w:r>
    </w:p>
    <w:p w:rsidR="00EE4871" w:rsidRDefault="00EE4871" w:rsidP="003861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միասնական վնասների հաղորդման ընթացակարգ, </w:t>
      </w:r>
    </w:p>
    <w:p w:rsidR="00EE4871" w:rsidRDefault="00EE4871" w:rsidP="003861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վնասների վերաբերյալ տեղեկատվության փոխանակում, </w:t>
      </w:r>
    </w:p>
    <w:p w:rsidR="00EE4871" w:rsidRDefault="00EE4871" w:rsidP="003861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հաճախորդների սպասարկման միասնական մեխանիզմ։ </w:t>
      </w:r>
    </w:p>
    <w:p w:rsidR="00EE4871" w:rsidRDefault="00EE4871" w:rsidP="00EE4871">
      <w:pPr>
        <w:pStyle w:val="Heading1"/>
        <w:rPr>
          <w:rFonts w:ascii="GHEA Grapalat" w:hAnsi="GHEA Grapalat"/>
          <w:color w:val="000000" w:themeColor="text1"/>
          <w:sz w:val="24"/>
          <w:szCs w:val="24"/>
        </w:rPr>
      </w:pPr>
      <w:r>
        <w:rPr>
          <w:rFonts w:ascii="GHEA Grapalat" w:hAnsi="GHEA Grapalat"/>
          <w:color w:val="000000" w:themeColor="text1"/>
          <w:sz w:val="24"/>
          <w:szCs w:val="24"/>
        </w:rPr>
        <w:t>ԱՊԱՀՈՎԱԳՐԱՎՃԱՐԻ ՀԱՇՎԱՐԿ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Սույն փուլում ապահովագրավճար չի ներկայացվում։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Ապահովագրավճարը հաշվարկվելու է՝ հաշվի առնելով՝</w:t>
      </w:r>
    </w:p>
    <w:p w:rsidR="00EE4871" w:rsidRDefault="00EE4871" w:rsidP="003861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ընտրված ապահովագրական փաթեթը, </w:t>
      </w:r>
    </w:p>
    <w:p w:rsidR="00EE4871" w:rsidRDefault="00EE4871" w:rsidP="003861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գույքի ապահովագրական գումարը, </w:t>
      </w:r>
    </w:p>
    <w:p w:rsidR="00EE4871" w:rsidRDefault="00EE4871" w:rsidP="003861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շարժական գույքի ապահովագրական գումարը, </w:t>
      </w:r>
    </w:p>
    <w:p w:rsidR="00EE4871" w:rsidRDefault="00EE4871" w:rsidP="003861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հյուրի կողմից գույքին պատճառված վնասի սահմանաչափը, </w:t>
      </w:r>
    </w:p>
    <w:p w:rsidR="00EE4871" w:rsidRDefault="00EE4871" w:rsidP="003861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քաղաքացիական պատասխանատվության սահմանաչափը, </w:t>
      </w:r>
    </w:p>
    <w:p w:rsidR="00EE4871" w:rsidRDefault="00EE4871" w:rsidP="003861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օբյեկտների քանակը, </w:t>
      </w:r>
    </w:p>
    <w:p w:rsidR="00EE4871" w:rsidRDefault="00EE4871" w:rsidP="003861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ռիսկի բնութագրերը, </w:t>
      </w:r>
    </w:p>
    <w:p w:rsidR="00EE4871" w:rsidRDefault="00EE4871" w:rsidP="003861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վնասաբերության պատմությունը, </w:t>
      </w:r>
    </w:p>
    <w:p w:rsidR="00EE4871" w:rsidRDefault="00EE4871" w:rsidP="003861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SIL Insurance-ի գործող սակագները և անդրերայթինգային չափանիշները։ 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Պորտֆելային ապահովագրության դեպքում կարող է կիրառվել միասնական սակագնային մոտեցում և պարբերական հաշվարկ՝ ըստ հայտարարագրված օբյեկտների։</w:t>
      </w:r>
    </w:p>
    <w:p w:rsidR="00317C63" w:rsidRDefault="00317C63" w:rsidP="00EE4871">
      <w:pPr>
        <w:pStyle w:val="Heading1"/>
        <w:rPr>
          <w:rFonts w:ascii="GHEA Grapalat" w:hAnsi="GHEA Grapalat"/>
          <w:color w:val="000000" w:themeColor="text1"/>
          <w:sz w:val="24"/>
          <w:szCs w:val="24"/>
        </w:rPr>
      </w:pPr>
    </w:p>
    <w:p w:rsidR="00317C63" w:rsidRPr="00317C63" w:rsidRDefault="00317C63" w:rsidP="00317C63">
      <w:pPr>
        <w:rPr>
          <w:lang w:val="x-none" w:eastAsia="x-none"/>
        </w:rPr>
      </w:pPr>
    </w:p>
    <w:p w:rsidR="00EE4871" w:rsidRDefault="00EE4871" w:rsidP="00EE4871">
      <w:pPr>
        <w:pStyle w:val="Heading1"/>
        <w:rPr>
          <w:rFonts w:ascii="GHEA Grapalat" w:hAnsi="GHEA Grapalat"/>
          <w:color w:val="000000" w:themeColor="text1"/>
          <w:sz w:val="24"/>
          <w:szCs w:val="24"/>
        </w:rPr>
      </w:pPr>
      <w:r>
        <w:rPr>
          <w:rFonts w:ascii="GHEA Grapalat" w:hAnsi="GHEA Grapalat"/>
          <w:color w:val="000000" w:themeColor="text1"/>
          <w:sz w:val="24"/>
          <w:szCs w:val="24"/>
        </w:rPr>
        <w:lastRenderedPageBreak/>
        <w:t>ՖՐԱՆՇԻԶԱ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Առաջարկվում է կիրառել տարբերակված ֆրանշիզա՝ ըստ ընտրված փաթեթի և ռիսկի։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Ֆրանշիզայի վերջնական չափը սահմանվում է SIL Insurance-ի գործող պայմանների և սակագնային քաղաքականության համաձայն։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Հյուրի կողմից գույքին պատճառված վնասի դեպքում կարող է կիրառվել առանձին ֆրանշիզա։</w:t>
      </w:r>
    </w:p>
    <w:p w:rsidR="00EE4871" w:rsidRDefault="00EE4871" w:rsidP="00EE4871">
      <w:pPr>
        <w:pStyle w:val="Heading1"/>
        <w:rPr>
          <w:rFonts w:ascii="GHEA Grapalat" w:hAnsi="GHEA Grapalat"/>
          <w:sz w:val="24"/>
          <w:szCs w:val="24"/>
        </w:rPr>
      </w:pPr>
      <w:r>
        <w:rPr>
          <w:rFonts w:ascii="GHEA Grapalat" w:hAnsi="GHEA Grapalat"/>
          <w:sz w:val="24"/>
          <w:szCs w:val="24"/>
        </w:rPr>
        <w:t>ԿԱՐԵՎՈՐ ԾԱՆՈԹՈՒԹՅՈՒՆ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Սույն փաստաթուղթը հանդիսանում է </w:t>
      </w:r>
      <w:r>
        <w:rPr>
          <w:rStyle w:val="Strong"/>
          <w:rFonts w:ascii="GHEA Grapalat" w:hAnsi="GHEA Grapalat"/>
          <w:sz w:val="20"/>
          <w:szCs w:val="20"/>
        </w:rPr>
        <w:t>նախնական, ոչ գնային ապահովագրական առաջարկ</w:t>
      </w:r>
      <w:r>
        <w:rPr>
          <w:rFonts w:ascii="GHEA Grapalat" w:hAnsi="GHEA Grapalat"/>
          <w:sz w:val="20"/>
          <w:szCs w:val="20"/>
        </w:rPr>
        <w:t xml:space="preserve"> և չի հանդիսանում ապահովագրության պայմանագիր կամ Ապահովագրողի կողմից ապահովագրական ռիսկը պարտադիր ընդունելու վերաբերյալ վերջնական պարտավորություն։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>Վերջնական ապահովագրական ծածկույթները, ապահովագրական գումարները, սահմանաչափերը, ֆրանշիզաները, բացառությունները, ապահովագրավճարը և այլ պայմանները որոշվում են SIL Insurance-ի գործող ապահովագրական պայմանների, սակագների, ներքին ընթացակարգերի և կոնկրետ ռիսկի գնահատման հիման վրա և ամրագրվում համապատասխան ապահովագրական փաստաթղթերում։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Fonts w:ascii="GHEA Grapalat" w:hAnsi="GHEA Grapalat"/>
          <w:sz w:val="20"/>
          <w:szCs w:val="20"/>
        </w:rPr>
        <w:t xml:space="preserve">Սույն առաջարկի հիմքում դրված է </w:t>
      </w:r>
      <w:r>
        <w:rPr>
          <w:rStyle w:val="Strong"/>
          <w:rFonts w:ascii="GHEA Grapalat" w:hAnsi="GHEA Grapalat"/>
          <w:sz w:val="20"/>
          <w:szCs w:val="20"/>
        </w:rPr>
        <w:t>չորս ստանդարտացված ապահովագրական տարբերակների մոտեցումը</w:t>
      </w:r>
      <w:r>
        <w:rPr>
          <w:rFonts w:ascii="GHEA Grapalat" w:hAnsi="GHEA Grapalat"/>
          <w:sz w:val="20"/>
          <w:szCs w:val="20"/>
        </w:rPr>
        <w:t>, որի նպատակն է ապահովել կարճաժամկետ վարձակալությամբ շահագործվող բնակելի անշարժ գույքի արագ, պարզ և մասշտաբավորվող ապահովագրություն՝ հնարավորինս նվազեցնելով յուրաքանչյուր օբյեկտի պարտադիր ֆիզիկական զննության և առանձին ամբողջական անդրերայթինգային գնահատման անհրաժեշտությունը։</w:t>
      </w:r>
    </w:p>
    <w:p w:rsidR="00EE4871" w:rsidRDefault="00EE4871" w:rsidP="00EE4871">
      <w:pPr>
        <w:pStyle w:val="NormalWeb"/>
        <w:rPr>
          <w:rFonts w:ascii="GHEA Grapalat" w:hAnsi="GHEA Grapalat"/>
          <w:sz w:val="20"/>
          <w:szCs w:val="20"/>
        </w:rPr>
      </w:pPr>
      <w:r>
        <w:rPr>
          <w:rStyle w:val="Strong"/>
          <w:rFonts w:ascii="GHEA Grapalat" w:hAnsi="GHEA Grapalat"/>
          <w:sz w:val="20"/>
          <w:szCs w:val="20"/>
        </w:rPr>
        <w:t>Հատկապես կարևոր է, որ «Հյուրի կողմից գույքին պատճառված վնաս» ծածկույթը վերջնական պայմանագրում հստակ կապվի SIL Insurance-ի գործող գույքի ապահովագրության համապատասխան ռիսկի հետ և ունենա առանձին սահմանաչափ, ֆրանշիզա և բացառություններ։</w:t>
      </w:r>
    </w:p>
    <w:p w:rsidR="00EE4871" w:rsidRDefault="00EE4871" w:rsidP="00EE4871">
      <w:pPr>
        <w:pStyle w:val="Heading1"/>
        <w:rPr>
          <w:color w:val="000000" w:themeColor="text1"/>
        </w:rPr>
      </w:pPr>
    </w:p>
    <w:p w:rsidR="00EE4871" w:rsidRDefault="00EE4871" w:rsidP="00EE4871">
      <w:pPr>
        <w:rPr>
          <w:lang w:val="x-none"/>
        </w:rPr>
      </w:pPr>
    </w:p>
    <w:bookmarkEnd w:id="0"/>
    <w:p w:rsidR="00AE1045" w:rsidRPr="00EE4871" w:rsidRDefault="00AE1045" w:rsidP="00EE4871">
      <w:pPr>
        <w:rPr>
          <w:lang w:val="x-none"/>
        </w:rPr>
      </w:pPr>
    </w:p>
    <w:sectPr w:rsidR="00AE1045" w:rsidRPr="00EE4871" w:rsidSect="00C9716E">
      <w:footerReference w:type="default" r:id="rId9"/>
      <w:headerReference w:type="first" r:id="rId10"/>
      <w:pgSz w:w="11906" w:h="16838"/>
      <w:pgMar w:top="947" w:right="656" w:bottom="900" w:left="810" w:header="270" w:footer="56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54B9" w:rsidRDefault="002154B9">
      <w:pPr>
        <w:spacing w:after="0" w:line="240" w:lineRule="auto"/>
      </w:pPr>
      <w:r>
        <w:separator/>
      </w:r>
    </w:p>
  </w:endnote>
  <w:endnote w:type="continuationSeparator" w:id="0">
    <w:p w:rsidR="002154B9" w:rsidRDefault="00215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AMU">
    <w:panose1 w:val="020B0604020202020204"/>
    <w:charset w:val="00"/>
    <w:family w:val="swiss"/>
    <w:pitch w:val="variable"/>
    <w:sig w:usb0="800006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AM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GHEA Grapalat"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5C4" w:rsidRDefault="002154B9" w:rsidP="00F8421C">
    <w:pPr>
      <w:pStyle w:val="Footer"/>
      <w:rPr>
        <w:rFonts w:ascii="Arial" w:hAnsi="Arial" w:cs="Arial"/>
        <w:sz w:val="18"/>
        <w:szCs w:val="18"/>
      </w:rPr>
    </w:pPr>
  </w:p>
  <w:p w:rsidR="00F8421C" w:rsidRPr="000C3B15" w:rsidRDefault="002154B9" w:rsidP="00F8421C">
    <w:pPr>
      <w:pStyle w:val="Footer"/>
      <w:rPr>
        <w:rFonts w:ascii="Arial" w:hAnsi="Arial" w:cs="Arial"/>
        <w:sz w:val="18"/>
        <w:szCs w:val="18"/>
      </w:rPr>
    </w:pPr>
  </w:p>
  <w:p w:rsidR="00E905C4" w:rsidRPr="0091719E" w:rsidRDefault="002154B9" w:rsidP="004007F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54B9" w:rsidRDefault="002154B9">
      <w:pPr>
        <w:spacing w:after="0" w:line="240" w:lineRule="auto"/>
      </w:pPr>
      <w:r>
        <w:separator/>
      </w:r>
    </w:p>
  </w:footnote>
  <w:footnote w:type="continuationSeparator" w:id="0">
    <w:p w:rsidR="002154B9" w:rsidRDefault="00215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5C4" w:rsidRDefault="002154B9" w:rsidP="002338E5">
    <w:pPr>
      <w:tabs>
        <w:tab w:val="left" w:pos="6075"/>
      </w:tabs>
      <w:spacing w:after="0" w:line="240" w:lineRule="auto"/>
      <w:ind w:left="288"/>
      <w:jc w:val="right"/>
      <w:rPr>
        <w:rFonts w:ascii="Arial AMU" w:hAnsi="Arial AMU" w:cs="Sylfaen"/>
        <w:sz w:val="20"/>
        <w:szCs w:val="20"/>
      </w:rPr>
    </w:pPr>
  </w:p>
  <w:p w:rsidR="00E905C4" w:rsidRPr="00C4494C" w:rsidRDefault="00EE4871" w:rsidP="00C4494C">
    <w:pPr>
      <w:spacing w:before="100" w:beforeAutospacing="1" w:after="100" w:afterAutospacing="1" w:line="240" w:lineRule="auto"/>
      <w:jc w:val="right"/>
      <w:rPr>
        <w:rFonts w:ascii="Times New Roman" w:eastAsia="Times New Roman" w:hAnsi="Times New Roman"/>
        <w:sz w:val="24"/>
        <w:szCs w:val="24"/>
        <w:lang w:eastAsia="en-US"/>
      </w:rPr>
    </w:pPr>
    <w:r>
      <w:rPr>
        <w:rFonts w:ascii="Times New Roman" w:eastAsia="Times New Roman" w:hAnsi="Times New Roman"/>
        <w:noProof/>
        <w:sz w:val="24"/>
        <w:szCs w:val="24"/>
        <w:lang w:eastAsia="en-US"/>
      </w:rPr>
      <w:drawing>
        <wp:inline distT="0" distB="0" distL="0" distR="0">
          <wp:extent cx="1801495" cy="382270"/>
          <wp:effectExtent l="0" t="0" r="8255" b="0"/>
          <wp:docPr id="1" name="Picture 1" descr="\\192.168.0.175\CorpD\Offers\r2e2\Նազար Սիլ Պայմանագրեր\Պայմանագրեր\գին առաջարկ\Sil insurance_Logotype-0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192.168.0.175\CorpD\Offers\r2e2\Նազար Սիլ Պայմանագրեր\Պայմանագրեր\գին առաջարկ\Sil insurance_Logotype-02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1495" cy="382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E905C4" w:rsidRPr="009D73FC" w:rsidRDefault="00496C17" w:rsidP="002338E5">
    <w:pPr>
      <w:tabs>
        <w:tab w:val="left" w:pos="6075"/>
      </w:tabs>
      <w:spacing w:after="0" w:line="240" w:lineRule="auto"/>
      <w:ind w:left="288"/>
      <w:jc w:val="right"/>
      <w:rPr>
        <w:rFonts w:ascii="Arial AMU" w:hAnsi="Arial AMU"/>
        <w:sz w:val="20"/>
        <w:szCs w:val="20"/>
      </w:rPr>
    </w:pPr>
    <w:r w:rsidRPr="009D73FC">
      <w:rPr>
        <w:rFonts w:ascii="Arial AMU" w:hAnsi="Arial AMU" w:cs="Sylfaen"/>
        <w:sz w:val="20"/>
        <w:szCs w:val="20"/>
      </w:rPr>
      <w:t>Հասցե</w:t>
    </w:r>
    <w:r w:rsidRPr="009D73FC">
      <w:rPr>
        <w:rFonts w:ascii="Arial AMU" w:hAnsi="Arial AMU"/>
        <w:sz w:val="20"/>
        <w:szCs w:val="20"/>
      </w:rPr>
      <w:t xml:space="preserve">` </w:t>
    </w:r>
    <w:r w:rsidRPr="009D73FC">
      <w:rPr>
        <w:rFonts w:ascii="Arial AMU" w:hAnsi="Arial AMU" w:cs="Sylfaen"/>
        <w:sz w:val="20"/>
        <w:szCs w:val="20"/>
      </w:rPr>
      <w:t>ք</w:t>
    </w:r>
    <w:r w:rsidRPr="009D73FC">
      <w:rPr>
        <w:rFonts w:ascii="Arial AMU" w:hAnsi="Arial AMU"/>
        <w:sz w:val="20"/>
        <w:szCs w:val="20"/>
      </w:rPr>
      <w:t xml:space="preserve">. </w:t>
    </w:r>
    <w:r w:rsidRPr="009D73FC">
      <w:rPr>
        <w:rFonts w:ascii="Arial AMU" w:hAnsi="Arial AMU" w:cs="Sylfaen"/>
        <w:sz w:val="20"/>
        <w:szCs w:val="20"/>
      </w:rPr>
      <w:t>Երևան</w:t>
    </w:r>
    <w:r w:rsidRPr="009D73FC">
      <w:rPr>
        <w:rFonts w:ascii="Arial AMU" w:hAnsi="Arial AMU"/>
        <w:sz w:val="20"/>
        <w:szCs w:val="20"/>
      </w:rPr>
      <w:t xml:space="preserve">, </w:t>
    </w:r>
    <w:r>
      <w:rPr>
        <w:rFonts w:ascii="Arial AMU" w:hAnsi="Arial AMU"/>
        <w:sz w:val="20"/>
        <w:szCs w:val="20"/>
      </w:rPr>
      <w:t>Արամի 3,5</w:t>
    </w:r>
  </w:p>
  <w:p w:rsidR="00E905C4" w:rsidRPr="009D73FC" w:rsidRDefault="00496C17" w:rsidP="002338E5">
    <w:pPr>
      <w:tabs>
        <w:tab w:val="left" w:pos="6075"/>
      </w:tabs>
      <w:spacing w:after="0" w:line="240" w:lineRule="auto"/>
      <w:ind w:left="288"/>
      <w:jc w:val="right"/>
      <w:rPr>
        <w:rFonts w:ascii="Arial AMU" w:hAnsi="Arial AMU"/>
        <w:sz w:val="20"/>
        <w:szCs w:val="20"/>
      </w:rPr>
    </w:pPr>
    <w:r w:rsidRPr="009D73FC">
      <w:rPr>
        <w:rFonts w:ascii="Arial AMU" w:hAnsi="Arial AMU"/>
        <w:sz w:val="20"/>
        <w:szCs w:val="20"/>
      </w:rPr>
      <w:t xml:space="preserve"> </w:t>
    </w:r>
    <w:proofErr w:type="gramStart"/>
    <w:r w:rsidRPr="009D73FC">
      <w:rPr>
        <w:rFonts w:ascii="Arial AMU" w:hAnsi="Arial AMU" w:cs="Sylfaen"/>
        <w:sz w:val="20"/>
        <w:szCs w:val="20"/>
      </w:rPr>
      <w:t>հեռ</w:t>
    </w:r>
    <w:r w:rsidRPr="009D73FC">
      <w:rPr>
        <w:rFonts w:ascii="Arial AMU" w:hAnsi="Arial AMU"/>
        <w:sz w:val="20"/>
        <w:szCs w:val="20"/>
      </w:rPr>
      <w:t>.`</w:t>
    </w:r>
    <w:proofErr w:type="gramEnd"/>
    <w:r w:rsidRPr="009D73FC">
      <w:rPr>
        <w:rFonts w:ascii="Arial AMU" w:hAnsi="Arial AMU"/>
        <w:sz w:val="20"/>
        <w:szCs w:val="20"/>
      </w:rPr>
      <w:t xml:space="preserve"> (+374 </w:t>
    </w:r>
    <w:r>
      <w:rPr>
        <w:rFonts w:ascii="Arial AMU" w:hAnsi="Arial AMU"/>
        <w:sz w:val="20"/>
        <w:szCs w:val="20"/>
      </w:rPr>
      <w:t>6</w:t>
    </w:r>
    <w:r w:rsidRPr="009D73FC">
      <w:rPr>
        <w:rFonts w:ascii="Arial AMU" w:hAnsi="Arial AMU"/>
        <w:sz w:val="20"/>
        <w:szCs w:val="20"/>
      </w:rPr>
      <w:t>0) 5</w:t>
    </w:r>
    <w:r>
      <w:rPr>
        <w:rFonts w:ascii="Arial AMU" w:hAnsi="Arial AMU"/>
        <w:sz w:val="20"/>
        <w:szCs w:val="20"/>
      </w:rPr>
      <w:t>4 00 00</w:t>
    </w:r>
  </w:p>
  <w:p w:rsidR="00E905C4" w:rsidRDefault="00496C17" w:rsidP="002338E5">
    <w:pPr>
      <w:tabs>
        <w:tab w:val="left" w:pos="6075"/>
      </w:tabs>
      <w:spacing w:after="0" w:line="240" w:lineRule="auto"/>
      <w:ind w:left="288" w:firstLine="562"/>
      <w:jc w:val="right"/>
      <w:rPr>
        <w:rFonts w:ascii="Arial AMU" w:hAnsi="Arial AMU"/>
        <w:sz w:val="20"/>
        <w:szCs w:val="20"/>
      </w:rPr>
    </w:pPr>
    <w:r w:rsidRPr="009D73FC">
      <w:rPr>
        <w:rFonts w:ascii="Arial AMU" w:hAnsi="Arial AMU" w:cs="Sylfaen"/>
        <w:sz w:val="20"/>
        <w:szCs w:val="20"/>
      </w:rPr>
      <w:t>էլ</w:t>
    </w:r>
    <w:r w:rsidRPr="009D73FC">
      <w:rPr>
        <w:rFonts w:ascii="Arial AMU" w:hAnsi="Arial AMU"/>
        <w:sz w:val="20"/>
        <w:szCs w:val="20"/>
      </w:rPr>
      <w:t xml:space="preserve">. </w:t>
    </w:r>
    <w:r w:rsidRPr="009D73FC">
      <w:rPr>
        <w:rFonts w:ascii="Arial AMU" w:hAnsi="Arial AMU" w:cs="Sylfaen"/>
        <w:sz w:val="20"/>
        <w:szCs w:val="20"/>
      </w:rPr>
      <w:t>փոստ</w:t>
    </w:r>
    <w:r w:rsidRPr="009D73FC">
      <w:rPr>
        <w:rFonts w:ascii="Arial AMU" w:hAnsi="Arial AMU"/>
        <w:sz w:val="20"/>
        <w:szCs w:val="20"/>
      </w:rPr>
      <w:t>`</w:t>
    </w:r>
    <w:r>
      <w:rPr>
        <w:rFonts w:ascii="Arial AMU" w:hAnsi="Arial AMU"/>
        <w:sz w:val="20"/>
        <w:szCs w:val="20"/>
      </w:rPr>
      <w:t xml:space="preserve"> </w:t>
    </w:r>
    <w:hyperlink r:id="rId2" w:history="1">
      <w:r w:rsidRPr="00661E3B">
        <w:rPr>
          <w:rStyle w:val="Hyperlink"/>
          <w:rFonts w:ascii="Arial AMU" w:hAnsi="Arial AMU"/>
          <w:sz w:val="20"/>
          <w:szCs w:val="20"/>
        </w:rPr>
        <w:t>info@silinsurance.am</w:t>
      </w:r>
    </w:hyperlink>
  </w:p>
  <w:p w:rsidR="00E905C4" w:rsidRDefault="00496C17" w:rsidP="002338E5">
    <w:pPr>
      <w:tabs>
        <w:tab w:val="left" w:pos="6075"/>
      </w:tabs>
      <w:spacing w:after="0" w:line="240" w:lineRule="auto"/>
      <w:ind w:left="288" w:firstLine="562"/>
      <w:jc w:val="right"/>
      <w:rPr>
        <w:rFonts w:ascii="Arial AMU" w:hAnsi="Arial AMU"/>
        <w:sz w:val="20"/>
        <w:szCs w:val="20"/>
      </w:rPr>
    </w:pPr>
    <w:r w:rsidRPr="009D73FC">
      <w:rPr>
        <w:rFonts w:ascii="Arial AMU" w:hAnsi="Arial AMU"/>
        <w:sz w:val="20"/>
        <w:szCs w:val="20"/>
      </w:rPr>
      <w:t xml:space="preserve"> </w:t>
    </w:r>
    <w:r w:rsidRPr="009D73FC">
      <w:rPr>
        <w:rFonts w:ascii="Arial AMU" w:hAnsi="Arial AMU" w:cs="Sylfaen"/>
        <w:sz w:val="20"/>
        <w:szCs w:val="20"/>
      </w:rPr>
      <w:t>ինտերնետային</w:t>
    </w:r>
    <w:r w:rsidRPr="009D73FC">
      <w:rPr>
        <w:rFonts w:ascii="Arial AMU" w:hAnsi="Arial AMU"/>
        <w:sz w:val="20"/>
        <w:szCs w:val="20"/>
      </w:rPr>
      <w:t xml:space="preserve"> </w:t>
    </w:r>
    <w:r w:rsidRPr="009D73FC">
      <w:rPr>
        <w:rFonts w:ascii="Arial AMU" w:hAnsi="Arial AMU" w:cs="Sylfaen"/>
        <w:sz w:val="20"/>
        <w:szCs w:val="20"/>
      </w:rPr>
      <w:t>կայք</w:t>
    </w:r>
    <w:r w:rsidRPr="009D73FC">
      <w:rPr>
        <w:rFonts w:ascii="Arial AMU" w:hAnsi="Arial AMU"/>
        <w:sz w:val="20"/>
        <w:szCs w:val="20"/>
      </w:rPr>
      <w:t>` www</w:t>
    </w:r>
    <w:r>
      <w:rPr>
        <w:rFonts w:ascii="Arial AMU" w:hAnsi="Arial AMU"/>
        <w:sz w:val="20"/>
        <w:szCs w:val="20"/>
      </w:rPr>
      <w:t>: silinsurance.am</w:t>
    </w:r>
  </w:p>
  <w:p w:rsidR="00E905C4" w:rsidRPr="002338E5" w:rsidRDefault="002154B9" w:rsidP="002338E5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C4727"/>
    <w:multiLevelType w:val="multilevel"/>
    <w:tmpl w:val="D3CA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2DFB"/>
    <w:multiLevelType w:val="multilevel"/>
    <w:tmpl w:val="76867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F52E4"/>
    <w:multiLevelType w:val="multilevel"/>
    <w:tmpl w:val="9A38EB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365CB"/>
    <w:multiLevelType w:val="multilevel"/>
    <w:tmpl w:val="F5401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3079C"/>
    <w:multiLevelType w:val="multilevel"/>
    <w:tmpl w:val="30D84CD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CE2E9F"/>
    <w:multiLevelType w:val="multilevel"/>
    <w:tmpl w:val="A0F2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24470"/>
    <w:multiLevelType w:val="multilevel"/>
    <w:tmpl w:val="692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F01F7"/>
    <w:multiLevelType w:val="multilevel"/>
    <w:tmpl w:val="27DC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B427B"/>
    <w:multiLevelType w:val="multilevel"/>
    <w:tmpl w:val="57A24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6021AA"/>
    <w:multiLevelType w:val="multilevel"/>
    <w:tmpl w:val="45EA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0F57CC"/>
    <w:multiLevelType w:val="multilevel"/>
    <w:tmpl w:val="E36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5542E"/>
    <w:multiLevelType w:val="multilevel"/>
    <w:tmpl w:val="4DD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60B34"/>
    <w:multiLevelType w:val="multilevel"/>
    <w:tmpl w:val="DB42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2"/>
  </w:num>
  <w:num w:numId="5">
    <w:abstractNumId w:val="11"/>
  </w:num>
  <w:num w:numId="6">
    <w:abstractNumId w:val="7"/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4C4"/>
    <w:rsid w:val="0010571B"/>
    <w:rsid w:val="0010582B"/>
    <w:rsid w:val="001306E9"/>
    <w:rsid w:val="001761AE"/>
    <w:rsid w:val="001A3234"/>
    <w:rsid w:val="002121A9"/>
    <w:rsid w:val="002154B9"/>
    <w:rsid w:val="00222978"/>
    <w:rsid w:val="002F6CCB"/>
    <w:rsid w:val="00317C63"/>
    <w:rsid w:val="00322AB8"/>
    <w:rsid w:val="00336854"/>
    <w:rsid w:val="003861D6"/>
    <w:rsid w:val="003B61C7"/>
    <w:rsid w:val="004207DD"/>
    <w:rsid w:val="00476DB4"/>
    <w:rsid w:val="0048374A"/>
    <w:rsid w:val="00496C17"/>
    <w:rsid w:val="004B4877"/>
    <w:rsid w:val="005434C4"/>
    <w:rsid w:val="00545158"/>
    <w:rsid w:val="00656B40"/>
    <w:rsid w:val="00665B1B"/>
    <w:rsid w:val="0067242B"/>
    <w:rsid w:val="00691A1F"/>
    <w:rsid w:val="006B4DC1"/>
    <w:rsid w:val="007B3336"/>
    <w:rsid w:val="00841DAD"/>
    <w:rsid w:val="008641F2"/>
    <w:rsid w:val="00947CA9"/>
    <w:rsid w:val="00962554"/>
    <w:rsid w:val="00965484"/>
    <w:rsid w:val="009D6085"/>
    <w:rsid w:val="00A426F8"/>
    <w:rsid w:val="00A603A1"/>
    <w:rsid w:val="00A82041"/>
    <w:rsid w:val="00AE1045"/>
    <w:rsid w:val="00C01551"/>
    <w:rsid w:val="00C76909"/>
    <w:rsid w:val="00C9716E"/>
    <w:rsid w:val="00CA3EE8"/>
    <w:rsid w:val="00CF51C9"/>
    <w:rsid w:val="00D56B55"/>
    <w:rsid w:val="00E24037"/>
    <w:rsid w:val="00EC7D31"/>
    <w:rsid w:val="00EE4871"/>
    <w:rsid w:val="00EF1501"/>
    <w:rsid w:val="00F1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F13B87"/>
  <w15:chartTrackingRefBased/>
  <w15:docId w15:val="{F47B9387-6B6C-459C-937C-3009888AA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16E"/>
    <w:pPr>
      <w:spacing w:after="200" w:line="276" w:lineRule="auto"/>
    </w:pPr>
    <w:rPr>
      <w:rFonts w:ascii="Calibri" w:eastAsia="SimSun" w:hAnsi="Calibri" w:cs="Times New Roman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16E"/>
    <w:pPr>
      <w:keepNext/>
      <w:spacing w:before="120" w:after="0"/>
      <w:jc w:val="center"/>
      <w:outlineLvl w:val="0"/>
    </w:pPr>
    <w:rPr>
      <w:rFonts w:ascii="Arial AMU" w:hAnsi="Arial AMU"/>
      <w:b/>
      <w:bCs/>
      <w:kern w:val="32"/>
      <w:sz w:val="28"/>
      <w:szCs w:val="32"/>
      <w:lang w:val="x-none" w:eastAsia="x-none"/>
    </w:rPr>
  </w:style>
  <w:style w:type="paragraph" w:styleId="Heading2">
    <w:name w:val="heading 2"/>
    <w:aliases w:val="Heading 2 Char2 Знак,Heading 2 Char1 Char Знак,Heading 2 Char Char Char Знак,Heading 2 Char Char1 Знак,h2 Char Знак,l2 Char Знак,TitreProp Char Знак,2 Char Знак,1st level heading Char Знак,Heading 2 Char2"/>
    <w:basedOn w:val="Normal"/>
    <w:link w:val="Heading2Char"/>
    <w:uiPriority w:val="9"/>
    <w:qFormat/>
    <w:rsid w:val="00C9716E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29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16E"/>
    <w:rPr>
      <w:rFonts w:ascii="Arial AMU" w:eastAsia="SimSun" w:hAnsi="Arial AMU" w:cs="Times New Roman"/>
      <w:b/>
      <w:bCs/>
      <w:kern w:val="32"/>
      <w:sz w:val="28"/>
      <w:szCs w:val="32"/>
      <w:lang w:val="x-none" w:eastAsia="x-none"/>
    </w:rPr>
  </w:style>
  <w:style w:type="character" w:customStyle="1" w:styleId="Heading2Char">
    <w:name w:val="Heading 2 Char"/>
    <w:aliases w:val="Heading 2 Char2 Знак Char,Heading 2 Char1 Char Знак Char,Heading 2 Char Char Char Знак Char,Heading 2 Char Char1 Знак Char,h2 Char Знак Char,l2 Char Знак Char,TitreProp Char Знак Char,2 Char Знак Char,1st level heading Char Знак Char"/>
    <w:basedOn w:val="DefaultParagraphFont"/>
    <w:link w:val="Heading2"/>
    <w:uiPriority w:val="9"/>
    <w:rsid w:val="00C9716E"/>
    <w:rPr>
      <w:rFonts w:ascii="Times New Roman" w:eastAsia="SimSun" w:hAnsi="Times New Roman" w:cs="Times New Roman"/>
      <w:b/>
      <w:bCs/>
      <w:sz w:val="36"/>
      <w:szCs w:val="36"/>
    </w:rPr>
  </w:style>
  <w:style w:type="paragraph" w:styleId="ListParagraph">
    <w:name w:val="List Paragraph"/>
    <w:aliases w:val="Elenco Normale,Citation List,본문(내용),List Paragraph (numbered (a)),Para number,Titulo 2,Report Para,Number Bullets,Resume Title,heading 4,WinDForce-Letter,Heading 2_sj,En tête 1,Indent Paragraph,Annexlist,Ha,ANNEX,List Paragraph2,Paragraph"/>
    <w:basedOn w:val="Normal"/>
    <w:link w:val="ListParagraphChar"/>
    <w:uiPriority w:val="34"/>
    <w:qFormat/>
    <w:rsid w:val="00C9716E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unhideWhenUsed/>
    <w:rsid w:val="00C9716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971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16E"/>
    <w:rPr>
      <w:rFonts w:ascii="Calibri" w:eastAsia="SimSun" w:hAnsi="Calibri" w:cs="Times New Roman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C971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16E"/>
    <w:rPr>
      <w:rFonts w:ascii="Calibri" w:eastAsia="SimSun" w:hAnsi="Calibri" w:cs="Times New Roman"/>
      <w:lang w:eastAsia="ru-RU"/>
    </w:rPr>
  </w:style>
  <w:style w:type="paragraph" w:styleId="NormalWeb">
    <w:name w:val="Normal (Web)"/>
    <w:basedOn w:val="Normal"/>
    <w:uiPriority w:val="99"/>
    <w:rsid w:val="00C9716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C9716E"/>
    <w:pPr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color w:val="000000"/>
      <w:sz w:val="24"/>
      <w:szCs w:val="24"/>
    </w:rPr>
  </w:style>
  <w:style w:type="character" w:styleId="Strong">
    <w:name w:val="Strong"/>
    <w:uiPriority w:val="22"/>
    <w:qFormat/>
    <w:rsid w:val="00C9716E"/>
    <w:rPr>
      <w:b/>
      <w:bCs/>
    </w:rPr>
  </w:style>
  <w:style w:type="character" w:customStyle="1" w:styleId="ListParagraphChar">
    <w:name w:val="List Paragraph Char"/>
    <w:aliases w:val="Elenco Normale Char,Citation List Char,본문(내용) Char,List Paragraph (numbered (a)) Char,Para number Char,Titulo 2 Char,Report Para Char,Number Bullets Char,Resume Title Char,heading 4 Char,WinDForce-Letter Char,Heading 2_sj Char"/>
    <w:link w:val="ListParagraph"/>
    <w:uiPriority w:val="34"/>
    <w:locked/>
    <w:rsid w:val="00C971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dq2pgselectionanchorcontainer">
    <w:name w:val="pdq2pg_selectionanchorcontainer"/>
    <w:basedOn w:val="Normal"/>
    <w:uiPriority w:val="99"/>
    <w:rsid w:val="00F1448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22297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EE4871"/>
    <w:rPr>
      <w:color w:val="954F72" w:themeColor="followedHyperlink"/>
      <w:u w:val="single"/>
    </w:rPr>
  </w:style>
  <w:style w:type="character" w:customStyle="1" w:styleId="Heading2Char1">
    <w:name w:val="Heading 2 Char1"/>
    <w:aliases w:val="Heading 2 Char2 Знак Char1,Heading 2 Char1 Char Знак Char1,Heading 2 Char Char Char Знак Char1,Heading 2 Char Char1 Знак Char1,h2 Char Знак Char1,l2 Char Знак Char1,TitreProp Char Знак Char1,2 Char Знак Char1,Heading 2 Char2 Char"/>
    <w:basedOn w:val="DefaultParagraphFont"/>
    <w:uiPriority w:val="9"/>
    <w:semiHidden/>
    <w:rsid w:val="00EE487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msonormal0">
    <w:name w:val="msonormal"/>
    <w:basedOn w:val="Normal"/>
    <w:uiPriority w:val="99"/>
    <w:rsid w:val="00EE487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6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zar.mertkhanyan@silinsurance.ne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evon.mamikonyan@silinsurance.ne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silinsurance.a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12</Pages>
  <Words>3134</Words>
  <Characters>17864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 corp08</dc:creator>
  <cp:keywords/>
  <dc:description/>
  <cp:lastModifiedBy>sil corp08</cp:lastModifiedBy>
  <cp:revision>32</cp:revision>
  <dcterms:created xsi:type="dcterms:W3CDTF">2026-08-18T07:17:00Z</dcterms:created>
  <dcterms:modified xsi:type="dcterms:W3CDTF">2026-08-21T10:56:00Z</dcterms:modified>
</cp:coreProperties>
</file>