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2352"/>
        <w:gridCol w:w="404"/>
        <w:gridCol w:w="1987"/>
        <w:gridCol w:w="3686"/>
      </w:tblGrid>
      <w:tr w14:paraId="78864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8BF98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Nombre del Use Case: Eliminar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 xml:space="preserve"> U</w:t>
            </w:r>
            <w:r>
              <w:rPr>
                <w:rFonts w:cs="Calibri"/>
                <w:kern w:val="0"/>
                <w:sz w:val="21"/>
                <w:szCs w:val="21"/>
              </w:rPr>
              <w:t>suario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8EC6F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Nº de orden: UC-00</w:t>
            </w:r>
            <w:r>
              <w:rPr>
                <w:rFonts w:cs="Calibri"/>
                <w:kern w:val="0"/>
                <w:sz w:val="21"/>
                <w:szCs w:val="21"/>
                <w:u w:val="single"/>
              </w:rPr>
              <w:t>1</w:t>
            </w:r>
            <w:r>
              <w:rPr>
                <w:rFonts w:cs="Calibri"/>
                <w:kern w:val="0"/>
                <w:sz w:val="21"/>
                <w:szCs w:val="21"/>
                <w:u w:val="single"/>
                <w:lang w:val="es-MX"/>
              </w:rPr>
              <w:t>.4</w:t>
            </w:r>
          </w:p>
        </w:tc>
      </w:tr>
      <w:tr w14:paraId="0A121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404E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9F688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5E5B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1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PwE7t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voJXAWhKeB78rolkWZMWFHCQ/pHq4ekllo&#10;ng348iUC7FzVvNzU1OfMJB3Olx+XK9JZUuhL+2lRxW6e7ibA/E1Hz4rRc6BZVQnF6Ttmqkepf1JK&#10;KYzOqp11rjpw2H91wE6C5rqrqzRMV16kucBGamSxatsK/SKIzzHauv6FUXrYChymWoqskiU6iMeg&#10;ppouUOki1iRPsfZRXapq9ZyGV5u7PrTyOp779fbTz7X5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PwE7t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682B8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39D8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2058670</wp:posOffset>
                      </wp:positionH>
                      <wp:positionV relativeFrom="paragraph">
                        <wp:posOffset>38100</wp:posOffset>
                      </wp:positionV>
                      <wp:extent cx="137795" cy="90805"/>
                      <wp:effectExtent l="6985" t="6985" r="5715" b="5715"/>
                      <wp:wrapNone/>
                      <wp:docPr id="2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62.1pt;margin-top:3pt;height:7.15pt;width:10.85pt;z-index:251659264;mso-width-relative:page;mso-height-relative:page;" fillcolor="#FFFFFF" filled="t" stroked="t" coordsize="21600,21600" o:gfxdata="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JzZn1wAAAAgBAAAPAAAAAAAAAAEAIAAAACIAAABkcnMvZG93bnJldi54bWxQSwECFAAU&#10;AAAACACHTuJADK+tbrkBAACk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AAF9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424815</wp:posOffset>
                      </wp:positionH>
                      <wp:positionV relativeFrom="paragraph">
                        <wp:posOffset>59055</wp:posOffset>
                      </wp:positionV>
                      <wp:extent cx="135255" cy="90805"/>
                      <wp:effectExtent l="6985" t="6985" r="5715" b="5715"/>
                      <wp:wrapNone/>
                      <wp:docPr id="3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3.45pt;margin-top:4.65pt;height:7.15pt;width:10.65pt;z-index:251659264;mso-width-relative:page;mso-height-relative:page;" fillcolor="#FFFFFF" filled="t" stroked="t" coordsize="21600,21600" o:gfxdata="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h1AdXUAAAABgEAAA8AAAAAAAAAAQAgAAAAIgAAAGRycy9kb3ducmV2LnhtbFBLAQIU&#10;ABQAAAAIAIdO4kA2c4ZZvgEAAK4DAAAOAAAAAAAAAAEAIAAAACMBAABkcnMvZTJvRG9jLnhtbFBL&#10;BQYAAAAABgAGAFkBAABTBQAAAAA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172F4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35560</wp:posOffset>
                      </wp:positionV>
                      <wp:extent cx="135255" cy="90805"/>
                      <wp:effectExtent l="6985" t="6985" r="5715" b="5715"/>
                      <wp:wrapNone/>
                      <wp:docPr id="4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5.65pt;margin-top:2.8pt;height:7.15pt;width:10.65pt;z-index:251659264;mso-width-relative:page;mso-height-relative:page;" fillcolor="#000000" filled="t" stroked="t" coordsize="21600,21600" o:gfxdata="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N1Z&#10;kNUAAAAGAQAADwAAAAAAAAABACAAAAAiAAAAZHJzL2Rvd25yZXYueG1sUEsBAhQAFAAAAAgAh07i&#10;QP23LM2zAQAApAMAAA4AAAAAAAAAAQAgAAAAJAEAAGRycy9lMm9Eb2MueG1sUEsFBgAAAAAGAAYA&#10;WQEAAEk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09EA7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F5E71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5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896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C59TDz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 xml:space="preserve">Actor principal: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Administrador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DE7F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6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bbfD82AAAAAkBAAAPAAAAAAAAAAEAIAAAACIAAABkcnMvZG93bnJldi54bWxQSwECFAAU&#10;AAAACACHTuJAEBUBSbgBAACkAwAADgAAAAAAAAABACAAAAAn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 xml:space="preserve">Actor secundario: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-</w:t>
            </w:r>
          </w:p>
        </w:tc>
      </w:tr>
      <w:tr w14:paraId="18C06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C81C9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</w:rPr>
            </w:pPr>
            <w:r>
              <mc:AlternateContent>
                <mc:Choice Requires="wps">
                  <w:drawing>
                    <wp:anchor distT="6985" distB="5715" distL="6350" distR="6350" simplePos="0" relativeHeight="251659264" behindDoc="0" locked="0" layoutInCell="1" allowOverlap="1">
                      <wp:simplePos x="0" y="0"/>
                      <wp:positionH relativeFrom="column">
                        <wp:posOffset>3462020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72.6pt;margin-top:3.3pt;height:8.25pt;width:10.6pt;z-index:251659264;mso-width-relative:page;mso-height-relative:page;" fillcolor="#FFFFFF" filled="t" stroked="t" coordsize="21600,21600" o:gfxdata="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2WE171wAAAAgBAAAPAAAAAAAAAAEAIAAAACIAAABkcnMvZG93bnJldi54bWxQSwECFAAU&#10;AAAACACHTuJAg5ygWbkBAACl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10795" distL="6350" distR="10795" simplePos="0" relativeHeight="251659264" behindDoc="0" locked="0" layoutInCell="1" allowOverlap="1">
                      <wp:simplePos x="0" y="0"/>
                      <wp:positionH relativeFrom="column">
                        <wp:posOffset>2080895</wp:posOffset>
                      </wp:positionH>
                      <wp:positionV relativeFrom="paragraph">
                        <wp:posOffset>48260</wp:posOffset>
                      </wp:positionV>
                      <wp:extent cx="135255" cy="89535"/>
                      <wp:effectExtent l="6985" t="6985" r="5715" b="5715"/>
                      <wp:wrapNone/>
                      <wp:docPr id="8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896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3.85pt;margin-top:3.8pt;height:7.05pt;width:10.65pt;z-index:251659264;mso-width-relative:page;mso-height-relative:page;" fillcolor="#666666" filled="t" stroked="t" coordsize="21600,21600" o:gfxdata="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FHV&#10;I9cAAAAIAQAADwAAAAAAAAABACAAAAAiAAAAZHJzL2Rvd25yZXYueG1sUEsBAhQAFAAAAAgAh07i&#10;QFRc2GXqAQAAPw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Tipo de Use Case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: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                  Concreto               Abstracto</w:t>
            </w:r>
          </w:p>
        </w:tc>
      </w:tr>
      <w:tr w14:paraId="6BD39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0B7C1C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Objetivo: </w:t>
            </w:r>
            <w:r>
              <w:rPr>
                <w:rFonts w:eastAsia="SimSun" w:cs="Calibri"/>
                <w:kern w:val="0"/>
                <w:sz w:val="21"/>
                <w:szCs w:val="21"/>
              </w:rPr>
              <w:t>Permitir dar de baja lógica a un usuario del sistema.</w:t>
            </w:r>
          </w:p>
        </w:tc>
      </w:tr>
      <w:tr w14:paraId="0411D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E8E5C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Precondiciones: </w:t>
            </w:r>
          </w:p>
          <w:p w14:paraId="73135EC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- El usuario debe existir.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- El administrador debe estar autenticado.</w:t>
            </w:r>
          </w:p>
        </w:tc>
      </w:tr>
      <w:tr w14:paraId="21C1E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E768C7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Post- condiciones</w:t>
            </w: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5A90C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Éxito: </w:t>
            </w:r>
          </w:p>
          <w:p w14:paraId="23AC27EB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- Usuario marcado como inactivo.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- Se registra fecha y motivo de baja.</w:t>
            </w:r>
          </w:p>
        </w:tc>
      </w:tr>
      <w:tr w14:paraId="0C393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4AC78">
            <w:pPr>
              <w:widowControl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165B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Fracaso: </w:t>
            </w:r>
          </w:p>
          <w:p w14:paraId="460EB267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- No se realiza la baja.</w:t>
            </w:r>
          </w:p>
        </w:tc>
      </w:tr>
      <w:tr w14:paraId="4B989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678F1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706D1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Alternativo</w:t>
            </w:r>
          </w:p>
        </w:tc>
      </w:tr>
      <w:tr w14:paraId="354EC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20F45">
            <w:pPr>
              <w:widowControl w:val="0"/>
              <w:spacing w:before="0" w:after="0" w:line="240" w:lineRule="auto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1BBBC4DC">
            <w:pPr>
              <w:widowControl w:val="0"/>
              <w:numPr>
                <w:ilvl w:val="0"/>
                <w:numId w:val="1"/>
              </w:numPr>
              <w:spacing w:before="0" w:after="0" w:line="240" w:lineRule="auto"/>
              <w:jc w:val="left"/>
              <w:rPr>
                <w:rFonts w:ascii="Calibri" w:hAnsi="Calibri" w:eastAsia="SimSun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El administrador selecciona un usuario.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2. Elige la opción “Dar de baja”.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3. Ingresa el motivo de baja.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</w:p>
          <w:p w14:paraId="185C86FD">
            <w:pPr>
              <w:widowControl w:val="0"/>
              <w:numPr>
                <w:ilvl w:val="0"/>
                <w:numId w:val="0"/>
              </w:numPr>
              <w:spacing w:before="0" w:after="0" w:line="240" w:lineRule="auto"/>
              <w:ind w:left="0" w:firstLine="0"/>
              <w:jc w:val="left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7E974EA4">
            <w:pPr>
              <w:widowControl w:val="0"/>
              <w:numPr>
                <w:ilvl w:val="0"/>
                <w:numId w:val="0"/>
              </w:numPr>
              <w:spacing w:before="0" w:after="0" w:line="240" w:lineRule="auto"/>
              <w:ind w:left="0" w:firstLine="0"/>
              <w:jc w:val="left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2CACC655">
            <w:pPr>
              <w:widowControl w:val="0"/>
              <w:numPr>
                <w:ilvl w:val="0"/>
                <w:numId w:val="2"/>
              </w:numPr>
              <w:spacing w:before="0" w:after="0" w:line="240" w:lineRule="auto"/>
              <w:jc w:val="left"/>
              <w:rPr>
                <w:rFonts w:ascii="Calibri" w:hAnsi="Calibri" w:eastAsia="SimSun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El sistema registra la baja.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5. Fin del caso de uso.</w:t>
            </w:r>
          </w:p>
          <w:p w14:paraId="158DFE6C">
            <w:pPr>
              <w:widowControl w:val="0"/>
              <w:numPr>
                <w:ilvl w:val="0"/>
                <w:numId w:val="0"/>
              </w:numPr>
              <w:spacing w:before="0" w:after="0" w:line="240" w:lineRule="auto"/>
              <w:ind w:left="0" w:firstLine="0"/>
              <w:jc w:val="left"/>
              <w:rPr>
                <w:rFonts w:ascii="Calibri" w:hAnsi="Calibri" w:eastAsia="SimSun" w:cs="Calibri"/>
                <w:sz w:val="21"/>
                <w:szCs w:val="21"/>
              </w:rPr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99A54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1A325193">
            <w:pPr>
              <w:widowControl w:val="0"/>
              <w:spacing w:before="0" w:after="0"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2484E749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6458D92F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06886823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3.1 No se ingresa motivo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3.2 El sistema solicita completarlo.</w:t>
            </w:r>
          </w:p>
        </w:tc>
      </w:tr>
      <w:tr w14:paraId="66BDD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65409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Asociaciones de extensión: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594DB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4FF7D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Asociaciones de inclusión: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 xml:space="preserve"> </w:t>
            </w:r>
            <w:r>
              <w:rPr>
                <w:rFonts w:hint="default" w:eastAsia="SimSun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  <w:tr w14:paraId="18B5A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BDF7E7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donde se incluye: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N</w:t>
            </w:r>
            <w:r>
              <w:rPr>
                <w:rFonts w:cs="Calibri"/>
                <w:kern w:val="0"/>
                <w:sz w:val="21"/>
                <w:szCs w:val="21"/>
              </w:rPr>
              <w:t>o aplica</w:t>
            </w:r>
          </w:p>
        </w:tc>
      </w:tr>
      <w:tr w14:paraId="553C6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794D1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al que extiende: 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Consultar usuario</w:t>
            </w:r>
          </w:p>
        </w:tc>
      </w:tr>
      <w:tr w14:paraId="44DAB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4365E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de generalización: </w:t>
            </w:r>
            <w:r>
              <w:rPr>
                <w:rFonts w:hint="default" w:eastAsia="SimSun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</w:tbl>
    <w:p w14:paraId="3FD4B809"/>
    <w:p w14:paraId="395D2963">
      <w:pPr>
        <w:spacing w:before="0" w:after="200" w:line="276" w:lineRule="auto"/>
      </w:pPr>
    </w:p>
    <w:sectPr>
      <w:pgSz w:w="11906" w:h="16838"/>
      <w:pgMar w:top="709" w:right="1701" w:bottom="993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4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2A57C87"/>
    <w:rsid w:val="535B3401"/>
    <w:rsid w:val="56AE05C8"/>
    <w:rsid w:val="74622A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Noto Sans"/>
      <w:color w:val="auto"/>
      <w:kern w:val="0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6">
    <w:name w:val="Header and Footer"/>
    <w:basedOn w:val="1"/>
    <w:qFormat/>
    <w:uiPriority w:val="0"/>
  </w:style>
  <w:style w:type="paragraph" w:customStyle="1" w:styleId="17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8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9">
    <w:name w:val="List Paragraph"/>
    <w:basedOn w:val="1"/>
    <w:qFormat/>
    <w:uiPriority w:val="0"/>
    <w:pPr>
      <w:spacing w:before="0" w:after="200"/>
      <w:ind w:left="720"/>
      <w:contextualSpacing/>
    </w:pPr>
  </w:style>
  <w:style w:type="paragraph" w:customStyle="1" w:styleId="20">
    <w:name w:val="Cabecera y pie"/>
    <w:basedOn w:val="1"/>
    <w:qFormat/>
    <w:uiPriority w:val="0"/>
  </w:style>
  <w:style w:type="paragraph" w:customStyle="1" w:styleId="21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35D19B-92AA-40D1-A250-F0977FEF6321}">
  <ds:schemaRefs/>
</ds:datastoreItem>
</file>

<file path=customXml/itemProps3.xml><?xml version="1.0" encoding="utf-8"?>
<ds:datastoreItem xmlns:ds="http://schemas.openxmlformats.org/officeDocument/2006/customXml" ds:itemID="{CD15B3DF-7EC2-4C1E-984B-BE8A2354B205}">
  <ds:schemaRefs/>
</ds:datastoreItem>
</file>

<file path=customXml/itemProps4.xml><?xml version="1.0" encoding="utf-8"?>
<ds:datastoreItem xmlns:ds="http://schemas.openxmlformats.org/officeDocument/2006/customXml" ds:itemID="{67E9B3C8-8EB5-4E4C-ADEE-70B6197AA4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784</Characters>
  <Paragraphs>29</Paragraphs>
  <TotalTime>0</TotalTime>
  <ScaleCrop>false</ScaleCrop>
  <LinksUpToDate>false</LinksUpToDate>
  <CharactersWithSpaces>985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2026-05-15T22:38:27Z</dcterms:modified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ICV">
    <vt:lpwstr>EB06409198ED4C0CAC8142AAC4344AE0_12</vt:lpwstr>
  </property>
  <property fmtid="{D5CDD505-2E9C-101B-9397-08002B2CF9AE}" pid="4" name="KSOProductBuildVer">
    <vt:lpwstr>2058-12.1.0.26372</vt:lpwstr>
  </property>
  <property fmtid="{D5CDD505-2E9C-101B-9397-08002B2CF9AE}" pid="5" name="KSOTemplateDocerSaveRecord">
    <vt:lpwstr>eyJoZGlkIjoiM2I4MmIwODc3NTgwNDI2ZWY1ZDdiNGI3NjgzNDA5YjcifQ==</vt:lpwstr>
  </property>
</Properties>
</file>