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2291"/>
        <w:gridCol w:w="889"/>
        <w:gridCol w:w="2362"/>
        <w:gridCol w:w="2586"/>
      </w:tblGrid>
      <w:tr w14:paraId="0359A2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17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AD68AD2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Nombre del Use Case: Registrar Categoria</w:t>
            </w:r>
          </w:p>
        </w:tc>
        <w:tc>
          <w:tcPr>
            <w:tcW w:w="2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A9BA7F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1"/>
                <w:szCs w:val="21"/>
                <w:u w:val="single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Nº de orden: UC-004</w:t>
            </w:r>
          </w:p>
        </w:tc>
      </w:tr>
      <w:tr w14:paraId="545A62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DCEF28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Prioridad                              Alta      </w:t>
            </w:r>
          </w:p>
        </w:tc>
        <w:tc>
          <w:tcPr>
            <w:tcW w:w="357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C73576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Media 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4863816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381639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12A77C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Baja</w:t>
            </w:r>
          </w:p>
        </w:tc>
      </w:tr>
      <w:tr w14:paraId="57E259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EEF7C6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Complejidad                        Alta</w:t>
            </w:r>
          </w:p>
        </w:tc>
        <w:tc>
          <w:tcPr>
            <w:tcW w:w="357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39001A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Media</w:t>
            </w:r>
          </w:p>
        </w:tc>
        <w:tc>
          <w:tcPr>
            <w:tcW w:w="28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E319A7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Baja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21421510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15103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6747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3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CAC5A7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principal: Personal de Administración.</w:t>
            </w:r>
          </w:p>
        </w:tc>
        <w:tc>
          <w:tcPr>
            <w:tcW w:w="6402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E69C25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secundario: -</w:t>
            </w:r>
          </w:p>
        </w:tc>
      </w:tr>
      <w:tr w14:paraId="022351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1C0A70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5987007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700714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    Abstracto    </w:t>
            </w:r>
          </w:p>
        </w:tc>
      </w:tr>
      <w:tr w14:paraId="133048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EC8C06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Objetivo: Crear una nueva taxonomía en el diccionario de datos para la correcta agrupación y filtrado de productos.</w:t>
            </w:r>
          </w:p>
        </w:tc>
      </w:tr>
      <w:tr w14:paraId="2E3AB0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F7DDA7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Precondiciones: El actor debe poseer un rol con permisos de configuración de catálogo.</w:t>
            </w:r>
          </w:p>
        </w:tc>
      </w:tr>
      <w:tr w14:paraId="6B4DD7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03ADD0B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Post- condiciones</w:t>
            </w:r>
          </w:p>
        </w:tc>
        <w:tc>
          <w:tcPr>
            <w:tcW w:w="8982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DDCEF2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Éxito: El actor debe poseer un rol con permisos de configuración de catálogo.</w:t>
            </w:r>
          </w:p>
        </w:tc>
      </w:tr>
      <w:tr w14:paraId="2FD73F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59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6752AE65"/>
        </w:tc>
        <w:tc>
          <w:tcPr>
            <w:tcW w:w="8982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198449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Fracaso: Se rechaza la persistencia por violar la restricción de unicidad o por datos inválidos.</w:t>
            </w:r>
          </w:p>
        </w:tc>
      </w:tr>
      <w:tr w14:paraId="2AA0CCE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07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1D1EDC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Normal</w:t>
            </w:r>
          </w:p>
        </w:tc>
        <w:tc>
          <w:tcPr>
            <w:tcW w:w="5434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8A1F17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Alternativo</w:t>
            </w:r>
          </w:p>
        </w:tc>
      </w:tr>
      <w:tr w14:paraId="2CD831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307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F64DB4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1. El actor selecciona la opción "Registrar Categoría".</w:t>
            </w:r>
          </w:p>
          <w:p w14:paraId="7397CE1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2. El sistema despliega un formulario solicitando los campos obligatorios: código (alfanumérico) y nombre, más un campo opcional: descripción.</w:t>
            </w:r>
          </w:p>
          <w:p w14:paraId="78859E5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3. El actor ingresa la información requerida y ejecuta la acción de guardar.</w:t>
            </w:r>
          </w:p>
          <w:p w14:paraId="5B84C25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2A085B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225567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65D7D5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A9370E3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053048E4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4. El sistema normaliza las cadenas de texto ingresadas (elimina espacios en blanco al inicio y final, y estandariza la capitalización).</w:t>
            </w:r>
          </w:p>
          <w:p w14:paraId="69F14AE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5. El sistema consulta la base de datos para validar que el código y el nombre normalizado no existan previamente.</w:t>
            </w:r>
          </w:p>
          <w:p w14:paraId="05AC60B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37A8F59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2819C45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FCA8E3A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226802C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4BC74B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346B3098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25B1A4A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3AD16A6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D108DD0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665E4D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3347131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70DCCC8A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6. El sistema persiste la nueva instancia de CategoriaProducto.</w:t>
            </w:r>
          </w:p>
          <w:p w14:paraId="2E85B8A8">
            <w:pPr>
              <w:widowControl w:val="0"/>
              <w:spacing w:after="0" w:line="240" w:lineRule="auto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s-AR" w:eastAsia="en-US" w:bidi="ar-SA"/>
              </w:rPr>
              <w:t>7. El sistema emite una confirmación de registr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o exitoso y limpia el formulario.</w:t>
            </w:r>
          </w:p>
          <w:p w14:paraId="65C2331E">
            <w:pPr>
              <w:widowControl w:val="0"/>
              <w:spacing w:after="0" w:line="240" w:lineRule="auto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8. Fin del UC.</w:t>
            </w:r>
          </w:p>
        </w:tc>
        <w:tc>
          <w:tcPr>
            <w:tcW w:w="5434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73196D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52A4BE7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F28A3F4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73441E4D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29C7B4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04A4D5B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>3.1 El actor intenta guardar sin completar el código o el nombre.</w:t>
            </w:r>
          </w:p>
          <w:p w14:paraId="7F82E1E2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3.1.1 El sistema bloquea el envío, marca los campos en rojo exigiendo su completitud.</w:t>
            </w:r>
          </w:p>
          <w:p w14:paraId="5C8A184A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3.1.2 El flujo retorna al paso 3.</w:t>
            </w:r>
          </w:p>
          <w:p w14:paraId="32F36B67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CCE11CD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65387320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14:paraId="1DE8228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0D40B08D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2EDC7E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5.1 El sistema detecta que el código o el nombre ya se encuentran registrados.</w:t>
            </w:r>
          </w:p>
          <w:p w14:paraId="671BCD4A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5.1.1 El sistema intercepta y bloquea la operación de guardado.</w:t>
            </w:r>
          </w:p>
          <w:p w14:paraId="2313152E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5.1.2 El sistema resalta el campo duplicado y despliega una alerta (Ej: "La categoría 'Lácteos' ya existe en el catálogo").</w:t>
            </w:r>
          </w:p>
          <w:p w14:paraId="76BFBC08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5.1.3 El flujo retorna al paso 3 para que el actor corrija el valor.</w:t>
            </w:r>
          </w:p>
          <w:p w14:paraId="752707FC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FFB7C00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</w:tc>
      </w:tr>
      <w:tr w14:paraId="4954BE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84B8CE8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</w:p>
        </w:tc>
      </w:tr>
      <w:tr w14:paraId="604749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A8A564B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</w:p>
        </w:tc>
      </w:tr>
      <w:tr w14:paraId="1004D2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49D085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  <w:tr w14:paraId="1FF453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A266DE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Consultar categoria</w:t>
            </w:r>
          </w:p>
        </w:tc>
      </w:tr>
      <w:tr w14:paraId="6A4748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41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D136E88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</w:tbl>
    <w:p w14:paraId="632B1614">
      <w:pPr>
        <w:bidi w:val="0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1"/>
          <w:szCs w:val="21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63CD17D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422BD21C">
          <w:pPr>
            <w:pStyle w:val="4"/>
            <w:bidi w:val="0"/>
            <w:ind w:left="-115"/>
            <w:jc w:val="left"/>
          </w:pPr>
        </w:p>
      </w:tc>
      <w:tc>
        <w:tcPr>
          <w:tcW w:w="3005" w:type="dxa"/>
        </w:tcPr>
        <w:p w14:paraId="1258D12F">
          <w:pPr>
            <w:pStyle w:val="4"/>
            <w:bidi w:val="0"/>
            <w:jc w:val="center"/>
          </w:pPr>
        </w:p>
      </w:tc>
      <w:tc>
        <w:tcPr>
          <w:tcW w:w="3005" w:type="dxa"/>
        </w:tcPr>
        <w:p w14:paraId="398B33D2">
          <w:pPr>
            <w:pStyle w:val="4"/>
            <w:bidi w:val="0"/>
            <w:ind w:right="-115"/>
            <w:jc w:val="right"/>
          </w:pPr>
        </w:p>
      </w:tc>
    </w:tr>
  </w:tbl>
  <w:p w14:paraId="6BE90534">
    <w:pPr>
      <w:pStyle w:val="5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4C10556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57CE6B4F">
          <w:pPr>
            <w:pStyle w:val="4"/>
            <w:bidi w:val="0"/>
            <w:ind w:left="-115"/>
            <w:jc w:val="left"/>
          </w:pPr>
        </w:p>
      </w:tc>
      <w:tc>
        <w:tcPr>
          <w:tcW w:w="3005" w:type="dxa"/>
        </w:tcPr>
        <w:p w14:paraId="4681D70D">
          <w:pPr>
            <w:pStyle w:val="4"/>
            <w:bidi w:val="0"/>
            <w:jc w:val="center"/>
          </w:pPr>
        </w:p>
      </w:tc>
      <w:tc>
        <w:tcPr>
          <w:tcW w:w="3005" w:type="dxa"/>
        </w:tcPr>
        <w:p w14:paraId="2578DA60">
          <w:pPr>
            <w:pStyle w:val="4"/>
            <w:bidi w:val="0"/>
            <w:ind w:right="-115"/>
            <w:jc w:val="right"/>
          </w:pPr>
        </w:p>
      </w:tc>
    </w:tr>
  </w:tbl>
  <w:p w14:paraId="392F2699">
    <w:pPr>
      <w:pStyle w:val="4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24980C"/>
    <w:rsid w:val="013EE5F5"/>
    <w:rsid w:val="0D3B7D6E"/>
    <w:rsid w:val="1176EE4E"/>
    <w:rsid w:val="12C19BC7"/>
    <w:rsid w:val="15E0DA48"/>
    <w:rsid w:val="180715CC"/>
    <w:rsid w:val="1AB46A5B"/>
    <w:rsid w:val="1F848D2A"/>
    <w:rsid w:val="202D1DEC"/>
    <w:rsid w:val="2B9E3BD7"/>
    <w:rsid w:val="2C687AA1"/>
    <w:rsid w:val="2CE5D35D"/>
    <w:rsid w:val="2E8B676D"/>
    <w:rsid w:val="356D6ABA"/>
    <w:rsid w:val="3A742699"/>
    <w:rsid w:val="3E083824"/>
    <w:rsid w:val="46CA5271"/>
    <w:rsid w:val="4F676D86"/>
    <w:rsid w:val="4F7A20A8"/>
    <w:rsid w:val="52E2243E"/>
    <w:rsid w:val="54A47A80"/>
    <w:rsid w:val="59A6C49C"/>
    <w:rsid w:val="5E19C8ED"/>
    <w:rsid w:val="609D5D51"/>
    <w:rsid w:val="60FF9073"/>
    <w:rsid w:val="614BD63F"/>
    <w:rsid w:val="616804F1"/>
    <w:rsid w:val="6253C64D"/>
    <w:rsid w:val="67A5FE1A"/>
    <w:rsid w:val="75189446"/>
    <w:rsid w:val="7724980C"/>
    <w:rsid w:val="774B633A"/>
    <w:rsid w:val="7A4140BA"/>
    <w:rsid w:val="7BB5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1733</Characters>
  <TotalTime>1</TotalTime>
  <ScaleCrop>false</ScaleCrop>
  <LinksUpToDate>false</LinksUpToDate>
  <CharactersWithSpaces>2136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2026-04-11T23:05:00Z</dcterms:created>
  <dc:creator>Jonathan Nahuel Mora Colodrero</dc:creator>
  <cp:lastModifiedBy>Santi</cp:lastModifiedBy>
  <dcterms:modified xsi:type="dcterms:W3CDTF">2026-05-15T22:59:22Z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735604FA654A41B88F37C8B0A4730E45_12</vt:lpwstr>
  </property>
</Properties>
</file>