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Emitir factura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rFonts w:hint="default"/>
                <w:lang w:val="es-MX"/>
              </w:rPr>
              <w:t>9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2038985</wp:posOffset>
                      </wp:positionH>
                      <wp:positionV relativeFrom="paragraph">
                        <wp:posOffset>50800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0.55pt;margin-top:4pt;height:7.15pt;width:10.85pt;z-index:251659264;mso-width-relative:page;mso-height-relative:page;" fillcolor="#FFFFFF" filled="t" stroked="t" coordsize="21600,21600" o:gfxdata="UEsDBAoAAAAAAIdO4kAAAAAAAAAAAAAAAAAEAAAAZHJzL1BLAwQUAAAACACHTuJARKil5NUAAAAI&#10;AQAADwAAAGRycy9kb3ducmV2LnhtbE2PTU7DMBCF90jcwZpKbBB14lQoCnEqBFRs2NByADeexlHj&#10;cRS7Sbk9wwqWo/cz76u3Vz+IGafYB9KQrzMQSG2wPXUavg67hxJETIasGQKhhm+MsG1ub2pT2bDQ&#10;J8771AkuoVgZDS6lsZIytg69ieswIrF2CpM3ic+pk3YyC5f7Qaose5Te9MQfnBnxxWF73l88z5j9&#10;7nz48Pbt9X3j7pNayud80fpulWdPIBJe058ZfudzBhredAwXslEMGgqV52zVUDIS68VGMcpRg1IF&#10;yKaW/wGaH1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RKil5NUAAAAI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431800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34pt;margin-top:3.2pt;height:7.15pt;width:10.65pt;z-index:251659264;mso-width-relative:page;mso-height-relative:page;" fillcolor="#000000" filled="t" stroked="t" coordsize="21600,21600" o:gfxdata="UEsDBAoAAAAAAIdO4kAAAAAAAAAAAAAAAAAEAAAAZHJzL1BLAwQUAAAACACHTuJAOy1xr9YAAAAG&#10;AQAADwAAAGRycy9kb3ducmV2LnhtbE2PsU7DQBBEeyT+4bRINCg5O6DEGJ9TIFGhRBAoXF58i23w&#10;7Vm+jR3+nqWCajWa0czbYnv2vZpwjF0gA+kyAYVUB9dRY+D97WmRgYpsydk+EBr4xgjb8vKisLkL&#10;M73idOBGSQnF3BpomYdc61i36G1chgFJvI8wessix0a70c5S7nu9SpK19rYjWWjtgI8t1l+HkzfQ&#10;Vfv05XP3PFVh34SbjLny886Y66s0eQDFeOa/MPziCzqUwnQMJ3JR9QbWmbzCcu9AiZ3d34I6Glgl&#10;G9Blof/jlz9QSwMEFAAAAAgAh07iQKFEy0yxAQAApAMAAA4AAABkcnMvZTJvRG9jLnhtbK1TTW/b&#10;MAy9D9h/EHRf7GRI0BlxeliQXYquQLsfoEhyLEBfIJU4+fejZDdd20sO80EmReqR71Fa35+dZScN&#10;aIJv+XxWc6a9DMr4Q8v/vOy+3XGGSXglbPC65ReN/H7z9ct6iI1ehD5YpYERiMdmiC3vU4pNVaHs&#10;tRM4C1F7CnYBnEjkwqFSIAZCd7Za1PWqGgKoCEFqRNrdjkE+IcItgKHrjNTbII9O+zSigrYiESXs&#10;TUS+Kd12nZbpd9ehTsy2nJimslIRsvd5rTZr0RxAxN7IqQVxSwsfODlhPBW9Qm1FEuwI5hOUMxIC&#10;hi7NZHDVSKQoQizm9QdtnnsRdeFCUmO8io7/D1Y+np6AGdXyFWdeOBr4Lo9ulZUZIjaU8ByfYPKQ&#10;zEzz3IHLfyLAzkXNy1VNfU5M0ub8+3KxXHImKfSjvquXGbJ6OxsB0y8dHMtGy4FmVSQUpwdMY+pr&#10;Si6FwRq1M9YWBw77nxbYSeS5lm9Cf5dmPRuokcWqrgv0uyDehpF72Arsx1qKrFxJNBCOXo1tWk/E&#10;slijPNnaB3UpqpV9Gl6hPl20fDv+9cvpt8e1+Q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gBAAAW0NvbnRlbnRfVHlwZXNdLnhtbFBLAQIUAAoA&#10;AAAAAIdO4kAAAAAAAAAAAAAAAAAGAAAAAAAAAAAAEAAAAAIDAABfcmVscy9QSwECFAAUAAAACACH&#10;TuJAihRmPNEAAACUAQAACwAAAAAAAAABACAAAAAmAwAAX3JlbHMvLnJlbHNQSwECFAAKAAAAAACH&#10;TuJAAAAAAAAAAAAAAAAABAAAAAAAAAAAABAAAAAAAAAAZHJzL1BLAQIUABQAAAAIAIdO4kA7LXGv&#10;1gAAAAYBAAAPAAAAAAAAAAEAIAAAACIAAABkcnMvZG93bnJldi54bWxQSwECFAAUAAAACACHTuJA&#10;oUTLTLEBAACkAwAADgAAAAAAAAABACAAAAAlAQAAZHJzL2Uyb0RvYy54bWxQSwUGAAAAAAYABgBZ&#10;AQAASA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</w:rPr>
              <w:t>Cliente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Objetivo:</w:t>
            </w:r>
            <w:r>
              <w:rPr>
                <w:rFonts w:hint="default"/>
                <w:lang w:val="es-MX"/>
              </w:rPr>
              <w:t xml:space="preserve"> Generar el comprobante fiscal correspondiente a una venta, determinando el tipo de factura y registrando los datos asociados.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3F9EF058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cajero debe estar autenticado.</w:t>
            </w:r>
          </w:p>
          <w:p w14:paraId="6003DA0C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Debe existir una venta registrada.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El cliente debe estar identificado.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0BD17C69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genera la factura correspondiente.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registran los datos fiscales de la operación.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genera la factura.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986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2603DBB8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sistema requiere emitir la factura de una venta.</w:t>
            </w:r>
          </w:p>
          <w:p w14:paraId="22FA213F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obtiene los datos del cliente.</w:t>
            </w:r>
          </w:p>
          <w:p w14:paraId="34B526DE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sistema determina el tipo de factura (A o B) según la condición fiscal del cliente.</w:t>
            </w:r>
          </w:p>
          <w:p w14:paraId="03E4B0E7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C0195C0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333A0B76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425E8C5F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sistema genera el comprobante fiscal.</w:t>
            </w:r>
          </w:p>
          <w:p w14:paraId="0F5E5123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registra los datos de la factura.</w:t>
            </w:r>
          </w:p>
          <w:p w14:paraId="1426F2B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Fin del UC.</w:t>
            </w:r>
          </w:p>
          <w:p w14:paraId="20CD92B7">
            <w:pPr>
              <w:widowControl w:val="0"/>
              <w:spacing w:after="0" w:line="240" w:lineRule="auto"/>
              <w:rPr>
                <w:rFonts w:hint="default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10A8311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3C035B3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0BD65F7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3.1 No se puede determinar el tipo de factura.</w:t>
            </w:r>
          </w:p>
          <w:p w14:paraId="01FD14B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3.2 Se informa al usuario.</w:t>
            </w:r>
          </w:p>
          <w:p w14:paraId="01EBE94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3.3 Se cancela la operac</w:t>
            </w:r>
            <w:bookmarkStart w:id="0" w:name="_GoBack"/>
            <w:bookmarkEnd w:id="0"/>
            <w:r>
              <w:rPr>
                <w:rFonts w:hint="default"/>
              </w:rPr>
              <w:t>ión.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Determinar tipo de factura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Generar comprobante fiscal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Registrar datos de la factura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Registrar venta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360E364B"/>
    <w:rsid w:val="38FF23D5"/>
    <w:rsid w:val="45D722E0"/>
    <w:rsid w:val="48FF7B26"/>
    <w:rsid w:val="4A3D54CC"/>
    <w:rsid w:val="54600159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13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2026-04-11T14:34:06Z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