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658"/>
        <w:gridCol w:w="1672"/>
        <w:gridCol w:w="1672"/>
        <w:gridCol w:w="1658"/>
        <w:gridCol w:w="4095"/>
      </w:tblGrid>
      <w:tr w:rsidR="09F01079" w:rsidTr="3BF4A141" w14:paraId="7638BF91">
        <w:trPr>
          <w:trHeight w:val="300"/>
        </w:trPr>
        <w:tc>
          <w:tcPr>
            <w:tcW w:w="6660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5AA6EA56" w14:textId="5AA92077">
            <w:pPr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Nombre del Use Case: Modificar Cliente</w:t>
            </w:r>
          </w:p>
        </w:tc>
        <w:tc>
          <w:tcPr>
            <w:tcW w:w="4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3BF4A141" w:rsidRDefault="09F01079" w14:paraId="3147F21B" w14:textId="07B868C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3BF4A141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Nº</w:t>
            </w:r>
            <w:r w:rsidRPr="3BF4A141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de orden: UC-00</w:t>
            </w:r>
            <w:r w:rsidRPr="3BF4A141" w:rsidR="6E82955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3.1</w:t>
            </w:r>
          </w:p>
        </w:tc>
      </w:tr>
      <w:tr w:rsidR="09F01079" w:rsidTr="3BF4A141" w14:paraId="67A15024">
        <w:trPr>
          <w:trHeight w:val="300"/>
        </w:trPr>
        <w:tc>
          <w:tcPr>
            <w:tcW w:w="333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46DB2139" w:rsidP="09F01079" w:rsidRDefault="46DB2139" w14:paraId="05A861E6" w14:textId="72C965AD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="46DB2139">
              <w:drawing>
                <wp:inline wp14:editId="183DB3DB" wp14:anchorId="3272B4D2">
                  <wp:extent cx="142875" cy="95250"/>
                  <wp:effectExtent l="0" t="0" r="0" b="0"/>
                  <wp:docPr id="67038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703824" name="Picture 67038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02182768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Prioridad                        Alta</w:t>
            </w:r>
          </w:p>
        </w:tc>
        <w:tc>
          <w:tcPr>
            <w:tcW w:w="333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412E11B1" w14:textId="4372924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             Media</w:t>
            </w:r>
          </w:p>
        </w:tc>
        <w:tc>
          <w:tcPr>
            <w:tcW w:w="4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326213AD" w14:textId="53261D1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Baja</w:t>
            </w:r>
          </w:p>
        </w:tc>
      </w:tr>
      <w:tr w:rsidR="09F01079" w:rsidTr="3BF4A141" w14:paraId="77A9B4F4">
        <w:trPr>
          <w:trHeight w:val="300"/>
        </w:trPr>
        <w:tc>
          <w:tcPr>
            <w:tcW w:w="333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1D5B010B" w14:textId="5656A2D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Complejidad                  Alta</w:t>
            </w:r>
          </w:p>
        </w:tc>
        <w:tc>
          <w:tcPr>
            <w:tcW w:w="3330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28EDF6A0" w14:textId="5DF3C6B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             Media     </w:t>
            </w:r>
            <w:r w:rsidR="46DB2139">
              <w:drawing>
                <wp:inline wp14:editId="681843CD" wp14:anchorId="0BBDDC49">
                  <wp:extent cx="142875" cy="95250"/>
                  <wp:effectExtent l="0" t="0" r="0" b="0"/>
                  <wp:docPr id="88686000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86860005" name="Picture 88686000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1345946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3415BC67" w14:textId="0E3E593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Baja</w:t>
            </w:r>
          </w:p>
        </w:tc>
      </w:tr>
      <w:tr w:rsidR="09F01079" w:rsidTr="3BF4A141" w14:paraId="07BA80F1">
        <w:trPr>
          <w:trHeight w:val="300"/>
        </w:trPr>
        <w:tc>
          <w:tcPr>
            <w:tcW w:w="5002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3FC9982C" w14:textId="6956D93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Actor principal: Personal de Administración / Vendedor con permisos elevados.</w:t>
            </w:r>
          </w:p>
        </w:tc>
        <w:tc>
          <w:tcPr>
            <w:tcW w:w="5753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126EDED4" w14:textId="612384E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Actor secundario: -</w:t>
            </w:r>
          </w:p>
        </w:tc>
      </w:tr>
      <w:tr w:rsidR="09F01079" w:rsidTr="3BF4A141" w14:paraId="76CB5A51">
        <w:trPr>
          <w:trHeight w:val="300"/>
        </w:trPr>
        <w:tc>
          <w:tcPr>
            <w:tcW w:w="1075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0BAD6414" w14:textId="59623DD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Tipo de Use Case                  Concreto     </w:t>
            </w:r>
            <w:r w:rsidR="46DB2139">
              <w:drawing>
                <wp:inline wp14:editId="57236357" wp14:anchorId="44A56E5D">
                  <wp:extent cx="142875" cy="95250"/>
                  <wp:effectExtent l="0" t="0" r="0" b="0"/>
                  <wp:docPr id="13744663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7446635" name="Picture 13744663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8334223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    Abstracto</w:t>
            </w:r>
          </w:p>
        </w:tc>
      </w:tr>
      <w:tr w:rsidR="09F01079" w:rsidTr="3BF4A141" w14:paraId="271887F3">
        <w:trPr>
          <w:trHeight w:val="300"/>
        </w:trPr>
        <w:tc>
          <w:tcPr>
            <w:tcW w:w="1075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0C17AF40" w14:textId="521C776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Objetivo: Actualizar la información de un cliente existente, aplicando restricciones de inmutabilidad sobre datos fiscales si el cliente posee historial transaccional.</w:t>
            </w:r>
          </w:p>
        </w:tc>
      </w:tr>
      <w:tr w:rsidR="09F01079" w:rsidTr="3BF4A141" w14:paraId="111911DE">
        <w:trPr>
          <w:trHeight w:val="300"/>
        </w:trPr>
        <w:tc>
          <w:tcPr>
            <w:tcW w:w="1075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24200A6A" w14:textId="2B72A780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Precondiciones: 1. El actor debe tener rol autorizado. </w:t>
            </w:r>
            <w:r>
              <w:br/>
            </w: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                        2. El cliente debe existir en el sistema.</w:t>
            </w:r>
          </w:p>
        </w:tc>
      </w:tr>
      <w:tr w:rsidR="09F01079" w:rsidTr="3BF4A141" w14:paraId="030206B6">
        <w:trPr>
          <w:trHeight w:val="300"/>
        </w:trPr>
        <w:tc>
          <w:tcPr>
            <w:tcW w:w="1658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09F01079" w:rsidP="09F01079" w:rsidRDefault="09F01079" w14:paraId="398E2764" w14:textId="17D0B6E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9097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35DBA3BA" w14:textId="7DB4D293">
            <w:pPr>
              <w:widowControl w:val="0"/>
              <w:spacing w:after="0" w:line="288" w:lineRule="auto"/>
              <w:ind w:left="720" w:hanging="72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Éxito: Datos del cliente actualizados en el sistema.</w:t>
            </w:r>
          </w:p>
        </w:tc>
      </w:tr>
      <w:tr w:rsidR="09F01079" w:rsidTr="3BF4A141" w14:paraId="6A25B633">
        <w:trPr>
          <w:trHeight w:val="300"/>
        </w:trPr>
        <w:tc>
          <w:tcPr>
            <w:tcW w:w="1658" w:type="dxa"/>
            <w:vMerge/>
            <w:tcBorders/>
            <w:tcMar/>
            <w:vAlign w:val="center"/>
          </w:tcPr>
          <w:p w14:paraId="09F10637"/>
        </w:tc>
        <w:tc>
          <w:tcPr>
            <w:tcW w:w="9097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769D1646" w14:textId="378FE67C">
            <w:pPr>
              <w:widowControl w:val="0"/>
              <w:spacing w:after="0" w:line="288" w:lineRule="auto"/>
              <w:ind w:left="720" w:hanging="72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Fracaso: Se rechaza la modificación por violación de integridad fiscal o datos inválidos.</w:t>
            </w:r>
          </w:p>
        </w:tc>
      </w:tr>
      <w:tr w:rsidR="09F01079" w:rsidTr="3BF4A141" w14:paraId="1D52C833">
        <w:trPr>
          <w:trHeight w:val="300"/>
        </w:trPr>
        <w:tc>
          <w:tcPr>
            <w:tcW w:w="5002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588DC745" w14:textId="56A342F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753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4E5EF29B" w14:textId="616A1F2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Alternativo</w:t>
            </w:r>
          </w:p>
        </w:tc>
      </w:tr>
      <w:tr w:rsidR="09F01079" w:rsidTr="3BF4A141" w14:paraId="509B9ABE">
        <w:trPr>
          <w:trHeight w:val="780"/>
        </w:trPr>
        <w:tc>
          <w:tcPr>
            <w:tcW w:w="5002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35B0EA74" w14:textId="69A02670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1. El actor selecciona la opción "Modificar Cliente".</w:t>
            </w:r>
          </w:p>
          <w:p w:rsidR="09F01079" w:rsidP="09F01079" w:rsidRDefault="09F01079" w14:paraId="4D6778B4" w14:textId="2AAFAD71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2. El sistema ejecuta el caso de uso incluido </w:t>
            </w:r>
            <w:r w:rsidRPr="09F01079" w:rsidR="09F01079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"Consultar Cliente"</w:t>
            </w: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(búsqueda por DNI/CUIT o Nombre).</w:t>
            </w:r>
          </w:p>
          <w:p w:rsidR="09F01079" w:rsidP="09F01079" w:rsidRDefault="09F01079" w14:paraId="450C5A38" w14:textId="6C87D7F8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3. El actor selecciona al cliente deseado de los resultados.</w:t>
            </w:r>
          </w:p>
          <w:p w:rsidR="09F01079" w:rsidP="09F01079" w:rsidRDefault="09F01079" w14:paraId="254A19E2" w14:textId="0A985AC9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4. El sistema evalúa el historial del cliente. El cliente </w:t>
            </w:r>
            <w:r w:rsidRPr="09F01079" w:rsidR="09F01079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no</w:t>
            </w: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posee facturas emitidas ni deudas activas.</w:t>
            </w:r>
          </w:p>
          <w:p w:rsidR="09F01079" w:rsidP="09F01079" w:rsidRDefault="09F01079" w14:paraId="197ABA53" w14:textId="4D088458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6FC1E6DB" w14:textId="3CE0EDF0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230074D0" w14:textId="1A8B7CF6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15C765A5" w14:textId="77F40396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2722EE0F" w14:textId="13211637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243D4BC2" w14:textId="7FBFCB48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2A987D6C" w14:textId="76B90A76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7C4BFFFE" w14:textId="7815DBF9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55D8CF38" w14:textId="5BA049FB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5. El sistema despliega el formulario con todos los datos actuales habilitados para edición.</w:t>
            </w:r>
          </w:p>
          <w:p w:rsidR="09F01079" w:rsidP="09F01079" w:rsidRDefault="09F01079" w14:paraId="3BE3AA8A" w14:textId="51C41D91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6. El actor modifica los datos requeridos (ej. Domicilio, Posición Fiscal) y selecciona "Guardar".</w:t>
            </w:r>
          </w:p>
          <w:p w:rsidR="09F01079" w:rsidP="09F01079" w:rsidRDefault="09F01079" w14:paraId="369B6C3D" w14:textId="23047FB4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08F5FB88" w14:textId="3A64AA60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62D5ED04" w14:textId="39021862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0F1C91AD" w14:textId="749D8077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21799F86" w14:textId="57436111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469999A3" w14:textId="093ECFFA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03BE0BC9" w14:textId="243CC319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6F8A78CB" w14:textId="4D9AD9B0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37C0C49A" w14:textId="2E59683A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54489A11" w14:textId="13BA15CC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1B3C551F" w14:textId="76E8DA1D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40BB08C3" w14:textId="0612AF71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7. El sistema valida los formatos de los nuevos datos.</w:t>
            </w:r>
          </w:p>
          <w:p w:rsidR="09F01079" w:rsidP="09F01079" w:rsidRDefault="09F01079" w14:paraId="614053B6" w14:textId="5C6F313E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3FD94568" w14:textId="11BDFC14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6335D066" w14:textId="56E3B4F2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2E0069CF" w14:textId="59E19A80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52134AD5" w14:textId="60152B39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5A720113" w14:textId="7FDF814E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8. El sistema persiste los cambios en la base de datos.</w:t>
            </w:r>
          </w:p>
          <w:p w:rsidR="09F01079" w:rsidP="09F01079" w:rsidRDefault="09F01079" w14:paraId="16C54B6C" w14:textId="3FD18441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9. El sistema emite un mensaje de actualización exitosa.</w:t>
            </w:r>
          </w:p>
          <w:p w:rsidR="09F01079" w:rsidP="09F01079" w:rsidRDefault="09F01079" w14:paraId="0F236A92" w14:textId="280E695C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0D57B5CB" w14:textId="6E94C055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10. Fin del UC</w:t>
            </w:r>
          </w:p>
        </w:tc>
        <w:tc>
          <w:tcPr>
            <w:tcW w:w="5753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2C2B3498" w14:textId="20EDBDA2">
            <w:pPr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  <w:p w:rsidR="09F01079" w:rsidP="09F01079" w:rsidRDefault="09F01079" w14:paraId="534EE8EE" w14:textId="416708A9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55FE6925" w14:textId="5945C9AD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743C4A2B" w14:textId="3BFD4B74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2BF3EF70" w14:textId="6CA8FF86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6EB3694F" w14:textId="520102E1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5B245862" w14:textId="73F0A333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4.1 El cliente YA posee facturas emitidas, historial de créditos o stock asociado.</w:t>
            </w:r>
          </w:p>
          <w:p w:rsidR="09F01079" w:rsidP="09F01079" w:rsidRDefault="09F01079" w14:paraId="6965E84C" w14:textId="52825F88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4.1.1 El sistema despliega el formulario, pero bloquea (modo solo lectura) los campos de DNI/CUIT y Posición Fiscal.</w:t>
            </w:r>
          </w:p>
          <w:p w:rsidR="09F01079" w:rsidP="09F01079" w:rsidRDefault="09F01079" w14:paraId="223D0E24" w14:textId="4A142D9B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4.1.2 El sistema solo permite editar datos de contacto (Domicilio, Teléfono, Email).</w:t>
            </w:r>
          </w:p>
          <w:p w:rsidR="09F01079" w:rsidP="09F01079" w:rsidRDefault="09F01079" w14:paraId="4D0CF5ED" w14:textId="2AA0DFE3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4.1.3 El flujo retoma en el paso 6.</w:t>
            </w:r>
          </w:p>
          <w:p w:rsidR="09F01079" w:rsidP="09F01079" w:rsidRDefault="09F01079" w14:paraId="228478C1" w14:textId="6411F15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5E13464F" w14:textId="53C5D761">
            <w:pPr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4DB4072F" w14:textId="31848A35">
            <w:pPr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025CEB35" w14:textId="313748CA">
            <w:pPr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47B69697" w14:textId="560E9F0D">
            <w:pPr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6.1 El actor modifica datos críticos de identidad (Razón Social / CUIT) en un cliente sin historial.</w:t>
            </w:r>
          </w:p>
          <w:p w:rsidR="09F01079" w:rsidP="09F01079" w:rsidRDefault="09F01079" w14:paraId="784FA8E6" w14:textId="43449E96">
            <w:pPr>
              <w:spacing w:before="0" w:beforeAutospacing="off" w:after="0" w:afterAutospacing="off" w:line="288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6.1.1 El sistema intercepta el guardado y exige re-ejecutar el caso de uso "Validar Antecedentes Cliente" contra la API externa para el nuevo CUIT.</w:t>
            </w:r>
          </w:p>
          <w:p w:rsidR="09F01079" w:rsidP="09F01079" w:rsidRDefault="09F01079" w14:paraId="3FC18ABD" w14:textId="27E934EB">
            <w:pPr>
              <w:spacing w:before="0" w:beforeAutospacing="off" w:after="0" w:afterAutospacing="off" w:line="288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6.1.2 Si la API aprueba, el flujo retoma en el paso 8.</w:t>
            </w:r>
          </w:p>
          <w:p w:rsidR="09F01079" w:rsidP="09F01079" w:rsidRDefault="09F01079" w14:paraId="74113C0E" w14:textId="7259C52A">
            <w:pPr>
              <w:spacing w:before="0" w:beforeAutospacing="off" w:after="0" w:afterAutospacing="off" w:line="288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6.1.3 Si la API rechaza (ej. el nuevo CUIT está inhabilitado crediticiamente), el sistema cancela la modificación, muestra el motivo y retorna al paso 5.</w:t>
            </w:r>
          </w:p>
          <w:p w:rsidR="09F01079" w:rsidP="09F01079" w:rsidRDefault="09F01079" w14:paraId="538DF2E8" w14:textId="020A735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623C02F1" w14:textId="718013F6">
            <w:pPr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7.1 Los datos ingresados tienen formato inválido o faltan campos obligatorios.</w:t>
            </w:r>
          </w:p>
          <w:p w:rsidR="09F01079" w:rsidP="09F01079" w:rsidRDefault="09F01079" w14:paraId="0D0B08A4" w14:textId="445BEEC9">
            <w:pPr>
              <w:spacing w:before="0" w:beforeAutospacing="off" w:after="0" w:afterAutospacing="off" w:line="288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7.1.1 El sistema marca los errores en la interfaz.</w:t>
            </w:r>
          </w:p>
          <w:p w:rsidR="09F01079" w:rsidP="09F01079" w:rsidRDefault="09F01079" w14:paraId="68286966" w14:textId="41FC3147">
            <w:pPr>
              <w:spacing w:before="0" w:beforeAutospacing="off" w:after="0" w:afterAutospacing="off" w:line="288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7.1.2 El flujo retorna al paso 5.</w:t>
            </w:r>
          </w:p>
          <w:p w:rsidR="09F01079" w:rsidP="09F01079" w:rsidRDefault="09F01079" w14:paraId="7C3E9A90" w14:textId="157541B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09F01079" w:rsidP="09F01079" w:rsidRDefault="09F01079" w14:paraId="58EE04AC" w14:textId="79FDAA8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</w:p>
        </w:tc>
      </w:tr>
      <w:tr w:rsidR="09F01079" w:rsidTr="3BF4A141" w14:paraId="61CC07AD">
        <w:trPr>
          <w:trHeight w:val="300"/>
        </w:trPr>
        <w:tc>
          <w:tcPr>
            <w:tcW w:w="1075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6A14B910" w14:textId="7CABEF25">
            <w:pPr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09F01079" w:rsidTr="3BF4A141" w14:paraId="33A31D39">
        <w:trPr>
          <w:trHeight w:val="300"/>
        </w:trPr>
        <w:tc>
          <w:tcPr>
            <w:tcW w:w="1075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6C7C97FA" w14:textId="7FDDD13C">
            <w:pPr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Asociaciones de inclusión: no aplica</w:t>
            </w:r>
          </w:p>
        </w:tc>
      </w:tr>
      <w:tr w:rsidR="09F01079" w:rsidTr="3BF4A141" w14:paraId="125FD47D">
        <w:trPr>
          <w:trHeight w:val="300"/>
        </w:trPr>
        <w:tc>
          <w:tcPr>
            <w:tcW w:w="1075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0001981B" w14:textId="4589361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09F01079" w:rsidTr="3BF4A141" w14:paraId="4ED9D9DF">
        <w:trPr>
          <w:trHeight w:val="300"/>
        </w:trPr>
        <w:tc>
          <w:tcPr>
            <w:tcW w:w="1075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6DC5C72B" w14:textId="677591F0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al que extiende: Consultar Producto</w:t>
            </w:r>
          </w:p>
        </w:tc>
      </w:tr>
      <w:tr w:rsidR="09F01079" w:rsidTr="3BF4A141" w14:paraId="30BC6DD8">
        <w:trPr>
          <w:trHeight w:val="300"/>
        </w:trPr>
        <w:tc>
          <w:tcPr>
            <w:tcW w:w="10755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09F01079" w:rsidP="09F01079" w:rsidRDefault="09F01079" w14:paraId="659ADE35" w14:textId="16ABD0D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</w:rPr>
            </w:pPr>
            <w:r w:rsidRPr="09F01079" w:rsidR="09F0107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p14:paraId="5C1A07E2" wp14:textId="35907E36"/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ae4e756cc96649f6"/>
      <w:footerReference w:type="default" r:id="R1a79d13f26ee411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9F01079" w:rsidTr="09F01079" w14:paraId="095BCA2A">
      <w:trPr>
        <w:trHeight w:val="300"/>
      </w:trPr>
      <w:tc>
        <w:tcPr>
          <w:tcW w:w="3005" w:type="dxa"/>
          <w:tcMar/>
        </w:tcPr>
        <w:p w:rsidR="09F01079" w:rsidP="09F01079" w:rsidRDefault="09F01079" w14:paraId="0824367C" w14:textId="033F20F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9F01079" w:rsidP="09F01079" w:rsidRDefault="09F01079" w14:paraId="54E00696" w14:textId="182A886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9F01079" w:rsidP="09F01079" w:rsidRDefault="09F01079" w14:paraId="34F547DF" w14:textId="33566D8D">
          <w:pPr>
            <w:pStyle w:val="Header"/>
            <w:bidi w:val="0"/>
            <w:ind w:right="-115"/>
            <w:jc w:val="right"/>
          </w:pPr>
        </w:p>
      </w:tc>
    </w:tr>
  </w:tbl>
  <w:p w:rsidR="09F01079" w:rsidP="09F01079" w:rsidRDefault="09F01079" w14:paraId="096C8A20" w14:textId="71D0D332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9F01079" w:rsidTr="09F01079" w14:paraId="613F898A">
      <w:trPr>
        <w:trHeight w:val="300"/>
      </w:trPr>
      <w:tc>
        <w:tcPr>
          <w:tcW w:w="3005" w:type="dxa"/>
          <w:tcMar/>
        </w:tcPr>
        <w:p w:rsidR="09F01079" w:rsidP="09F01079" w:rsidRDefault="09F01079" w14:paraId="312B523D" w14:textId="735F3AFE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9F01079" w:rsidP="09F01079" w:rsidRDefault="09F01079" w14:paraId="1FE87629" w14:textId="51BFEA0B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9F01079" w:rsidP="09F01079" w:rsidRDefault="09F01079" w14:paraId="5C71049A" w14:textId="12014292">
          <w:pPr>
            <w:pStyle w:val="Header"/>
            <w:bidi w:val="0"/>
            <w:ind w:right="-115"/>
            <w:jc w:val="right"/>
          </w:pPr>
        </w:p>
      </w:tc>
    </w:tr>
  </w:tbl>
  <w:p w:rsidR="09F01079" w:rsidP="09F01079" w:rsidRDefault="09F01079" w14:paraId="5AA5FB15" w14:textId="2133ECAF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354D6FD"/>
    <w:rsid w:val="09F01079"/>
    <w:rsid w:val="3354D6FD"/>
    <w:rsid w:val="3BF4A141"/>
    <w:rsid w:val="46DB2139"/>
    <w:rsid w:val="6E829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EB2798"/>
  <w15:chartTrackingRefBased/>
  <w15:docId w15:val="{7FBD9CBD-8E38-440E-8DD3-792B612A0C6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9F01079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9F01079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021827683" /><Relationship Type="http://schemas.openxmlformats.org/officeDocument/2006/relationships/image" Target="/media/image2.png" Id="rId1313459469" /><Relationship Type="http://schemas.openxmlformats.org/officeDocument/2006/relationships/image" Target="/media/image3.png" Id="rId1683342238" /><Relationship Type="http://schemas.openxmlformats.org/officeDocument/2006/relationships/header" Target="header.xml" Id="Rae4e756cc96649f6" /><Relationship Type="http://schemas.openxmlformats.org/officeDocument/2006/relationships/footer" Target="footer.xml" Id="R1a79d13f26ee411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2026-04-11T22:44:20.7239532Z</dcterms:created>
  <dcterms:modified xsi:type="dcterms:W3CDTF">2026-04-11T23:07:07.1295492Z</dcterms:modified>
  <dc:creator>Jonathan Nahuel Mora Colodrero</dc:creator>
  <lastModifiedBy>Jonathan Nahuel Mora Colodrero</lastModifiedBy>
</coreProperties>
</file>