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tbl>
      <w:tblPr>
        <w:tblW w:w="10774" w:type="dxa"/>
        <w:tblInd w:w="-601" w:type="dxa"/>
        <w:tblLayout w:type="fixed"/>
        <w:tblLook w:val="0000" w:firstRow="0" w:lastRow="0" w:firstColumn="0" w:lastColumn="0" w:noHBand="0" w:noVBand="0"/>
      </w:tblPr>
      <w:tblGrid>
        <w:gridCol w:w="2346"/>
        <w:gridCol w:w="2351"/>
        <w:gridCol w:w="404"/>
        <w:gridCol w:w="1987"/>
        <w:gridCol w:w="3686"/>
      </w:tblGrid>
      <w:tr w:rsidR="00C5774D" w:rsidTr="344432B9" w14:paraId="66847CE1" w14:textId="77777777">
        <w:tc>
          <w:tcPr>
            <w:tcW w:w="7088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344432B9" w:rsidRDefault="0018222A" w14:paraId="66847CDF" w14:textId="4D6279F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left"/>
            </w:pPr>
            <w:r w:rsidR="0018222A">
              <w:rPr/>
              <w:t xml:space="preserve">Nombre del Use Case: </w:t>
            </w:r>
            <w:r w:rsidR="0BC01BD1">
              <w:rPr/>
              <w:t xml:space="preserve">Registrar </w:t>
            </w:r>
            <w:r w:rsidR="47E3DBC3">
              <w:rPr/>
              <w:t>C</w:t>
            </w:r>
            <w:r w:rsidR="002907DE">
              <w:rPr/>
              <w:t>liente</w:t>
            </w:r>
          </w:p>
        </w:tc>
        <w:tc>
          <w:tcPr>
            <w:tcW w:w="368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E0" w14:textId="0A25D262">
            <w:pPr>
              <w:widowControl w:val="0"/>
              <w:spacing w:after="0"/>
              <w:rPr>
                <w:u w:val="single"/>
              </w:rPr>
            </w:pPr>
            <w:r w:rsidR="0018222A">
              <w:rPr/>
              <w:t>Nº</w:t>
            </w:r>
            <w:r w:rsidR="0018222A">
              <w:rPr/>
              <w:t xml:space="preserve"> de orden: UC-00</w:t>
            </w:r>
            <w:r w:rsidRPr="344432B9" w:rsidR="0DC1BCA8">
              <w:rPr>
                <w:u w:val="single"/>
              </w:rPr>
              <w:t>3</w:t>
            </w:r>
          </w:p>
        </w:tc>
      </w:tr>
      <w:tr w:rsidR="00C5774D" w:rsidTr="344432B9" w14:paraId="66847CE5" w14:textId="77777777">
        <w:trPr>
          <w:trHeight w:val="300"/>
        </w:trPr>
        <w:tc>
          <w:tcPr>
            <w:tcW w:w="4697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18222A" w14:paraId="66847CE2" w14:textId="534E55AC">
            <w:pPr>
              <w:pStyle w:val="Normal"/>
              <w:widowControl w:val="0"/>
              <w:spacing w:after="0"/>
            </w:pPr>
            <w:r w:rsidR="0018222A">
              <w:rPr/>
              <w:t>Prioridad                              Alta</w:t>
            </w:r>
            <w:r w:rsidR="05C528A7">
              <w:rPr/>
              <w:t xml:space="preserve">      </w:t>
            </w:r>
            <w:r w:rsidR="05C528A7">
              <mc:AlternateContent>
                <mc:Choice Requires="wps">
                  <w:drawing>
                    <wp:inline wp14:editId="0C879093" wp14:anchorId="5901F5D7">
                      <wp:extent cx="135255" cy="90805"/>
                      <wp:effectExtent l="6985" t="6985" r="5715" b="5715"/>
                      <wp:docPr id="1011143978" name="Forma6"/>
                      <wp:cNvGraphicFramePr/>
                      <a:graphic>
                        <a:graphicData xmlns:a="http://schemas.openxmlformats.org/drawingml/2006/main" uri="http://schemas.microsoft.com/office/word/2010/wordprocessingShape">
                          <wps:wsp xmlns:wps="http://schemas.microsoft.com/office/word/2010/wordprocessingShape">
                            <wps:cNvSpPr/>
                            <wps:spPr>
                              <a:xfrm xmlns:a="http://schemas.openxmlformats.org/drawingml/2006/main">
                                <a:off x="0" y="0"/>
                                <a:ext cx="135255" cy="90805"/>
                              </a:xfrm>
                              <a:prstGeom xmlns:a="http://schemas.openxmlformats.org/drawingml/2006/main" prst="rect">
                                <a:avLst/>
                              </a:prstGeom>
                              <a:solidFill xmlns:a="http://schemas.openxmlformats.org/drawingml/2006/main">
                                <a:srgbClr val="000000"/>
                              </a:solidFill>
                              <a:ln xmlns:a="http://schemas.openxmlformats.org/drawingml/2006/main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xmlns:a="http://schemas.openxmlformats.org/drawingml/2006/main" idx="0">
                                <a:scrgbClr r="0" g="0" b="0"/>
                              </a:lnRef>
                              <a:fillRef xmlns:a="http://schemas.openxmlformats.org/drawingml/2006/main" idx="0">
                                <a:scrgbClr r="0" g="0" b="0"/>
                              </a:fillRef>
                              <a:effectRef xmlns:a="http://schemas.openxmlformats.org/drawingml/2006/main" idx="0">
                                <a:scrgbClr r="0" g="0" b="0"/>
                              </a:effectRef>
                              <a:fontRef xmlns:a="http://schemas.openxmlformats.org/drawingml/2006/main"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/>
              </mc:AlternateContent>
            </w:r>
          </w:p>
        </w:tc>
        <w:tc>
          <w:tcPr>
            <w:tcW w:w="2391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E3" w14:textId="7B089A9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E4" w14:textId="77777777">
            <w:pPr>
              <w:widowControl w:val="0"/>
              <w:spacing w:after="0"/>
            </w:pPr>
            <w:r w:rsidR="0018222A">
              <w:rPr/>
              <w:t>Baja</w:t>
            </w:r>
          </w:p>
        </w:tc>
      </w:tr>
      <w:tr w:rsidR="00C5774D" w:rsidTr="344432B9" w14:paraId="66847CE9" w14:textId="77777777">
        <w:tc>
          <w:tcPr>
            <w:tcW w:w="4697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E6" w14:textId="139EEEDC">
            <w:pPr>
              <w:widowControl w:val="0"/>
              <w:spacing w:after="0"/>
            </w:pPr>
            <w:r w:rsidR="0018222A"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E7" w14:textId="01D19779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E8" w14:textId="78794569">
            <w:pPr>
              <w:widowControl w:val="0"/>
              <w:spacing w:after="0"/>
            </w:pPr>
            <w:r>
              <w:t>Baja</w:t>
            </w:r>
          </w:p>
        </w:tc>
      </w:tr>
      <w:tr w:rsidR="00C5774D" w:rsidTr="344432B9" w14:paraId="66847CEC" w14:textId="77777777">
        <w:tc>
          <w:tcPr>
            <w:tcW w:w="4697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810D5F" w14:paraId="66847CEA" w14:textId="4ECD5910">
            <w:pPr>
              <w:pStyle w:val="Normal"/>
              <w:widowControl w:val="0"/>
              <w:spacing w:after="0"/>
            </w:pPr>
            <w:r w:rsidR="00810D5F">
              <w:rPr/>
              <w:t xml:space="preserve">Actor principal: </w:t>
            </w:r>
            <w:r w:rsidRPr="0F370652" w:rsidR="04925A6C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Vendedor</w:t>
            </w:r>
          </w:p>
        </w:tc>
        <w:tc>
          <w:tcPr>
            <w:tcW w:w="6077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810D5F" w14:paraId="66847CEB" w14:textId="1021B3F3">
            <w:pPr>
              <w:pStyle w:val="Normal"/>
              <w:widowControl w:val="0"/>
              <w:spacing w:after="0"/>
            </w:pPr>
            <w:r w:rsidR="00810D5F">
              <w:rPr/>
              <w:t xml:space="preserve">Actor secundario: </w:t>
            </w:r>
            <w:r w:rsidRPr="0F370652" w:rsidR="00821493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Sistema Preexistente (Validador Externo)</w:t>
            </w:r>
          </w:p>
        </w:tc>
      </w:tr>
      <w:tr w:rsidR="00C5774D" w:rsidTr="344432B9" w14:paraId="66847CEE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564E2E87" w:rsidRDefault="00810D5F" w14:paraId="66847CED" w14:textId="713D33D7">
            <w:pPr>
              <w:pStyle w:val="Normal"/>
              <w:widowControl w:val="0"/>
              <w:spacing w:after="0"/>
            </w:pPr>
            <w:r>
              <w:rPr>
                <w:noProof/>
              </w:rPr>
              <mc:AlternateContent>
                <mc:Choice Requires="wps">
                  <w:drawing>
                    <wp:anchor distT="6350" distB="6350" distL="6350" distR="6350" simplePos="0" relativeHeight="251658243" behindDoc="0" locked="0" layoutInCell="1" allowOverlap="1" wp14:anchorId="66847DCE" wp14:editId="44984E6E">
                      <wp:simplePos x="0" y="0"/>
                      <wp:positionH relativeFrom="column">
                        <wp:posOffset>3433666</wp:posOffset>
                      </wp:positionH>
                      <wp:positionV relativeFrom="paragraph">
                        <wp:posOffset>-348863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style="position:absolute;margin-left:270.35pt;margin-top:-27.45pt;width:10.65pt;height:7.15pt;z-index:251658243;visibility:visible;mso-wrap-style:square;mso-wrap-distance-left:.5pt;mso-wrap-distance-top:.5pt;mso-wrap-distance-right:.5pt;mso-wrap-distance-bottom:.5pt;mso-position-horizontal:absolute;mso-position-horizontal-relative:text;mso-position-vertical:absolute;mso-position-vertical-relative:text;v-text-anchor:top" o:spid="_x0000_s1026" fillcolor="black" strokeweight=".35mm" w14:anchorId="5251C6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B3ByAEAAB4EAAAOAAAAZHJzL2Uyb0RvYy54bWysU01v2zAMvQ/YfxB0X+xkSNEZcXpY0F2G&#10;bVi3H6DoIxYgiYKkxsm/H0W7Sbtd1mE+yJRIPj4+UZu7k3fsqFO2EHq+XLSc6SBB2XDo+c8f9+9u&#10;OctFBCUcBN3zs878bvv2zWaMnV7BAE7pxBAk5G6MPR9KiV3TZDloL/ICog7oNJC8KLhNh0YlMSK6&#10;d82qbW+aEZKKCaTOGU93k5NvCd8YLctXY7IuzPUcuRVaE637ujbbjegOScTBypmG+AcWXtiARS9Q&#10;O1EEe0z2DyhvZYIMpiwk+AaMsVJTD9jNsv2tm4dBRE29oDg5XmTK/w9Wfjk+xG8JZRhj7jKatYuT&#10;Sb7+kR87kVjni1j6VJjEw+X79Wq95kyi60N7266rls01N6ZcPmnwrBo9T3gVpJA4fs5lCn0KqaUy&#10;OKvurXO0SYf9R5fYUdRro29GfxHmAhuRyOqmbQn6hTP/HUblsBN5mGoptKaZSPAY1ETTBWzsKg9Z&#10;5ex0ZerCd22YVaQSUZdz3WnI8BXg2D2NGspDCTXQYK+vzJ1Taram2X5l/iWJ6kMol3xvAySS+Fl3&#10;1dyDOtN4kAA4hHTH84OpU/58TzJdn/X2FwAAAP//AwBQSwMEFAAGAAgAAAAhAAITh03hAAAACwEA&#10;AA8AAABkcnMvZG93bnJldi54bWxMj8FOg0AQhu9NfIfNmHhp2t02gBVZGmPiybTR6oHjFkZA2VnC&#10;bgHf3vGkx5n58s/3Z/vZdmLEwbeONGzWCgRS6aqWag3vb0+rHQgfDFWmc4QavtHDPr9aZCat3ESv&#10;OJ5CLTiEfGo0NCH0qZS+bNAav3Y9Et8+3GBN4HGoZTWYicNtJ7dKJdKalvhDY3p8bLD8Ol2shrY4&#10;bl4+D89j4Y61W+5CKOx00Prmen64BxFwDn8w/OqzOuTsdHYXqrzoNMSRumVUwyqO7kAwESdbbnfm&#10;TaQSkHkm/3fIfwAAAP//AwBQSwECLQAUAAYACAAAACEAtoM4kv4AAADhAQAAEwAAAAAAAAAAAAAA&#10;AAAAAAAAW0NvbnRlbnRfVHlwZXNdLnhtbFBLAQItABQABgAIAAAAIQA4/SH/1gAAAJQBAAALAAAA&#10;AAAAAAAAAAAAAC8BAABfcmVscy8ucmVsc1BLAQItABQABgAIAAAAIQBOiB3ByAEAAB4EAAAOAAAA&#10;AAAAAAAAAAAAAC4CAABkcnMvZTJvRG9jLnhtbFBLAQItABQABgAIAAAAIQACE4dN4QAAAAsBAAAP&#10;AAAAAAAAAAAAAAAAACIEAABkcnMvZG93bnJldi54bWxQSwUGAAAAAAQABADzAAAAMAUAAAAA&#10;">
                      <v:stroke joinstyle="round" dashstyle="dash"/>
                    </v:rect>
                  </w:pict>
                </mc:Fallback>
              </mc:AlternateContent>
            </w:r>
            <w:r w:rsidR="365ED1C2">
              <w:rPr/>
              <w:t xml:space="preserve">Tipo de Use Case                  Concreto     </w:t>
            </w:r>
            <w:r w:rsidR="2C5B8396">
              <mc:AlternateContent>
                <mc:Choice Requires="wps">
                  <w:drawing>
                    <wp:inline wp14:editId="49049863" wp14:anchorId="01D4DCCC">
                      <wp:extent cx="135255" cy="90805"/>
                      <wp:effectExtent l="6985" t="6985" r="5715" b="5715"/>
                      <wp:docPr id="1724314799" name="Forma6"/>
                      <wp:cNvGraphicFramePr/>
                      <a:graphic>
                        <a:graphicData xmlns:a="http://schemas.openxmlformats.org/drawingml/2006/main" uri="http://schemas.microsoft.com/office/word/2010/wordprocessingShape">
                          <wps:wsp xmlns:wps="http://schemas.microsoft.com/office/word/2010/wordprocessingShape">
                            <wps:cNvSpPr/>
                            <wps:spPr>
                              <a:xfrm xmlns:a="http://schemas.openxmlformats.org/drawingml/2006/main">
                                <a:off x="0" y="0"/>
                                <a:ext cx="135255" cy="90805"/>
                              </a:xfrm>
                              <a:prstGeom xmlns:a="http://schemas.openxmlformats.org/drawingml/2006/main" prst="rect">
                                <a:avLst/>
                              </a:prstGeom>
                              <a:solidFill xmlns:a="http://schemas.openxmlformats.org/drawingml/2006/main">
                                <a:srgbClr val="000000"/>
                              </a:solidFill>
                              <a:ln xmlns:a="http://schemas.openxmlformats.org/drawingml/2006/main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xmlns:a="http://schemas.openxmlformats.org/drawingml/2006/main" idx="0">
                                <a:scrgbClr r="0" g="0" b="0"/>
                              </a:lnRef>
                              <a:fillRef xmlns:a="http://schemas.openxmlformats.org/drawingml/2006/main" idx="0">
                                <a:scrgbClr r="0" g="0" b="0"/>
                              </a:fillRef>
                              <a:effectRef xmlns:a="http://schemas.openxmlformats.org/drawingml/2006/main" idx="0">
                                <a:scrgbClr r="0" g="0" b="0"/>
                              </a:effectRef>
                              <a:fontRef xmlns:a="http://schemas.openxmlformats.org/drawingml/2006/main"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/>
              </mc:AlternateContent>
            </w:r>
            <w:r w:rsidR="365ED1C2">
              <w:rPr/>
              <w:t xml:space="preserve">       Abstracto</w:t>
            </w:r>
            <w:r w:rsidR="0D5BD235">
              <w:rPr/>
              <w:t xml:space="preserve">    </w:t>
            </w:r>
          </w:p>
        </w:tc>
      </w:tr>
      <w:tr w:rsidR="00C5774D" w:rsidTr="344432B9" w14:paraId="66847CF0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18222A" w14:paraId="66847CEF" w14:textId="34825E0E">
            <w:pPr>
              <w:pStyle w:val="Normal"/>
              <w:widowControl w:val="0"/>
              <w:spacing w:after="0"/>
            </w:pPr>
            <w:r w:rsidR="0018222A">
              <w:rPr/>
              <w:t xml:space="preserve">Objetivo: </w:t>
            </w:r>
            <w:r w:rsidRPr="0F370652" w:rsidR="6C28884A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Dar de alta un nuevo cliente en el sistema validando sus antecedentes para habilitar operaciones comerciales y crediticias.</w:t>
            </w:r>
          </w:p>
        </w:tc>
      </w:tr>
      <w:tr w:rsidR="00C5774D" w:rsidTr="344432B9" w14:paraId="66847CF2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564E2E87" w:rsidRDefault="00810D5F" w14:paraId="66847CF1" w14:textId="7D491550">
            <w:pPr>
              <w:pStyle w:val="Normal"/>
              <w:widowControl w:val="0"/>
              <w:spacing w:after="0"/>
            </w:pPr>
            <w:r w:rsidR="365ED1C2">
              <w:rPr/>
              <w:t xml:space="preserve">Precondiciones: </w:t>
            </w:r>
            <w:r w:rsidRPr="344432B9" w:rsidR="0B83A884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debe estar autenticado en el sistema con un rol que permita la gestión de clientes.</w:t>
            </w:r>
          </w:p>
        </w:tc>
      </w:tr>
      <w:tr w:rsidR="00C5774D" w:rsidTr="344432B9" w14:paraId="66847CF5" w14:textId="77777777">
        <w:tc>
          <w:tcPr>
            <w:tcW w:w="2346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center"/>
          </w:tcPr>
          <w:p w:rsidR="00C5774D" w:rsidRDefault="0018222A" w14:paraId="66847CF3" w14:textId="77777777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18222A" w14:paraId="66847CF4" w14:textId="4D2ADF10">
            <w:pPr>
              <w:pStyle w:val="Normal"/>
              <w:widowControl w:val="0"/>
              <w:spacing w:after="0"/>
            </w:pPr>
            <w:r w:rsidR="0018222A">
              <w:rPr/>
              <w:t xml:space="preserve">Éxito: </w:t>
            </w:r>
            <w:r w:rsidRPr="0F370652" w:rsidR="5F640F2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Cliente persistido en el sistema, con estado activo y posición fiscal asignada.</w:t>
            </w:r>
          </w:p>
        </w:tc>
      </w:tr>
      <w:tr w:rsidR="00C5774D" w:rsidTr="344432B9" w14:paraId="66847CF8" w14:textId="77777777">
        <w:tc>
          <w:tcPr>
            <w:tcW w:w="2346" w:type="dxa"/>
            <w:vMerge/>
            <w:tcBorders/>
            <w:tcMar/>
          </w:tcPr>
          <w:p w:rsidR="00C5774D" w:rsidRDefault="00C5774D" w14:paraId="66847CF6" w14:textId="77777777"/>
        </w:tc>
        <w:tc>
          <w:tcPr>
            <w:tcW w:w="8428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18222A" w14:paraId="66847CF7" w14:textId="01E6A575">
            <w:pPr>
              <w:pStyle w:val="Normal"/>
              <w:widowControl w:val="0"/>
              <w:spacing w:after="0"/>
            </w:pPr>
            <w:r w:rsidR="0018222A">
              <w:rPr/>
              <w:t xml:space="preserve">Fracaso: </w:t>
            </w:r>
            <w:r w:rsidRPr="0F370652" w:rsidR="32B69CF3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descarta el registro por datos inválidos o rechazo de antecedentes.</w:t>
            </w:r>
          </w:p>
        </w:tc>
      </w:tr>
      <w:tr w:rsidR="00C5774D" w:rsidTr="344432B9" w14:paraId="66847CFB" w14:textId="77777777">
        <w:tc>
          <w:tcPr>
            <w:tcW w:w="5101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F9" w14:textId="77777777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CFA" w14:textId="77777777">
            <w:pPr>
              <w:widowControl w:val="0"/>
              <w:spacing w:after="0"/>
            </w:pPr>
            <w:r>
              <w:t>Curso Alternativo</w:t>
            </w:r>
          </w:p>
        </w:tc>
      </w:tr>
      <w:tr w:rsidR="00C5774D" w:rsidTr="344432B9" w14:paraId="66847D20" w14:textId="77777777">
        <w:trPr>
          <w:trHeight w:val="789"/>
        </w:trPr>
        <w:tc>
          <w:tcPr>
            <w:tcW w:w="5101" w:type="dxa"/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BF70DD" w14:paraId="66847CFC" w14:textId="2A706C26">
            <w:pPr>
              <w:pStyle w:val="Normal"/>
              <w:widowControl w:val="0"/>
              <w:spacing w:after="0" w:line="240" w:lineRule="auto"/>
              <w:jc w:val="both"/>
            </w:pPr>
            <w:r w:rsidR="00BF70DD">
              <w:rPr/>
              <w:t xml:space="preserve">1. </w:t>
            </w:r>
            <w:r w:rsidRPr="0F370652" w:rsidR="3F6631A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selecciona la opción "Registrar Nuevo Cliente".</w:t>
            </w:r>
          </w:p>
          <w:p w:rsidR="00B660F7" w:rsidP="0F370652" w:rsidRDefault="00B660F7" w14:paraId="23B17C9D" w14:textId="206F796B">
            <w:pPr>
              <w:widowControl w:val="0"/>
              <w:spacing w:after="0" w:line="240" w:lineRule="auto"/>
              <w:jc w:val="both"/>
            </w:pPr>
            <w:r w:rsidR="00B660F7">
              <w:rPr/>
              <w:t xml:space="preserve">2. </w:t>
            </w:r>
            <w:r w:rsidRPr="0F370652" w:rsidR="36F59D3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solicita el ingreso del número de documento (DNI/CUIT).</w:t>
            </w:r>
          </w:p>
          <w:p w:rsidR="00C5774D" w:rsidP="0F370652" w:rsidRDefault="00611484" w14:paraId="66847CFD" w14:textId="0A9395C0">
            <w:pPr>
              <w:pStyle w:val="Normal"/>
              <w:widowControl w:val="0"/>
              <w:spacing w:after="0" w:line="240" w:lineRule="auto"/>
              <w:jc w:val="both"/>
            </w:pPr>
            <w:r w:rsidR="00611484">
              <w:rPr/>
              <w:t>3</w:t>
            </w:r>
            <w:r w:rsidR="00BF70DD">
              <w:rPr/>
              <w:t xml:space="preserve">. </w:t>
            </w:r>
            <w:r w:rsidRPr="0F370652" w:rsidR="565F10E0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ingresa el documento y solicita validación.</w:t>
            </w:r>
          </w:p>
          <w:p w:rsidR="00BF70DD" w:rsidP="0F370652" w:rsidRDefault="00BF70DD" w14:paraId="0AE2DD04" w14:textId="58E404A0">
            <w:pPr>
              <w:pStyle w:val="Normal"/>
              <w:widowControl w:val="0"/>
              <w:spacing w:after="0" w:line="240" w:lineRule="auto"/>
            </w:pPr>
            <w:r w:rsidRPr="0F370652" w:rsidR="565F10E0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4. El sistema ejecuta el caso de uso incluido "Validar Antecedentes Cliente" contra la API externa.</w:t>
            </w:r>
          </w:p>
          <w:p w:rsidR="00BF70DD" w:rsidP="0F370652" w:rsidRDefault="00BF70DD" w14:paraId="578F5ADC" w14:textId="7F39322C">
            <w:pPr>
              <w:pStyle w:val="Normal"/>
              <w:widowControl w:val="0"/>
              <w:spacing w:after="0" w:line="240" w:lineRule="auto"/>
            </w:pPr>
            <w:r w:rsidR="565F10E0">
              <w:rPr/>
              <w:t xml:space="preserve">5. </w:t>
            </w:r>
            <w:r w:rsidRPr="0F370652" w:rsidR="565F10E0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externo responde que el cliente es apto y no posee bloqueos.</w:t>
            </w:r>
          </w:p>
          <w:p w:rsidR="00BF70DD" w:rsidP="00A535DC" w:rsidRDefault="00BF70DD" w14:paraId="05D41EFC" w14:textId="77777777">
            <w:pPr>
              <w:widowControl w:val="0"/>
              <w:spacing w:after="0" w:line="240" w:lineRule="auto"/>
            </w:pPr>
          </w:p>
          <w:p w:rsidR="00BF70DD" w:rsidP="00A535DC" w:rsidRDefault="00BF70DD" w14:paraId="0B81CC8D" w14:textId="77777777">
            <w:pPr>
              <w:widowControl w:val="0"/>
              <w:spacing w:after="0" w:line="240" w:lineRule="auto"/>
            </w:pPr>
          </w:p>
          <w:p w:rsidR="00AD40BE" w:rsidP="00A535DC" w:rsidRDefault="00452298" w14:paraId="0A881936" w14:textId="5FA316C6">
            <w:pPr>
              <w:widowControl w:val="0"/>
              <w:spacing w:after="0" w:line="240" w:lineRule="auto"/>
            </w:pPr>
          </w:p>
          <w:p w:rsidR="0F370652" w:rsidP="0F370652" w:rsidRDefault="0F370652" w14:paraId="11E62753" w14:textId="66CFD388">
            <w:pPr>
              <w:widowControl w:val="0"/>
              <w:spacing w:after="0" w:line="240" w:lineRule="auto"/>
            </w:pPr>
          </w:p>
          <w:p w:rsidR="0F370652" w:rsidP="0F370652" w:rsidRDefault="0F370652" w14:paraId="58062DFD" w14:textId="711C1E36">
            <w:pPr>
              <w:widowControl w:val="0"/>
              <w:spacing w:after="0" w:line="240" w:lineRule="auto"/>
            </w:pPr>
          </w:p>
          <w:p w:rsidR="0F370652" w:rsidP="0F370652" w:rsidRDefault="0F370652" w14:paraId="1F036633" w14:textId="3623BF06">
            <w:pPr>
              <w:widowControl w:val="0"/>
              <w:spacing w:after="0" w:line="240" w:lineRule="auto"/>
            </w:pPr>
          </w:p>
          <w:p w:rsidR="0F370652" w:rsidP="0F370652" w:rsidRDefault="0F370652" w14:paraId="72454EED" w14:textId="3C342953">
            <w:pPr>
              <w:widowControl w:val="0"/>
              <w:spacing w:after="0" w:line="240" w:lineRule="auto"/>
            </w:pPr>
          </w:p>
          <w:p w:rsidR="0F370652" w:rsidP="0F370652" w:rsidRDefault="0F370652" w14:paraId="4D27C946" w14:textId="59592A14">
            <w:pPr>
              <w:widowControl w:val="0"/>
              <w:spacing w:after="0" w:line="240" w:lineRule="auto"/>
            </w:pPr>
          </w:p>
          <w:p w:rsidR="0F370652" w:rsidP="0F370652" w:rsidRDefault="0F370652" w14:paraId="4F422340" w14:textId="70F26DB3">
            <w:pPr>
              <w:widowControl w:val="0"/>
              <w:spacing w:after="0" w:line="240" w:lineRule="auto"/>
            </w:pPr>
          </w:p>
          <w:p w:rsidR="0F370652" w:rsidP="0F370652" w:rsidRDefault="0F370652" w14:paraId="5502A23C" w14:textId="0EDA302E">
            <w:pPr>
              <w:widowControl w:val="0"/>
              <w:spacing w:after="0" w:line="240" w:lineRule="auto"/>
            </w:pPr>
          </w:p>
          <w:p w:rsidR="0F370652" w:rsidP="0F370652" w:rsidRDefault="0F370652" w14:paraId="57FC2C78" w14:textId="3C51FD28">
            <w:pPr>
              <w:widowControl w:val="0"/>
              <w:spacing w:after="0" w:line="240" w:lineRule="auto"/>
            </w:pPr>
          </w:p>
          <w:p w:rsidR="00517721" w:rsidP="0F370652" w:rsidRDefault="00452298" w14:paraId="38229234" w14:textId="7085910C">
            <w:pPr>
              <w:pStyle w:val="Normal"/>
              <w:widowControl w:val="0"/>
              <w:spacing w:after="0" w:line="240" w:lineRule="auto"/>
            </w:pPr>
            <w:r w:rsidR="00452298">
              <w:rPr/>
              <w:t>6</w:t>
            </w:r>
            <w:r w:rsidR="00A1406F">
              <w:rPr/>
              <w:t xml:space="preserve">. </w:t>
            </w:r>
            <w:r w:rsidRPr="0F370652" w:rsidR="34AFE62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despliega el formulario habilitado solicitando: Nombre/Razón Social, Domicilio Legal, Domicilio Real, y Posición Fiscal.</w:t>
            </w:r>
          </w:p>
          <w:p w:rsidR="001D10EC" w:rsidP="0F370652" w:rsidRDefault="001D10EC" w14:paraId="2879CA5E" w14:textId="3B20F5C0">
            <w:pPr>
              <w:widowControl w:val="0"/>
              <w:spacing w:after="0" w:line="240" w:lineRule="auto"/>
            </w:pPr>
            <w:r w:rsidR="001D10EC">
              <w:rPr/>
              <w:t xml:space="preserve">7. </w:t>
            </w:r>
            <w:r w:rsidRPr="0F370652" w:rsidR="139DB408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completa la información requerida y selecciona "Guardar".</w:t>
            </w:r>
          </w:p>
          <w:p w:rsidR="00C5774D" w:rsidP="0F370652" w:rsidRDefault="00D06EA6" w14:paraId="66847D01" w14:textId="2696CFD5">
            <w:pPr>
              <w:pStyle w:val="Normal"/>
              <w:widowControl w:val="0"/>
              <w:spacing w:after="0" w:line="240" w:lineRule="auto"/>
            </w:pPr>
            <w:r w:rsidR="00D06EA6">
              <w:rPr/>
              <w:t>8</w:t>
            </w:r>
            <w:r w:rsidR="008D53FE">
              <w:rPr/>
              <w:t xml:space="preserve">. </w:t>
            </w:r>
            <w:r w:rsidRPr="0F370652" w:rsidR="0A77C979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valida la integridad de los datos (formatos, campos obligatorios).</w:t>
            </w:r>
          </w:p>
          <w:p w:rsidR="00C624FD" w:rsidP="00C624FD" w:rsidRDefault="00C624FD" w14:paraId="52A3D800" w14:textId="77777777">
            <w:pPr>
              <w:widowControl w:val="0"/>
              <w:spacing w:after="0" w:line="240" w:lineRule="auto"/>
            </w:pPr>
          </w:p>
          <w:p w:rsidR="00C624FD" w:rsidP="00C624FD" w:rsidRDefault="00C624FD" w14:paraId="5BEA8B95" w14:textId="77777777">
            <w:pPr>
              <w:widowControl w:val="0"/>
              <w:spacing w:after="0" w:line="240" w:lineRule="auto"/>
            </w:pPr>
          </w:p>
          <w:p w:rsidR="00C624FD" w:rsidP="00C624FD" w:rsidRDefault="00C624FD" w14:paraId="390E7086" w14:textId="77777777">
            <w:pPr>
              <w:widowControl w:val="0"/>
              <w:spacing w:after="0" w:line="240" w:lineRule="auto"/>
            </w:pPr>
          </w:p>
          <w:p w:rsidR="00C624FD" w:rsidP="00C624FD" w:rsidRDefault="00C624FD" w14:paraId="5E48E7CC" w14:textId="77777777">
            <w:pPr>
              <w:widowControl w:val="0"/>
              <w:spacing w:after="0" w:line="240" w:lineRule="auto"/>
            </w:pPr>
          </w:p>
          <w:p w:rsidR="00C624FD" w:rsidP="00C624FD" w:rsidRDefault="00C624FD" w14:paraId="2175D95C" w14:textId="77777777">
            <w:pPr>
              <w:widowControl w:val="0"/>
              <w:spacing w:after="0" w:line="240" w:lineRule="auto"/>
            </w:pPr>
          </w:p>
          <w:p w:rsidR="00C5774D" w:rsidP="0F370652" w:rsidRDefault="00E35C38" w14:paraId="15B139ED" w14:textId="1F1436D9">
            <w:pPr>
              <w:pStyle w:val="Normal"/>
              <w:widowControl w:val="0"/>
              <w:spacing w:after="0" w:line="240" w:lineRule="auto"/>
            </w:pPr>
            <w:r w:rsidR="00714377">
              <w:rPr/>
              <w:t xml:space="preserve">9. </w:t>
            </w:r>
            <w:r w:rsidRPr="0F370652" w:rsidR="4BE88E44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persiste al Cliente en la base de datos.</w:t>
            </w:r>
          </w:p>
          <w:p w:rsidR="00C5774D" w:rsidP="0F370652" w:rsidRDefault="00E35C38" w14:paraId="57F59D6C" w14:textId="4C8ED694">
            <w:pPr>
              <w:pStyle w:val="Normal"/>
              <w:widowControl w:val="0"/>
              <w:spacing w:after="0" w:line="240" w:lineRule="auto"/>
            </w:pPr>
            <w:r w:rsidR="00E35C38">
              <w:rPr/>
              <w:t xml:space="preserve">10. </w:t>
            </w:r>
            <w:r w:rsidRPr="0F370652" w:rsidR="1B199C0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emite un mensaje de confirmación de alta exitosa.</w:t>
            </w:r>
          </w:p>
          <w:p w:rsidR="00C5774D" w:rsidP="0F370652" w:rsidRDefault="00E35C38" w14:paraId="66847D10" w14:textId="56B11F37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0F370652" w:rsidR="1B199C0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11. Fin del UC.</w:t>
            </w:r>
          </w:p>
        </w:tc>
        <w:tc>
          <w:tcPr>
            <w:tcW w:w="5673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C5774D" w14:paraId="66847D11" w14:textId="77777777">
            <w:pPr>
              <w:widowControl w:val="0"/>
              <w:spacing w:after="0"/>
            </w:pPr>
          </w:p>
          <w:p w:rsidR="00C5774D" w:rsidRDefault="00C5774D" w14:paraId="66847D12" w14:textId="77777777">
            <w:pPr>
              <w:widowControl w:val="0"/>
              <w:spacing w:after="0"/>
              <w:jc w:val="both"/>
            </w:pPr>
          </w:p>
          <w:p w:rsidR="00611484" w:rsidRDefault="00611484" w14:paraId="7A05F3F5" w14:textId="77777777">
            <w:pPr>
              <w:widowControl w:val="0"/>
              <w:spacing w:after="0"/>
              <w:jc w:val="both"/>
            </w:pPr>
          </w:p>
          <w:p w:rsidR="00C5774D" w:rsidRDefault="00C5774D" w14:paraId="66847D14" w14:textId="7EDE4541">
            <w:pPr>
              <w:widowControl w:val="0"/>
              <w:spacing w:after="0"/>
              <w:jc w:val="both"/>
            </w:pPr>
          </w:p>
          <w:p w:rsidR="00C5774D" w:rsidRDefault="00C5774D" w14:paraId="66847D15" w14:textId="77777777">
            <w:pPr>
              <w:widowControl w:val="0"/>
              <w:spacing w:after="0"/>
              <w:jc w:val="both"/>
            </w:pPr>
          </w:p>
          <w:p w:rsidR="002A2E58" w:rsidRDefault="002A2E58" w14:paraId="0FD31DC1" w14:textId="77777777">
            <w:pPr>
              <w:widowControl w:val="0"/>
              <w:spacing w:after="0"/>
              <w:jc w:val="both"/>
            </w:pPr>
          </w:p>
          <w:p w:rsidR="006A504C" w:rsidRDefault="006A504C" w14:paraId="4CC17E67" w14:textId="77777777">
            <w:pPr>
              <w:widowControl w:val="0"/>
              <w:spacing w:after="0"/>
              <w:jc w:val="both"/>
            </w:pPr>
          </w:p>
          <w:p w:rsidR="006A504C" w:rsidP="0F370652" w:rsidRDefault="006A504C" w14:paraId="57C0D5A4" w14:textId="1BC6469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es-AR"/>
              </w:rPr>
            </w:pPr>
            <w:r w:rsidRPr="0F370652" w:rsidR="7B8E9212">
              <w:rPr>
                <w:noProof w:val="0"/>
                <w:lang w:val="es-AR"/>
              </w:rPr>
              <w:t>5.1 El sistema externo informa que el cliente posee antecedentes negativos o bloqueos.</w:t>
            </w:r>
          </w:p>
          <w:p w:rsidR="006A504C" w:rsidP="0F370652" w:rsidRDefault="006A504C" w14:paraId="72277D19" w14:textId="20DAEFF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es-AR"/>
              </w:rPr>
            </w:pPr>
            <w:r w:rsidRPr="0F370652" w:rsidR="79DAD32F">
              <w:rPr>
                <w:noProof w:val="0"/>
                <w:lang w:val="es-AR"/>
              </w:rPr>
              <w:t xml:space="preserve">   </w:t>
            </w:r>
            <w:r w:rsidRPr="0F370652" w:rsidR="7B8E9212">
              <w:rPr>
                <w:noProof w:val="0"/>
                <w:lang w:val="es-AR"/>
              </w:rPr>
              <w:t>5.1.1 El sistema muestra una alerta de rechazo detallando el motivo provisto por la API.</w:t>
            </w:r>
          </w:p>
          <w:p w:rsidR="006A504C" w:rsidP="0F370652" w:rsidRDefault="006A504C" w14:paraId="0C7EC217" w14:textId="5CAFE43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es-AR"/>
              </w:rPr>
            </w:pPr>
            <w:r w:rsidRPr="0F370652" w:rsidR="2A129652">
              <w:rPr>
                <w:noProof w:val="0"/>
                <w:lang w:val="es-AR"/>
              </w:rPr>
              <w:t xml:space="preserve">   </w:t>
            </w:r>
            <w:r w:rsidRPr="0F370652" w:rsidR="7B8E9212">
              <w:rPr>
                <w:noProof w:val="0"/>
                <w:lang w:val="es-AR"/>
              </w:rPr>
              <w:t>5.1.2 El sistema bloquea el formulario de alta.</w:t>
            </w:r>
          </w:p>
          <w:p w:rsidR="006A504C" w:rsidP="0F370652" w:rsidRDefault="006A504C" w14:paraId="582A0C8D" w14:textId="5874741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es-AR"/>
              </w:rPr>
            </w:pPr>
            <w:r w:rsidRPr="0F370652" w:rsidR="019F3B85">
              <w:rPr>
                <w:noProof w:val="0"/>
                <w:lang w:val="es-AR"/>
              </w:rPr>
              <w:t xml:space="preserve">   </w:t>
            </w:r>
            <w:r w:rsidRPr="0F370652" w:rsidR="7B8E9212">
              <w:rPr>
                <w:noProof w:val="0"/>
                <w:lang w:val="es-AR"/>
              </w:rPr>
              <w:t>5.1.3 Fin de</w:t>
            </w:r>
            <w:r w:rsidRPr="0F370652" w:rsidR="7B8E9212">
              <w:rPr>
                <w:noProof w:val="0"/>
                <w:lang w:val="es-AR"/>
              </w:rPr>
              <w:t>l UC.</w:t>
            </w:r>
          </w:p>
          <w:p w:rsidR="006A504C" w:rsidP="0F370652" w:rsidRDefault="006A504C" w14:paraId="56F7197E" w14:textId="1F188F2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noProof w:val="0"/>
                <w:lang w:val="es-AR"/>
              </w:rPr>
            </w:pPr>
            <w:r w:rsidRPr="0F370652" w:rsidR="7B8E9212">
              <w:rPr>
                <w:noProof w:val="0"/>
                <w:lang w:val="es-AR"/>
              </w:rPr>
              <w:t xml:space="preserve">5.2 El sistema externo (API) no responde o genera </w:t>
            </w:r>
            <w:r w:rsidRPr="0F370652" w:rsidR="7B8E9212">
              <w:rPr>
                <w:noProof w:val="0"/>
                <w:lang w:val="es-AR"/>
              </w:rPr>
              <w:t>t</w:t>
            </w:r>
            <w:r w:rsidRPr="0F370652" w:rsidR="7B8E9212">
              <w:rPr>
                <w:noProof w:val="0"/>
                <w:lang w:val="es-AR"/>
              </w:rPr>
              <w:t>imeout.</w:t>
            </w:r>
          </w:p>
          <w:p w:rsidR="006A504C" w:rsidP="0F370652" w:rsidRDefault="006A504C" w14:paraId="14EF3103" w14:textId="53EDD4D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noProof w:val="0"/>
                <w:lang w:val="es-AR"/>
              </w:rPr>
            </w:pPr>
            <w:r w:rsidRPr="0F370652" w:rsidR="59F758A9">
              <w:rPr>
                <w:noProof w:val="0"/>
                <w:lang w:val="es-AR"/>
              </w:rPr>
              <w:t xml:space="preserve">   </w:t>
            </w:r>
            <w:r w:rsidRPr="0F370652" w:rsidR="7B8E9212">
              <w:rPr>
                <w:noProof w:val="0"/>
                <w:lang w:val="es-AR"/>
              </w:rPr>
              <w:t>5.2.1 El sistema informa indisponibilidad temporal para crear clientes con habilitación de crédito.</w:t>
            </w:r>
          </w:p>
          <w:p w:rsidR="006A504C" w:rsidP="0F370652" w:rsidRDefault="006A504C" w14:paraId="7122EB2D" w14:textId="419B128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noProof w:val="0"/>
                <w:lang w:val="es-AR"/>
              </w:rPr>
            </w:pPr>
            <w:r w:rsidRPr="0F370652" w:rsidR="423286EA">
              <w:rPr>
                <w:noProof w:val="0"/>
                <w:lang w:val="es-AR"/>
              </w:rPr>
              <w:t xml:space="preserve">   </w:t>
            </w:r>
            <w:r w:rsidRPr="0F370652" w:rsidR="7B8E9212">
              <w:rPr>
                <w:noProof w:val="0"/>
                <w:lang w:val="es-AR"/>
              </w:rPr>
              <w:t>5.2.2 El sistema permite guardar al cliente con estado "Validación Pendiente" (solo habilitado para pago contado).</w:t>
            </w:r>
          </w:p>
          <w:p w:rsidR="006A504C" w:rsidP="0F370652" w:rsidRDefault="006A504C" w14:paraId="52EEE1C7" w14:textId="05D0762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noProof w:val="0"/>
                <w:lang w:val="es-AR"/>
              </w:rPr>
            </w:pPr>
            <w:r w:rsidRPr="0F370652" w:rsidR="55D503A5">
              <w:rPr>
                <w:noProof w:val="0"/>
                <w:lang w:val="es-AR"/>
              </w:rPr>
              <w:t xml:space="preserve">   </w:t>
            </w:r>
            <w:r w:rsidRPr="0F370652" w:rsidR="7B8E9212">
              <w:rPr>
                <w:noProof w:val="0"/>
                <w:lang w:val="es-AR"/>
              </w:rPr>
              <w:t>5.2.3 El flujo retoma en el paso 6.</w:t>
            </w:r>
          </w:p>
          <w:p w:rsidR="006A504C" w:rsidP="0F370652" w:rsidRDefault="006A504C" w14:paraId="0DAFB39A" w14:textId="716E5AD2">
            <w:pPr>
              <w:pStyle w:val="Normal"/>
              <w:widowControl w:val="0"/>
              <w:spacing w:before="240" w:beforeAutospacing="off" w:after="240" w:afterAutospacing="off"/>
              <w:ind w:left="0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006A504C" w:rsidP="0F370652" w:rsidRDefault="006A504C" w14:paraId="5F047F19" w14:textId="26CF5ED3">
            <w:pPr>
              <w:widowControl w:val="0"/>
              <w:spacing w:before="240" w:beforeAutospacing="off" w:after="240" w:afterAutospacing="off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006A504C" w:rsidRDefault="006A504C" w14:paraId="487E1921" w14:textId="4CBABCD1">
            <w:pPr>
              <w:widowControl w:val="0"/>
              <w:spacing w:after="0"/>
              <w:jc w:val="both"/>
            </w:pPr>
          </w:p>
          <w:p w:rsidR="00C5774D" w:rsidP="0F370652" w:rsidRDefault="008D53FE" w14:paraId="66847D16" w14:textId="37B9265B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0F370652" w:rsidR="008D53FE">
              <w:rPr>
                <w:rFonts w:ascii="Calibri" w:hAnsi="Calibri" w:eastAsia="Calibri" w:cs="Calibri"/>
                <w:sz w:val="21"/>
                <w:szCs w:val="21"/>
              </w:rPr>
              <w:t xml:space="preserve">8.1 </w:t>
            </w:r>
            <w:r w:rsidRPr="0F370652" w:rsidR="33886F68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Faltan datos obligatorios o el formato es inválido (ej. CUIT erróneo).</w:t>
            </w:r>
          </w:p>
          <w:p w:rsidR="33886F68" w:rsidP="0F370652" w:rsidRDefault="33886F68" w14:paraId="546FA121" w14:textId="6732D66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0F370652" w:rsidR="33886F68">
              <w:rPr>
                <w:rFonts w:ascii="Calibri" w:hAnsi="Calibri" w:eastAsia="Calibri" w:cs="Calibri"/>
                <w:sz w:val="21"/>
                <w:szCs w:val="21"/>
              </w:rPr>
              <w:t xml:space="preserve">   </w:t>
            </w:r>
            <w:r w:rsidRPr="0F370652" w:rsidR="00C624FD">
              <w:rPr>
                <w:rFonts w:ascii="Calibri" w:hAnsi="Calibri" w:eastAsia="Calibri" w:cs="Calibri"/>
                <w:sz w:val="21"/>
                <w:szCs w:val="21"/>
              </w:rPr>
              <w:t>8</w:t>
            </w:r>
            <w:r w:rsidRPr="0F370652" w:rsidR="00660387">
              <w:rPr>
                <w:rFonts w:ascii="Calibri" w:hAnsi="Calibri" w:eastAsia="Calibri" w:cs="Calibri"/>
                <w:sz w:val="21"/>
                <w:szCs w:val="21"/>
              </w:rPr>
              <w:t>.</w:t>
            </w:r>
            <w:r w:rsidRPr="0F370652" w:rsidR="00C228F6">
              <w:rPr>
                <w:rFonts w:ascii="Calibri" w:hAnsi="Calibri" w:eastAsia="Calibri" w:cs="Calibri"/>
                <w:sz w:val="21"/>
                <w:szCs w:val="21"/>
              </w:rPr>
              <w:t>1</w:t>
            </w:r>
            <w:r w:rsidRPr="0F370652" w:rsidR="00660387">
              <w:rPr>
                <w:rFonts w:ascii="Calibri" w:hAnsi="Calibri" w:eastAsia="Calibri" w:cs="Calibri"/>
                <w:sz w:val="21"/>
                <w:szCs w:val="21"/>
              </w:rPr>
              <w:t>.1</w:t>
            </w:r>
            <w:r w:rsidRPr="0F370652" w:rsidR="00F00325">
              <w:rPr>
                <w:rFonts w:ascii="Calibri" w:hAnsi="Calibri" w:eastAsia="Calibri" w:cs="Calibri"/>
                <w:sz w:val="21"/>
                <w:szCs w:val="21"/>
              </w:rPr>
              <w:t xml:space="preserve"> </w:t>
            </w:r>
            <w:r w:rsidRPr="0F370652" w:rsidR="15B8FC2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resalta los campos con errores y exige su corrección.</w:t>
            </w:r>
          </w:p>
          <w:p w:rsidR="00985638" w:rsidP="0F370652" w:rsidRDefault="00C624FD" w14:paraId="19147F0F" w14:textId="093151D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0F370652" w:rsidR="15B8FC21">
              <w:rPr>
                <w:rFonts w:ascii="Calibri" w:hAnsi="Calibri" w:eastAsia="Calibri" w:cs="Calibri"/>
                <w:sz w:val="21"/>
                <w:szCs w:val="21"/>
              </w:rPr>
              <w:t xml:space="preserve">   </w:t>
            </w:r>
            <w:r w:rsidRPr="0F370652" w:rsidR="00C624FD">
              <w:rPr>
                <w:rFonts w:ascii="Calibri" w:hAnsi="Calibri" w:eastAsia="Calibri" w:cs="Calibri"/>
                <w:sz w:val="21"/>
                <w:szCs w:val="21"/>
              </w:rPr>
              <w:t>8</w:t>
            </w:r>
            <w:r w:rsidRPr="0F370652" w:rsidR="00985638">
              <w:rPr>
                <w:rFonts w:ascii="Calibri" w:hAnsi="Calibri" w:eastAsia="Calibri" w:cs="Calibri"/>
                <w:sz w:val="21"/>
                <w:szCs w:val="21"/>
              </w:rPr>
              <w:t>.1.</w:t>
            </w:r>
            <w:r w:rsidRPr="0F370652" w:rsidR="00D312C4">
              <w:rPr>
                <w:rFonts w:ascii="Calibri" w:hAnsi="Calibri" w:eastAsia="Calibri" w:cs="Calibri"/>
                <w:sz w:val="21"/>
                <w:szCs w:val="21"/>
              </w:rPr>
              <w:t xml:space="preserve">2 </w:t>
            </w:r>
            <w:r w:rsidRPr="0F370652" w:rsidR="3CD971A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flujo retorna al paso 7.</w:t>
            </w:r>
          </w:p>
          <w:p w:rsidR="00D312C4" w:rsidP="00985638" w:rsidRDefault="00D312C4" w14:paraId="4C70E1A0" w14:textId="6E3820A9">
            <w:pPr>
              <w:widowControl w:val="0"/>
              <w:spacing w:after="0"/>
              <w:jc w:val="both"/>
            </w:pPr>
          </w:p>
          <w:p w:rsidR="00C5774D" w:rsidRDefault="00C5774D" w14:paraId="66847D1F" w14:textId="2EA76B7B">
            <w:pPr>
              <w:pStyle w:val="ListParagraph"/>
              <w:widowControl w:val="0"/>
              <w:spacing w:after="0" w:line="240" w:lineRule="auto"/>
              <w:ind w:left="0"/>
              <w:jc w:val="both"/>
            </w:pPr>
          </w:p>
        </w:tc>
      </w:tr>
      <w:tr w:rsidR="00C5774D" w:rsidTr="344432B9" w14:paraId="66847D22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D21" w14:textId="74DE4EC2">
            <w:pPr>
              <w:widowControl w:val="0"/>
              <w:spacing w:after="0"/>
            </w:pPr>
            <w:r>
              <w:t xml:space="preserve">Asociaciones de extensión: </w:t>
            </w:r>
            <w:r w:rsidR="0045496E">
              <w:t>no aplica</w:t>
            </w:r>
          </w:p>
        </w:tc>
      </w:tr>
      <w:tr w:rsidR="00C5774D" w:rsidTr="344432B9" w14:paraId="66847D24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P="0F370652" w:rsidRDefault="0018222A" w14:paraId="66847D23" w14:textId="7BE9DE64">
            <w:pPr>
              <w:pStyle w:val="Normal"/>
              <w:widowControl w:val="0"/>
              <w:spacing w:after="0"/>
            </w:pPr>
            <w:r w:rsidR="0018222A">
              <w:rPr/>
              <w:t xml:space="preserve">Asociaciones de inclusión: </w:t>
            </w:r>
            <w:r w:rsidRPr="0F370652" w:rsidR="59F3111E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Validar Antecedentes Cliente (llamada a API).</w:t>
            </w:r>
          </w:p>
        </w:tc>
      </w:tr>
      <w:tr w:rsidR="00C5774D" w:rsidTr="344432B9" w14:paraId="66847D26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D25" w14:textId="77777777">
            <w:pPr>
              <w:widowControl w:val="0"/>
              <w:spacing w:after="0"/>
            </w:pPr>
            <w:r>
              <w:t>Use case donde se incluye: no aplica</w:t>
            </w:r>
          </w:p>
        </w:tc>
      </w:tr>
      <w:tr w:rsidR="00C5774D" w:rsidTr="344432B9" w14:paraId="66847D28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D27" w14:textId="77777777">
            <w:pPr>
              <w:widowControl w:val="0"/>
              <w:spacing w:after="0"/>
            </w:pPr>
            <w:r>
              <w:t>Use case al que extiende: no aplica</w:t>
            </w:r>
          </w:p>
        </w:tc>
      </w:tr>
      <w:tr w:rsidR="00C5774D" w:rsidTr="344432B9" w14:paraId="66847D2A" w14:textId="77777777">
        <w:tc>
          <w:tcPr>
            <w:tcW w:w="10774" w:type="dxa"/>
            <w:gridSpan w:val="5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C5774D" w:rsidRDefault="0018222A" w14:paraId="66847D29" w14:textId="77777777">
            <w:pPr>
              <w:widowControl w:val="0"/>
              <w:spacing w:after="0"/>
            </w:pPr>
            <w:r>
              <w:t>Use case de generalización: no aplica</w:t>
            </w:r>
          </w:p>
        </w:tc>
      </w:tr>
    </w:tbl>
    <w:p w:rsidR="00C5774D" w:rsidP="344432B9" w:rsidRDefault="00C5774D" w14:paraId="66847DC3" w14:textId="6A3FC674">
      <w:pPr>
        <w:pStyle w:val="Normal"/>
        <w:spacing w:line="276" w:lineRule="auto"/>
      </w:pPr>
    </w:p>
    <w:sectPr w:rsidR="00C5774D" w:rsidSect="0018222A">
      <w:pgSz w:w="11906" w:h="16838" w:orient="portrait" w:code="9"/>
      <w:pgMar w:top="709" w:right="1701" w:bottom="993" w:left="1701" w:header="0" w:footer="0" w:gutter="0"/>
      <w:cols w:space="720"/>
      <w:formProt w:val="0"/>
      <w:docGrid w:linePitch="360"/>
      <w:headerReference w:type="default" r:id="Rf2970fe042bc43eb"/>
      <w:footerReference w:type="default" r:id="R161b217096ab45c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0"/>
    <w:family w:val="roman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44432B9" w:rsidTr="344432B9" w14:paraId="6700FAC6">
      <w:trPr>
        <w:trHeight w:val="300"/>
      </w:trPr>
      <w:tc>
        <w:tcPr>
          <w:tcW w:w="2830" w:type="dxa"/>
          <w:tcMar/>
        </w:tcPr>
        <w:p w:rsidR="344432B9" w:rsidP="344432B9" w:rsidRDefault="344432B9" w14:paraId="31C05964" w14:textId="063E7B73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344432B9" w:rsidP="344432B9" w:rsidRDefault="344432B9" w14:paraId="26EEA429" w14:textId="3BA8D3A5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344432B9" w:rsidP="344432B9" w:rsidRDefault="344432B9" w14:paraId="5A6820DD" w14:textId="71EAC8F8">
          <w:pPr>
            <w:pStyle w:val="Header"/>
            <w:bidi w:val="0"/>
            <w:ind w:right="-115"/>
            <w:jc w:val="right"/>
          </w:pPr>
        </w:p>
      </w:tc>
    </w:tr>
  </w:tbl>
  <w:p w:rsidR="344432B9" w:rsidP="344432B9" w:rsidRDefault="344432B9" w14:paraId="78B323E1" w14:textId="6498DFD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44432B9" w:rsidTr="344432B9" w14:paraId="7341842E">
      <w:trPr>
        <w:trHeight w:val="300"/>
      </w:trPr>
      <w:tc>
        <w:tcPr>
          <w:tcW w:w="2830" w:type="dxa"/>
          <w:tcMar/>
        </w:tcPr>
        <w:p w:rsidR="344432B9" w:rsidP="344432B9" w:rsidRDefault="344432B9" w14:paraId="01C32DE4" w14:textId="27AFFEC5">
          <w:pPr>
            <w:pStyle w:val="Header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344432B9" w:rsidP="344432B9" w:rsidRDefault="344432B9" w14:paraId="58E39F71" w14:textId="7FF4A920">
          <w:pPr>
            <w:pStyle w:val="Header"/>
            <w:bidi w:val="0"/>
            <w:jc w:val="center"/>
          </w:pPr>
        </w:p>
      </w:tc>
      <w:tc>
        <w:tcPr>
          <w:tcW w:w="2830" w:type="dxa"/>
          <w:tcMar/>
        </w:tcPr>
        <w:p w:rsidR="344432B9" w:rsidP="344432B9" w:rsidRDefault="344432B9" w14:paraId="67A7E8AB" w14:textId="41E8B928">
          <w:pPr>
            <w:pStyle w:val="Header"/>
            <w:bidi w:val="0"/>
            <w:ind w:right="-115"/>
            <w:jc w:val="right"/>
          </w:pPr>
        </w:p>
      </w:tc>
    </w:tr>
  </w:tbl>
  <w:p w:rsidR="344432B9" w:rsidP="344432B9" w:rsidRDefault="344432B9" w14:paraId="623ABC52" w14:textId="3478BB6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6">
    <w:nsid w:val="58793d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22aff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c8318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f8748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95e8f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df463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0ce0b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3B72BFE"/>
    <w:multiLevelType w:val="multilevel"/>
    <w:tmpl w:val="BA340EB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08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440"/>
      </w:pPr>
    </w:lvl>
  </w:abstractNum>
  <w:abstractNum w:abstractNumId="1" w15:restartNumberingAfterBreak="0">
    <w:nsid w:val="09FC3FE2"/>
    <w:multiLevelType w:val="hybridMultilevel"/>
    <w:tmpl w:val="F4725EF8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A230AC"/>
    <w:multiLevelType w:val="hybridMultilevel"/>
    <w:tmpl w:val="A132797A"/>
    <w:lvl w:ilvl="0" w:tplc="D5560662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B077959"/>
    <w:multiLevelType w:val="hybridMultilevel"/>
    <w:tmpl w:val="92BCA87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D5677"/>
    <w:multiLevelType w:val="hybridMultilevel"/>
    <w:tmpl w:val="CA84B70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013AA2"/>
    <w:multiLevelType w:val="hybridMultilevel"/>
    <w:tmpl w:val="8D8EE1A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941"/>
    <w:multiLevelType w:val="multilevel"/>
    <w:tmpl w:val="4BA2E78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F3438FD"/>
    <w:multiLevelType w:val="hybridMultilevel"/>
    <w:tmpl w:val="2BBC4CAA"/>
    <w:lvl w:ilvl="0" w:tplc="D5560662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566404B"/>
    <w:multiLevelType w:val="multilevel"/>
    <w:tmpl w:val="74DCA6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440"/>
      </w:pPr>
    </w:lvl>
  </w:abstractNum>
  <w:abstractNum w:abstractNumId="9" w15:restartNumberingAfterBreak="0">
    <w:nsid w:val="6DA775B1"/>
    <w:multiLevelType w:val="hybridMultilevel"/>
    <w:tmpl w:val="9CE4489C"/>
    <w:lvl w:ilvl="0" w:tplc="D5560662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" w16cid:durableId="430322762">
    <w:abstractNumId w:val="0"/>
  </w:num>
  <w:num w:numId="2" w16cid:durableId="1582988174">
    <w:abstractNumId w:val="8"/>
  </w:num>
  <w:num w:numId="3" w16cid:durableId="652376039">
    <w:abstractNumId w:val="6"/>
  </w:num>
  <w:num w:numId="4" w16cid:durableId="293679312">
    <w:abstractNumId w:val="4"/>
  </w:num>
  <w:num w:numId="5" w16cid:durableId="2516156">
    <w:abstractNumId w:val="3"/>
  </w:num>
  <w:num w:numId="6" w16cid:durableId="772827901">
    <w:abstractNumId w:val="5"/>
  </w:num>
  <w:num w:numId="7" w16cid:durableId="1955597716">
    <w:abstractNumId w:val="1"/>
  </w:num>
  <w:num w:numId="8" w16cid:durableId="543516995">
    <w:abstractNumId w:val="7"/>
  </w:num>
  <w:num w:numId="9" w16cid:durableId="1520465059">
    <w:abstractNumId w:val="9"/>
  </w:num>
  <w:num w:numId="10" w16cid:durableId="3972855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07DE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21493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19F3B85"/>
    <w:rsid w:val="01DE6538"/>
    <w:rsid w:val="03FB38CD"/>
    <w:rsid w:val="046DD39D"/>
    <w:rsid w:val="04925A6C"/>
    <w:rsid w:val="05C528A7"/>
    <w:rsid w:val="088210B7"/>
    <w:rsid w:val="0A77C979"/>
    <w:rsid w:val="0B83A884"/>
    <w:rsid w:val="0BC01BD1"/>
    <w:rsid w:val="0C74CC47"/>
    <w:rsid w:val="0D5BD235"/>
    <w:rsid w:val="0DC1BCA8"/>
    <w:rsid w:val="0F370652"/>
    <w:rsid w:val="10F06780"/>
    <w:rsid w:val="11131EA2"/>
    <w:rsid w:val="12C71354"/>
    <w:rsid w:val="139DB408"/>
    <w:rsid w:val="14E4CD8A"/>
    <w:rsid w:val="15B8FC21"/>
    <w:rsid w:val="162D395A"/>
    <w:rsid w:val="1809EE7B"/>
    <w:rsid w:val="199A4BDE"/>
    <w:rsid w:val="1B199C06"/>
    <w:rsid w:val="1B5344B9"/>
    <w:rsid w:val="1B971AB9"/>
    <w:rsid w:val="1F7B10C3"/>
    <w:rsid w:val="20C7ED8F"/>
    <w:rsid w:val="21E898D1"/>
    <w:rsid w:val="22367E42"/>
    <w:rsid w:val="22E7B8F7"/>
    <w:rsid w:val="2410F9C7"/>
    <w:rsid w:val="24CD47B2"/>
    <w:rsid w:val="272D8AC9"/>
    <w:rsid w:val="29776F13"/>
    <w:rsid w:val="2A129652"/>
    <w:rsid w:val="2ACDA995"/>
    <w:rsid w:val="2B0DE154"/>
    <w:rsid w:val="2B7742C7"/>
    <w:rsid w:val="2C5B8396"/>
    <w:rsid w:val="2EB2CDEF"/>
    <w:rsid w:val="32B69CF3"/>
    <w:rsid w:val="33886F68"/>
    <w:rsid w:val="3393033B"/>
    <w:rsid w:val="344432B9"/>
    <w:rsid w:val="34AFE621"/>
    <w:rsid w:val="365ED1C2"/>
    <w:rsid w:val="36F59D3B"/>
    <w:rsid w:val="376E4B45"/>
    <w:rsid w:val="3807E99A"/>
    <w:rsid w:val="39ECD087"/>
    <w:rsid w:val="3C86129F"/>
    <w:rsid w:val="3CD971AF"/>
    <w:rsid w:val="3F6631A1"/>
    <w:rsid w:val="3F69D947"/>
    <w:rsid w:val="40F667B5"/>
    <w:rsid w:val="41375589"/>
    <w:rsid w:val="423286EA"/>
    <w:rsid w:val="43A31F7D"/>
    <w:rsid w:val="47E3DBC3"/>
    <w:rsid w:val="4A3D54CC"/>
    <w:rsid w:val="4BE88E44"/>
    <w:rsid w:val="507F3B20"/>
    <w:rsid w:val="51DE8A9D"/>
    <w:rsid w:val="52BB9BEF"/>
    <w:rsid w:val="553AF730"/>
    <w:rsid w:val="55D503A5"/>
    <w:rsid w:val="5609549C"/>
    <w:rsid w:val="564E2E87"/>
    <w:rsid w:val="565F10E0"/>
    <w:rsid w:val="56E1E418"/>
    <w:rsid w:val="594F4233"/>
    <w:rsid w:val="594F7764"/>
    <w:rsid w:val="59F3111E"/>
    <w:rsid w:val="59F758A9"/>
    <w:rsid w:val="5E2D805B"/>
    <w:rsid w:val="5F640F21"/>
    <w:rsid w:val="5FA70D4F"/>
    <w:rsid w:val="60B9EE81"/>
    <w:rsid w:val="614F9861"/>
    <w:rsid w:val="61A650B9"/>
    <w:rsid w:val="62A8E8FA"/>
    <w:rsid w:val="6A9318C6"/>
    <w:rsid w:val="6B5A538B"/>
    <w:rsid w:val="6C28884A"/>
    <w:rsid w:val="6CA1DE40"/>
    <w:rsid w:val="6D43D9FF"/>
    <w:rsid w:val="6E3A0294"/>
    <w:rsid w:val="728E37E1"/>
    <w:rsid w:val="77C81F51"/>
    <w:rsid w:val="79DAD32F"/>
    <w:rsid w:val="7B1C7E4C"/>
    <w:rsid w:val="7B8E9212"/>
    <w:rsid w:val="7CD8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47CDF"/>
  <w15:docId w15:val="{EDABF365-5F51-49BA-A20E-B1489B414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Noto Sans"/>
        <w:sz w:val="22"/>
        <w:szCs w:val="22"/>
        <w:lang w:val="es-A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D7AA2"/>
    <w:pPr>
      <w:spacing w:after="200" w:line="288" w:lineRule="auto"/>
    </w:pPr>
    <w:rPr>
      <w:sz w:val="21"/>
      <w:szCs w:val="21"/>
      <w:lang w:eastAsia="es-AR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erChar" w:customStyle="1">
    <w:name w:val="Header Char"/>
    <w:basedOn w:val="DefaultParagraphFont"/>
    <w:link w:val="Header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qFormat/>
  </w:style>
  <w:style w:type="character" w:styleId="Smbolosdenumeracin" w:customStyle="1">
    <w:name w:val="Símbolos de numeración"/>
    <w:qFormat/>
  </w:style>
  <w:style w:type="paragraph" w:styleId="Ttulo" w:customStyle="1">
    <w:name w:val="Título"/>
    <w:basedOn w:val="Normal"/>
    <w:next w:val="BodyText"/>
    <w:qFormat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Cabeceraypie" w:customStyle="1">
    <w:name w:val="Cabecera y pie"/>
    <w:basedOn w:val="Normal"/>
    <w:qFormat/>
  </w:style>
  <w:style w:type="paragraph" w:styleId="Header">
    <w:name w:val="header"/>
    <w:basedOn w:val="Normal"/>
    <w:link w:val="HeaderChar"/>
    <w:pPr>
      <w:tabs>
        <w:tab w:val="center" w:pos="4419"/>
        <w:tab w:val="right" w:pos="8838"/>
      </w:tabs>
      <w:spacing w:after="0" w:line="240" w:lineRule="auto"/>
    </w:pPr>
  </w:style>
  <w:style w:type="paragraph" w:styleId="Footer">
    <w:name w:val="footer"/>
    <w:basedOn w:val="Normal"/>
    <w:link w:val="FooterChar"/>
    <w:pPr>
      <w:tabs>
        <w:tab w:val="center" w:pos="4419"/>
        <w:tab w:val="right" w:pos="8838"/>
      </w:tabs>
      <w:spacing w:after="0" w:line="240" w:lineRule="auto"/>
    </w:pPr>
  </w:style>
  <w:style w:type="paragraph" w:styleId="Contenidodelatabla" w:customStyle="1">
    <w:name w:val="Contenido de la tabla"/>
    <w:basedOn w:val="Normal"/>
    <w:qFormat/>
    <w:pPr>
      <w:widowControl w:val="0"/>
      <w:suppressLineNumbers/>
    </w:pPr>
  </w:style>
  <w:style w:type="numbering" w:styleId="Ningunalista" w:customStyle="1">
    <w:name w:val="Ninguna lista"/>
    <w:qFormat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Relationship Type="http://schemas.openxmlformats.org/officeDocument/2006/relationships/header" Target="header.xml" Id="Rf2970fe042bc43eb" /><Relationship Type="http://schemas.openxmlformats.org/officeDocument/2006/relationships/footer" Target="footer.xml" Id="R161b217096ab45c0" 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35D19B-92AA-40D1-A250-F0977FEF63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15B3DF-7EC2-4C1E-984B-BE8A2354B2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Jorge Manuel Iriarte Chamorro</dc:creator>
  <keywords/>
  <lastModifiedBy>Jonathan Nahuel Mora Colodrero</lastModifiedBy>
  <revision>160</revision>
  <lastPrinted>2025-04-17T17:16:00.0000000Z</lastPrinted>
  <dcterms:created xsi:type="dcterms:W3CDTF">2025-04-17T16:25:00.0000000Z</dcterms:created>
  <dcterms:modified xsi:type="dcterms:W3CDTF">2026-04-11T22:48:14.5736152Z</dcterms:modified>
</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2021-04-04T19:35:00Z</dcterms:created>
  <dc:creator>agustin</dc:creator>
  <dc:description/>
  <dc:language>es-AR</dc:language>
  <cp:lastModifiedBy/>
  <cp:lastPrinted>2025-03-25T19:36:01Z</cp:lastPrinted>
  <dcterms:modified xsi:type="dcterms:W3CDTF">2025-03-25T19:37:02Z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</Properties>
</file>