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5"/>
        <w:gridCol w:w="2352"/>
        <w:gridCol w:w="404"/>
        <w:gridCol w:w="1987"/>
        <w:gridCol w:w="3686"/>
      </w:tblGrid>
      <w:tr w14:paraId="5F1086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3C935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Nombre del Use Case: Eliminar S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ucursal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DF2EB6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u w:val="single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Nº de orden: UC-00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2.7</w:t>
            </w:r>
          </w:p>
        </w:tc>
      </w:tr>
      <w:tr w14:paraId="4FF7B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6276DE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2078355</wp:posOffset>
                      </wp:positionH>
                      <wp:positionV relativeFrom="paragraph">
                        <wp:posOffset>45085</wp:posOffset>
                      </wp:positionV>
                      <wp:extent cx="135255" cy="89535"/>
                      <wp:effectExtent l="6985" t="6985" r="5715" b="5715"/>
                      <wp:wrapNone/>
                      <wp:docPr id="1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8964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163.65pt;margin-top:3.55pt;height:7.05pt;width:10.65pt;z-index:251659264;mso-width-relative:page;mso-height-relative:page;" fillcolor="#666666" filled="t" stroked="t" coordsize="21600,21600" o:gfxdata="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FII9&#10;O9cAAAAIAQAADwAAAAAAAAABACAAAAAiAAAAZHJzL2Rvd25yZXYueG1sUEsBAhQAFAAAAAgAh07i&#10;QODvh6DqAQAAPwQAAA4AAAAAAAAAAQAgAAAAJgEAAGRycy9lMm9Eb2MueG1sUEsFBgAAAAAGAAYA&#10;WQEAAIIFAAAAAA=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9EEA31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45085</wp:posOffset>
                      </wp:positionV>
                      <wp:extent cx="135255" cy="90805"/>
                      <wp:effectExtent l="6985" t="6985" r="5715" b="5715"/>
                      <wp:wrapNone/>
                      <wp:docPr id="2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2" o:spid="_x0000_s1026" o:spt="1" style="position:absolute;left:0pt;margin-left:34.35pt;margin-top:3.55pt;height:7.15pt;width:10.65pt;z-index:251659264;mso-width-relative:page;mso-height-relative:page;" fillcolor="#FFFFFF" filled="t" stroked="t" coordsize="21600,21600" o:gfxdata="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5RT1q1QAAAAYBAAAPAAAAAAAAAAEAIAAAACIAAABkcnMvZG93bnJldi54bWxQSwECFAAUAAAA&#10;CACHTuJAFIuT3bgBAACkAwAADgAAAAAAAAABACAAAAAkAQAAZHJzL2Uyb0RvYy54bWxQSwUGAAAA&#10;AAYABgBZAQAATg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63E0B4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48260</wp:posOffset>
                      </wp:positionV>
                      <wp:extent cx="135255" cy="90805"/>
                      <wp:effectExtent l="6985" t="6985" r="5715" b="5715"/>
                      <wp:wrapNone/>
                      <wp:docPr id="3" name="Forma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3" o:spid="_x0000_s1026" o:spt="1" style="position:absolute;left:0pt;margin-left:26.2pt;margin-top:3.8pt;height:7.15pt;width:10.65pt;z-index:251659264;mso-width-relative:page;mso-height-relative:page;" fillcolor="#FFFFFF" filled="t" stroked="t" coordsize="21600,21600" o:gfxdata="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9/gSzUAAAABgEAAA8AAAAAAAAAAQAgAAAAIgAAAGRycy9kb3ducmV2LnhtbFBLAQIUABQAAAAI&#10;AIdO4kDNjwenuAEAAKQDAAAOAAAAAAAAAAEAIAAAACM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Baja</w:t>
            </w:r>
          </w:p>
        </w:tc>
      </w:tr>
      <w:tr w14:paraId="6541CF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6BDBC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2065655</wp:posOffset>
                      </wp:positionH>
                      <wp:positionV relativeFrom="paragraph">
                        <wp:posOffset>66040</wp:posOffset>
                      </wp:positionV>
                      <wp:extent cx="135255" cy="90805"/>
                      <wp:effectExtent l="6985" t="6985" r="5715" b="5715"/>
                      <wp:wrapNone/>
                      <wp:docPr id="4" name="Forma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5" o:spid="_x0000_s1026" o:spt="1" style="position:absolute;left:0pt;margin-left:162.65pt;margin-top:5.2pt;height:7.15pt;width:10.65pt;z-index:251659264;mso-width-relative:page;mso-height-relative:page;" fillcolor="#FFFFFF" filled="t" stroked="t" coordsize="21600,21600" o:gfxdata="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D2eFX2AAAAAkBAAAPAAAAAAAAAAEAIAAAACIAAABkcnMvZG93bnJldi54bWxQ&#10;SwECFAAUAAAACACHTuJA1LPUnr4BAACuAwAADgAAAAAAAAABACAAAAAnAQAAZHJzL2Uyb0RvYy54&#10;bWxQSwUGAAAAAAYABgBZAQAAVwUAAAAA&#10;">
                      <v:fill on="t" focussize="0,0"/>
                      <v:stroke weight="0.992125984251969pt" color="#000000" joinstyle="round" dashstyle="dash" endcap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7AFBB5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67945</wp:posOffset>
                      </wp:positionV>
                      <wp:extent cx="135255" cy="90805"/>
                      <wp:effectExtent l="6985" t="6985" r="5715" b="5715"/>
                      <wp:wrapNone/>
                      <wp:docPr id="5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6" o:spid="_x0000_s1026" o:spt="1" style="position:absolute;left:0pt;margin-left:34.45pt;margin-top:5.35pt;height:7.15pt;width:10.65pt;z-index:251659264;mso-width-relative:page;mso-height-relative:page;" fillcolor="#000000" filled="t" stroked="t" coordsize="21600,21600" o:gfxdata="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JQ5T&#10;FNUAAAAHAQAADwAAAAAAAAABACAAAAAiAAAAZHJzL2Rvd25yZXYueG1sUEsBAhQAFAAAAAgAh07i&#10;QHwQCOizAQAApAMAAA4AAAAAAAAAAQAgAAAAJAEAAGRycy9lMm9Eb2MueG1sUEsFBgAAAAAGAAYA&#10;WQEAAEk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AE8942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319405</wp:posOffset>
                      </wp:positionH>
                      <wp:positionV relativeFrom="paragraph">
                        <wp:posOffset>51435</wp:posOffset>
                      </wp:positionV>
                      <wp:extent cx="137795" cy="90805"/>
                      <wp:effectExtent l="6985" t="6985" r="5715" b="5715"/>
                      <wp:wrapNone/>
                      <wp:docPr id="6" name="Forma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4" o:spid="_x0000_s1026" o:spt="1" style="position:absolute;left:0pt;margin-left:25.15pt;margin-top:4.05pt;height:7.15pt;width:10.85pt;z-index:251659264;mso-width-relative:page;mso-height-relative:page;" fillcolor="#FFFFFF" filled="t" stroked="t" coordsize="21600,21600" o:gfxdata="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zmVMX1QAAAAYBAAAPAAAAAAAAAAEAIAAAACIAAABkcnMvZG93bnJldi54bWxQSwECFAAUAAAA&#10;CACHTuJACDE/+rgBAACkAwAADgAAAAAAAAABACAAAAAkAQAAZHJzL2Uyb0RvYy54bWxQSwUGAAAA&#10;AAYABgBZAQAATg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Baja</w:t>
            </w:r>
          </w:p>
        </w:tc>
      </w:tr>
      <w:tr w14:paraId="7EC9A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E410EB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Actor principal: Administrador</w:t>
            </w:r>
          </w:p>
        </w:tc>
        <w:tc>
          <w:tcPr>
            <w:tcW w:w="60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3C8E1B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Actor secundario: 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-</w:t>
            </w:r>
          </w:p>
        </w:tc>
      </w:tr>
      <w:tr w14:paraId="79C85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7F715F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u w:val="single"/>
              </w:rPr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2062480</wp:posOffset>
                      </wp:positionH>
                      <wp:positionV relativeFrom="paragraph">
                        <wp:posOffset>37465</wp:posOffset>
                      </wp:positionV>
                      <wp:extent cx="166370" cy="107950"/>
                      <wp:effectExtent l="6350" t="6350" r="6350" b="6350"/>
                      <wp:wrapNone/>
                      <wp:docPr id="7" name="Forma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20" cy="10800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8" o:spid="_x0000_s1026" o:spt="1" style="position:absolute;left:0pt;margin-left:162.4pt;margin-top:2.95pt;height:8.5pt;width:13.1pt;z-index:251659264;mso-width-relative:page;mso-height-relative:page;" fillcolor="#666666" filled="t" stroked="t" coordsize="21600,21600" o:gfxdata="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BbJWpdcA&#10;AAAIAQAADwAAAAAAAAABACAAAAAiAAAAZHJzL2Rvd25yZXYueG1sUEsBAhQAFAAAAAgAh07iQGAS&#10;RznnAQAAQAQAAA4AAAAAAAAAAQAgAAAAJgEAAGRycy9lMm9Eb2MueG1sUEsFBgAAAAAGAAYAWQEA&#10;AH8FAAAAAA=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985" distB="5715" distL="6350" distR="6350" simplePos="0" relativeHeight="251659264" behindDoc="0" locked="0" layoutInCell="1" allowOverlap="1">
                      <wp:simplePos x="0" y="0"/>
                      <wp:positionH relativeFrom="column">
                        <wp:posOffset>3084195</wp:posOffset>
                      </wp:positionH>
                      <wp:positionV relativeFrom="paragraph">
                        <wp:posOffset>41910</wp:posOffset>
                      </wp:positionV>
                      <wp:extent cx="134620" cy="104775"/>
                      <wp:effectExtent l="6350" t="6985" r="6350" b="5715"/>
                      <wp:wrapNone/>
                      <wp:docPr id="8" name="Forma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7" o:spid="_x0000_s1026" o:spt="1" style="position:absolute;left:0pt;margin-left:242.85pt;margin-top:3.3pt;height:8.25pt;width:10.6pt;z-index:251659264;mso-width-relative:page;mso-height-relative:page;" fillcolor="#FFFFFF" filled="t" stroked="t" coordsize="21600,21600" o:gfxdata="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wZKon2AAAAAgBAAAPAAAAAAAAAAEAIAAAACIAAABkcnMvZG93bnJldi54bWxQSwECFAAU&#10;AAAACACHTuJAeNh1JbgBAAClAwAADgAAAAAAAAABACAAAAAn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Tipo de Use Case                  Concreto               Abstracto</w:t>
            </w:r>
          </w:p>
        </w:tc>
      </w:tr>
      <w:tr w14:paraId="1FA3C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BCFA25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Objetivo: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 xml:space="preserve"> </w:t>
            </w:r>
            <w:r>
              <w:rPr>
                <w:rFonts w:eastAsia="SimSun" w:cs="Calibri"/>
                <w:kern w:val="0"/>
                <w:sz w:val="21"/>
                <w:szCs w:val="21"/>
              </w:rPr>
              <w:t>Permitir dar de baja una sucursal.</w:t>
            </w:r>
          </w:p>
        </w:tc>
      </w:tr>
      <w:tr w14:paraId="004DE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99DF52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Precondiciones: </w:t>
            </w:r>
          </w:p>
          <w:p w14:paraId="25C07D0E">
            <w:pPr>
              <w:keepNext w:val="0"/>
              <w:keepLines w:val="0"/>
              <w:widowControl/>
              <w:suppressLineNumbers w:val="0"/>
              <w:spacing w:before="0" w:after="20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eastAsia="SimSun" w:cs="Calibri"/>
                <w:kern w:val="0"/>
                <w:sz w:val="21"/>
                <w:szCs w:val="21"/>
                <w:lang w:val="es-MX"/>
              </w:rPr>
              <w:t>-</w:t>
            </w:r>
            <w:r>
              <w:rPr>
                <w:rFonts w:eastAsia="SimSun" w:cs="Calibri"/>
                <w:kern w:val="0"/>
                <w:sz w:val="21"/>
                <w:szCs w:val="21"/>
              </w:rPr>
              <w:t>La sucursal debe existir.</w:t>
            </w:r>
          </w:p>
        </w:tc>
      </w:tr>
      <w:tr w14:paraId="4334B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AC43CF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Post- condiciones</w:t>
            </w:r>
          </w:p>
        </w:tc>
        <w:tc>
          <w:tcPr>
            <w:tcW w:w="84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F8C322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Éxito: </w:t>
            </w:r>
          </w:p>
          <w:p w14:paraId="4DF942B5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-</w:t>
            </w:r>
            <w:r>
              <w:rPr>
                <w:rFonts w:eastAsia="SimSun" w:cs="Calibri"/>
                <w:kern w:val="0"/>
                <w:sz w:val="21"/>
                <w:szCs w:val="21"/>
              </w:rPr>
              <w:t>Sucursal dada de baja.</w:t>
            </w:r>
          </w:p>
        </w:tc>
      </w:tr>
      <w:tr w14:paraId="2AE299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B54C0A">
            <w:pPr>
              <w:widowControl/>
              <w:spacing w:before="0" w:after="200"/>
              <w:jc w:val="left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84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8ECFCA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Fracaso: </w:t>
            </w:r>
          </w:p>
          <w:p w14:paraId="58FA5A9B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-</w:t>
            </w:r>
            <w:r>
              <w:rPr>
                <w:rFonts w:eastAsia="SimSun" w:cs="Calibri"/>
                <w:kern w:val="0"/>
                <w:sz w:val="21"/>
                <w:szCs w:val="21"/>
              </w:rPr>
              <w:t>No se realiza la baja.</w:t>
            </w:r>
          </w:p>
        </w:tc>
      </w:tr>
      <w:tr w14:paraId="2D722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C92BA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3B9D98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Curso Alternativo</w:t>
            </w:r>
          </w:p>
        </w:tc>
      </w:tr>
      <w:tr w14:paraId="24DA5B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D8DD5A">
            <w:pPr>
              <w:widowControl w:val="0"/>
              <w:spacing w:before="0" w:after="0" w:line="240" w:lineRule="auto"/>
              <w:jc w:val="left"/>
              <w:rPr>
                <w:rFonts w:ascii="Calibri" w:hAnsi="Calibri" w:cs="Calibri"/>
                <w:sz w:val="21"/>
                <w:szCs w:val="21"/>
              </w:rPr>
            </w:pPr>
          </w:p>
          <w:p w14:paraId="77075F6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after="20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El administrador selecciona una sucursal. </w:t>
            </w:r>
            <w:r>
              <w:rPr>
                <w:rFonts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2.</w:t>
            </w:r>
            <w:r>
              <w:rPr>
                <w:rFonts w:cs="Calibri"/>
                <w:kern w:val="0"/>
                <w:sz w:val="21"/>
                <w:szCs w:val="21"/>
              </w:rPr>
              <w:t xml:space="preserve">Elige eliminar. </w:t>
            </w:r>
            <w:r>
              <w:rPr>
                <w:rFonts w:cs="Calibri"/>
                <w:kern w:val="0"/>
                <w:sz w:val="21"/>
                <w:szCs w:val="21"/>
              </w:rPr>
              <w:br w:type="textWrapping"/>
            </w:r>
          </w:p>
          <w:p w14:paraId="384D38F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after="200"/>
              <w:ind w:left="0" w:firstLine="0"/>
              <w:jc w:val="left"/>
              <w:rPr>
                <w:rFonts w:cs="Calibri"/>
                <w:sz w:val="21"/>
                <w:szCs w:val="21"/>
                <w:lang w:val="es-MX"/>
              </w:rPr>
            </w:pPr>
          </w:p>
          <w:p w14:paraId="122EE9F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after="200"/>
              <w:ind w:left="0" w:firstLine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  <w:lang w:val="es-MX"/>
              </w:rPr>
              <w:t>3.</w:t>
            </w:r>
            <w:r>
              <w:rPr>
                <w:rFonts w:eastAsia="SimSun" w:cs="Calibri"/>
                <w:kern w:val="0"/>
                <w:sz w:val="21"/>
                <w:szCs w:val="21"/>
              </w:rPr>
              <w:t xml:space="preserve"> </w:t>
            </w:r>
            <w:r>
              <w:rPr>
                <w:rFonts w:cs="Calibri"/>
                <w:kern w:val="0"/>
                <w:sz w:val="21"/>
                <w:szCs w:val="21"/>
              </w:rPr>
              <w:t xml:space="preserve">El sistema solicita confirmación. </w:t>
            </w:r>
            <w:r>
              <w:rPr>
                <w:rFonts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4.</w:t>
            </w:r>
            <w:r>
              <w:rPr>
                <w:rFonts w:eastAsia="SimSun" w:cs="Calibri"/>
                <w:kern w:val="0"/>
                <w:sz w:val="21"/>
                <w:szCs w:val="21"/>
              </w:rPr>
              <w:t xml:space="preserve"> </w:t>
            </w:r>
            <w:r>
              <w:rPr>
                <w:rFonts w:cs="Calibri"/>
                <w:kern w:val="0"/>
                <w:sz w:val="21"/>
                <w:szCs w:val="21"/>
              </w:rPr>
              <w:t xml:space="preserve">El sistema registra la baja. </w:t>
            </w:r>
            <w:r>
              <w:rPr>
                <w:rFonts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5.</w:t>
            </w:r>
            <w:r>
              <w:rPr>
                <w:rFonts w:eastAsia="SimSun" w:cs="Calibri"/>
                <w:kern w:val="0"/>
                <w:sz w:val="21"/>
                <w:szCs w:val="21"/>
              </w:rPr>
              <w:t xml:space="preserve"> </w:t>
            </w:r>
            <w:r>
              <w:rPr>
                <w:rFonts w:cs="Calibri"/>
                <w:kern w:val="0"/>
                <w:sz w:val="21"/>
                <w:szCs w:val="21"/>
              </w:rPr>
              <w:t>Fin del caso de uso.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05C449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</w:p>
          <w:p w14:paraId="423202A5">
            <w:pPr>
              <w:widowControl w:val="0"/>
              <w:spacing w:before="0" w:after="0"/>
              <w:jc w:val="both"/>
              <w:rPr>
                <w:rFonts w:ascii="Calibri" w:hAnsi="Calibri" w:cs="Calibri"/>
                <w:sz w:val="21"/>
                <w:szCs w:val="21"/>
              </w:rPr>
            </w:pPr>
          </w:p>
          <w:p w14:paraId="56C769DB">
            <w:pPr>
              <w:pStyle w:val="20"/>
              <w:widowControl w:val="0"/>
              <w:spacing w:before="0" w:after="0" w:line="240" w:lineRule="auto"/>
              <w:ind w:left="0"/>
              <w:contextualSpacing/>
              <w:jc w:val="both"/>
              <w:rPr>
                <w:rFonts w:ascii="Calibri" w:hAnsi="Calibri" w:eastAsia="SimSun" w:cs="Calibri"/>
                <w:sz w:val="21"/>
                <w:szCs w:val="21"/>
              </w:rPr>
            </w:pPr>
          </w:p>
          <w:p w14:paraId="24546303">
            <w:pPr>
              <w:pStyle w:val="20"/>
              <w:widowControl w:val="0"/>
              <w:spacing w:before="0" w:after="0" w:line="240" w:lineRule="auto"/>
              <w:ind w:left="0"/>
              <w:contextualSpacing/>
              <w:jc w:val="both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eastAsia="SimSun" w:cs="Calibri"/>
                <w:kern w:val="0"/>
                <w:sz w:val="21"/>
                <w:szCs w:val="21"/>
              </w:rPr>
              <w:t>2.1 La sucursal posee operaciones activas</w:t>
            </w:r>
            <w:r>
              <w:rPr>
                <w:rFonts w:eastAsia="SimSun"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eastAsia="SimSun" w:cs="Calibri"/>
                <w:kern w:val="0"/>
                <w:sz w:val="21"/>
                <w:szCs w:val="21"/>
              </w:rPr>
              <w:t>2.2 El sistema impide la baja.</w:t>
            </w:r>
          </w:p>
        </w:tc>
      </w:tr>
      <w:tr w14:paraId="5C33B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69DE35">
            <w:pPr>
              <w:widowControl w:val="0"/>
              <w:spacing w:before="0" w:after="0"/>
              <w:jc w:val="left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Asociaciones de extensión: </w:t>
            </w:r>
            <w:r>
              <w:rPr>
                <w:rFonts w:hint="default" w:cs="Calibri"/>
                <w:kern w:val="0"/>
                <w:sz w:val="21"/>
                <w:szCs w:val="21"/>
                <w:lang w:val="es-MX"/>
              </w:rPr>
              <w:t>No aplica</w:t>
            </w:r>
            <w:bookmarkStart w:id="0" w:name="_GoBack"/>
            <w:bookmarkEnd w:id="0"/>
          </w:p>
        </w:tc>
      </w:tr>
      <w:tr w14:paraId="35D01F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84857E">
            <w:pPr>
              <w:keepNext w:val="0"/>
              <w:keepLines w:val="0"/>
              <w:widowControl/>
              <w:suppressLineNumbers w:val="0"/>
              <w:spacing w:before="0" w:after="200"/>
              <w:jc w:val="left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Asociaciones de inclusión: 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 xml:space="preserve"> </w:t>
            </w:r>
            <w:r>
              <w:rPr>
                <w:rFonts w:hint="default" w:eastAsia="SimSun" w:cs="Calibri"/>
                <w:kern w:val="0"/>
                <w:sz w:val="21"/>
                <w:szCs w:val="21"/>
                <w:lang w:val="es-MX"/>
              </w:rPr>
              <w:t>No aplica</w:t>
            </w:r>
          </w:p>
        </w:tc>
      </w:tr>
      <w:tr w14:paraId="6C5F0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BBA3A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Use case donde se incluye: 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N</w:t>
            </w:r>
            <w:r>
              <w:rPr>
                <w:rFonts w:cs="Calibri"/>
                <w:kern w:val="0"/>
                <w:sz w:val="21"/>
                <w:szCs w:val="21"/>
              </w:rPr>
              <w:t>o aplica</w:t>
            </w:r>
          </w:p>
        </w:tc>
      </w:tr>
      <w:tr w14:paraId="5B34F8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082F54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Use case al que extiende: </w:t>
            </w:r>
            <w:r>
              <w:rPr>
                <w:rFonts w:hint="default" w:cs="Calibri"/>
                <w:kern w:val="0"/>
                <w:sz w:val="21"/>
                <w:szCs w:val="21"/>
                <w:lang w:val="es-MX"/>
              </w:rPr>
              <w:t>Consultar sucursal</w:t>
            </w:r>
          </w:p>
        </w:tc>
      </w:tr>
      <w:tr w14:paraId="02D13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BC2495">
            <w:pPr>
              <w:widowControl w:val="0"/>
              <w:spacing w:before="0" w:after="0"/>
              <w:jc w:val="left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Use case de generalización:</w:t>
            </w:r>
            <w:r>
              <w:rPr>
                <w:rFonts w:hint="default" w:cs="Calibri"/>
                <w:kern w:val="0"/>
                <w:sz w:val="21"/>
                <w:szCs w:val="21"/>
                <w:lang w:val="es-MX"/>
              </w:rPr>
              <w:t xml:space="preserve"> No aplica</w:t>
            </w:r>
          </w:p>
        </w:tc>
      </w:tr>
    </w:tbl>
    <w:p w14:paraId="09525A16"/>
    <w:p w14:paraId="32C6A580">
      <w:pPr>
        <w:spacing w:before="0" w:after="200" w:line="276" w:lineRule="auto"/>
      </w:pPr>
    </w:p>
    <w:sectPr>
      <w:pgSz w:w="11906" w:h="16838"/>
      <w:pgMar w:top="709" w:right="1701" w:bottom="993" w:left="1701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suff w:val="space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08"/>
  <w:autoHyphenation/>
  <w:hyphenationZone w:val="425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F551973"/>
    <w:rsid w:val="5B782BA2"/>
    <w:rsid w:val="62761D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88" w:lineRule="auto"/>
      <w:jc w:val="left"/>
    </w:pPr>
    <w:rPr>
      <w:rFonts w:ascii="Calibri" w:hAnsi="Calibri" w:eastAsia="Calibri" w:cs="Noto Sans"/>
      <w:color w:val="auto"/>
      <w:kern w:val="0"/>
      <w:sz w:val="21"/>
      <w:szCs w:val="21"/>
      <w:lang w:val="es-AR" w:eastAsia="es-A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header"/>
    <w:basedOn w:val="1"/>
    <w:link w:val="11"/>
    <w:qFormat/>
    <w:uiPriority w:val="0"/>
    <w:pPr>
      <w:tabs>
        <w:tab w:val="center" w:pos="4419"/>
        <w:tab w:val="right" w:pos="8838"/>
      </w:tabs>
      <w:spacing w:before="0" w:after="0" w:line="240" w:lineRule="auto"/>
    </w:p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Normal (Web)"/>
    <w:semiHidden/>
    <w:unhideWhenUsed/>
    <w:qFormat/>
    <w:uiPriority w:val="99"/>
    <w:pPr>
      <w:widowControl/>
      <w:suppressAutoHyphens/>
      <w:bidi w:val="0"/>
      <w:spacing w:beforeAutospacing="1" w:afterAutospacing="1"/>
      <w:ind w:left="0" w:right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9">
    <w:name w:val="footer"/>
    <w:basedOn w:val="1"/>
    <w:link w:val="12"/>
    <w:qFormat/>
    <w:uiPriority w:val="0"/>
    <w:pPr>
      <w:tabs>
        <w:tab w:val="center" w:pos="4419"/>
        <w:tab w:val="right" w:pos="8838"/>
      </w:tabs>
      <w:spacing w:before="0" w:after="0" w:line="240" w:lineRule="auto"/>
    </w:pPr>
  </w:style>
  <w:style w:type="paragraph" w:styleId="10">
    <w:name w:val="Title"/>
    <w:basedOn w:val="1"/>
    <w:next w:val="7"/>
    <w:qFormat/>
    <w:uiPriority w:val="1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character" w:customStyle="1" w:styleId="11">
    <w:name w:val="Header Char"/>
    <w:basedOn w:val="2"/>
    <w:link w:val="5"/>
    <w:qFormat/>
    <w:uiPriority w:val="0"/>
    <w:rPr>
      <w:rFonts w:eastAsia="Calibri"/>
      <w:sz w:val="21"/>
      <w:szCs w:val="21"/>
      <w:lang w:eastAsia="es-AR"/>
    </w:rPr>
  </w:style>
  <w:style w:type="character" w:customStyle="1" w:styleId="12">
    <w:name w:val="Footer Char"/>
    <w:basedOn w:val="2"/>
    <w:link w:val="9"/>
    <w:qFormat/>
    <w:uiPriority w:val="0"/>
    <w:rPr>
      <w:rFonts w:eastAsia="Calibri"/>
      <w:sz w:val="21"/>
      <w:szCs w:val="21"/>
      <w:lang w:eastAsia="es-AR"/>
    </w:rPr>
  </w:style>
  <w:style w:type="character" w:customStyle="1" w:styleId="13">
    <w:name w:val="normaltextrun"/>
    <w:basedOn w:val="2"/>
    <w:qFormat/>
    <w:uiPriority w:val="0"/>
  </w:style>
  <w:style w:type="character" w:customStyle="1" w:styleId="14">
    <w:name w:val="Símbolos de numeración"/>
    <w:qFormat/>
    <w:uiPriority w:val="0"/>
  </w:style>
  <w:style w:type="paragraph" w:customStyle="1" w:styleId="15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6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7">
    <w:name w:val="Header and Footer"/>
    <w:basedOn w:val="1"/>
    <w:qFormat/>
    <w:uiPriority w:val="0"/>
  </w:style>
  <w:style w:type="paragraph" w:customStyle="1" w:styleId="18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9">
    <w:name w:val="Índice"/>
    <w:basedOn w:val="1"/>
    <w:qFormat/>
    <w:uiPriority w:val="0"/>
    <w:pPr>
      <w:suppressLineNumbers/>
    </w:pPr>
    <w:rPr>
      <w:rFonts w:cs="Lohit Devanagari"/>
    </w:rPr>
  </w:style>
  <w:style w:type="paragraph" w:styleId="20">
    <w:name w:val="List Paragraph"/>
    <w:basedOn w:val="1"/>
    <w:qFormat/>
    <w:uiPriority w:val="0"/>
    <w:pPr>
      <w:spacing w:before="0" w:after="200"/>
      <w:ind w:left="720"/>
      <w:contextualSpacing/>
    </w:pPr>
  </w:style>
  <w:style w:type="paragraph" w:customStyle="1" w:styleId="21">
    <w:name w:val="Cabecera y pie"/>
    <w:basedOn w:val="1"/>
    <w:qFormat/>
    <w:uiPriority w:val="0"/>
  </w:style>
  <w:style w:type="paragraph" w:customStyle="1" w:styleId="22">
    <w:name w:val="Contenido de la tabla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0A30BDBBD87047A4A56B849D40EE3A" ma:contentTypeVersion="0" ma:contentTypeDescription="Crear nuevo documento." ma:contentTypeScope="" ma:versionID="29e618272a5e25c2a03f54d0b20982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15B3DF-7EC2-4C1E-984B-BE8A2354B205}">
  <ds:schemaRefs/>
</ds:datastoreItem>
</file>

<file path=customXml/itemProps3.xml><?xml version="1.0" encoding="utf-8"?>
<ds:datastoreItem xmlns:ds="http://schemas.openxmlformats.org/officeDocument/2006/customXml" ds:itemID="{67E9B3C8-8EB5-4E4C-ADEE-70B6197AA4AD}">
  <ds:schemaRefs/>
</ds:datastoreItem>
</file>

<file path=customXml/itemProps4.xml><?xml version="1.0" encoding="utf-8"?>
<ds:datastoreItem xmlns:ds="http://schemas.openxmlformats.org/officeDocument/2006/customXml" ds:itemID="{3235D19B-92AA-40D1-A250-F0977FEF63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125</Words>
  <Characters>707</Characters>
  <Paragraphs>29</Paragraphs>
  <TotalTime>0</TotalTime>
  <ScaleCrop>false</ScaleCrop>
  <LinksUpToDate>false</LinksUpToDate>
  <CharactersWithSpaces>890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2025-04-17T16:25:00Z</dcterms:created>
  <dc:creator>Jorge Manuel Iriarte Chamorro</dc:creator>
  <cp:lastModifiedBy>Santi</cp:lastModifiedBy>
  <cp:lastPrinted>2025-04-17T17:16:00Z</cp:lastPrinted>
  <dcterms:modified xsi:type="dcterms:W3CDTF">2026-05-15T22:45:06Z</dcterms:modified>
  <cp:revision>158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ICV">
    <vt:lpwstr>EB06409198ED4C0CAC8142AAC4344AE0_12</vt:lpwstr>
  </property>
  <property fmtid="{D5CDD505-2E9C-101B-9397-08002B2CF9AE}" pid="4" name="KSOProductBuildVer">
    <vt:lpwstr>2058-12.1.0.26372</vt:lpwstr>
  </property>
  <property fmtid="{D5CDD505-2E9C-101B-9397-08002B2CF9AE}" pid="5" name="KSOTemplateDocerSaveRecord">
    <vt:lpwstr>eyJoZGlkIjoiM2I4MmIwODc3NTgwNDI2ZWY1ZDdiNGI3NjgzNDA5YjcifQ==</vt:lpwstr>
  </property>
</Properties>
</file>