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Nombre del Use Case: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Consultar venta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Nº de orden: UC-00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5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2077085</wp:posOffset>
                      </wp:positionH>
                      <wp:positionV relativeFrom="paragraph">
                        <wp:posOffset>51435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163.55pt;margin-top:4.05pt;height:7.15pt;width:10.65pt;z-index:251659264;mso-width-relative:page;mso-height-relative:page;" fillcolor="#FFFFFF" filled="t" stroked="t" coordsize="21600,21600" o:gfxdata="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DLyRxq1wAAAAgBAAAPAAAAAAAAAAEAIAAAACIAAABkcnMvZG93bnJldi54bWxQSwECFAAUAAAA&#10;CACHTuJASjc9FrYBAACkAwAADgAAAAAAAAABACAAAAAmAQAAZHJzL2Uyb0RvYy54bWxQSwUGAAAA&#10;AAYABgBZAQAATg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450215</wp:posOffset>
                      </wp:positionH>
                      <wp:positionV relativeFrom="paragraph">
                        <wp:posOffset>51435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35.45pt;margin-top:4.05pt;height:7.05pt;width:10.65pt;z-index:251659264;mso-width-relative:page;mso-height-relative:page;" fillcolor="#666666" filled="t" stroked="t" coordsize="21600,21600" o:gfxdata="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kHOr30wAA&#10;AAYBAAAPAAAAAAAAAAEAIAAAACIAAABkcnMvZG93bnJldi54bWxQSwECFAAUAAAACACHTuJAY7xP&#10;F+oBAAA/BAAADgAAAAAAAAABACAAAAAiAQAAZHJzL2Uyb0RvYy54bWxQSwUGAAAAAAYABgBZAQAA&#10;fgUAAAAA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2058670</wp:posOffset>
                      </wp:positionH>
                      <wp:positionV relativeFrom="paragraph">
                        <wp:posOffset>38100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162.1pt;margin-top:3pt;height:7.15pt;width:10.85pt;z-index:251659264;mso-width-relative:page;mso-height-relative:page;" fillcolor="#FFFFFF" filled="t" stroked="t" coordsize="21600,21600" o:gfxdata="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CDJzZn1wAAAAgBAAAPAAAAAAAAAAEAIAAAACIAAABkcnMvZG93bnJldi54bWxQSwECFAAU&#10;AAAACACHTuJACn52sLkBAACk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437515</wp:posOffset>
                      </wp:positionH>
                      <wp:positionV relativeFrom="paragraph">
                        <wp:posOffset>59690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34.45pt;margin-top:4.7pt;height:7.15pt;width:10.65pt;z-index:251659264;mso-width-relative:page;mso-height-relative:page;" fillcolor="#FFFFFF" filled="t" stroked="t" coordsize="21600,21600" o:gfxdata="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BnJBdz1QAAAAYBAAAPAAAAAAAAAAEAIAAAACIAAABkcnMvZG93bnJldi54bWxQSwEC&#10;FAAUAAAACACHTuJA5P8/j74BAACuAwAADgAAAAAAAAABACAAAAAkAQAAZHJzL2Uyb0RvYy54bWxQ&#10;SwUGAAAAAAYABgBZAQAAVAUAAAAA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320040</wp:posOffset>
                      </wp:positionH>
                      <wp:positionV relativeFrom="paragraph">
                        <wp:posOffset>54610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25.2pt;margin-top:4.3pt;height:7.15pt;width:10.65pt;z-index:251659264;mso-width-relative:page;mso-height-relative:page;" fillcolor="#000000" filled="t" stroked="t" coordsize="21600,21600" o:gfxdata="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principal: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Cajero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secundario: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-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42.85pt;margin-top:3.3pt;height:8.25pt;width:10.6pt;z-index:251659264;mso-width-relative:page;mso-height-relative:page;" fillcolor="#FFFFFF" filled="t" stroked="t" coordsize="21600,21600" o:gfxdata="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cGSqJ9gAAAAIAQAADwAAAAAAAAABACAAAAAiAAAAZHJzL2Rvd25yZXYueG1sUEsBAhQA&#10;FAAAAAgAh07iQIOcoFm5AQAApQMAAA4AAAAAAAAAAQAgAAAAJwEAAGRycy9lMm9Eb2MueG1sUEsF&#10;BgAAAAAGAAYAWQEAAFI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8" o:spid="_x0000_s1026" o:spt="1" style="position:absolute;left:0pt;margin-left:162.4pt;margin-top:2.95pt;height:8.5pt;width:13.1pt;z-index:251659264;mso-width-relative:page;mso-height-relative:page;" fillcolor="#666666" filled="t" stroked="t" coordsize="21600,21600" o:gfxdata="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BbJW&#10;pdcAAAAIAQAADwAAAAAAAAABACAAAAAiAAAAZHJzL2Rvd25yZXYueG1sUEsBAhQAFAAAAAgAh07i&#10;QCLIclDqAQAAQA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Tipo de Use Case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Objetivo: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Localizar y recuperar información de ventas registradas en el sistema mediante filtros de búsqueda exacta o parcial, permitiendo visualizar comprobantes, montos, clientes asociados y estado de la operación sin comprometer el rendimiento de la aplicación</w:t>
            </w:r>
            <w:r>
              <w:rPr>
                <w:rFonts w:hint="default" w:ascii="Calibri" w:hAnsi="Calibri" w:eastAsia="SimSun" w:cs="Calibri"/>
                <w:sz w:val="21"/>
                <w:szCs w:val="21"/>
                <w:lang w:val="es-MX"/>
              </w:rPr>
              <w:t>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Precondiciones: </w:t>
            </w:r>
          </w:p>
          <w:p w14:paraId="3A9C3EF0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- El usuario debe estar autenticado.</w:t>
            </w:r>
          </w:p>
          <w:p w14:paraId="66847CF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- El usuario debe tener rol de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cajero</w:t>
            </w:r>
            <w:r>
              <w:rPr>
                <w:rFonts w:hint="default" w:ascii="Calibri" w:hAnsi="Calibri" w:cs="Calibri"/>
                <w:sz w:val="21"/>
                <w:szCs w:val="21"/>
              </w:rPr>
              <w:t>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Éxito: </w:t>
            </w:r>
          </w:p>
          <w:p w14:paraId="66847CF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-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El sistema recupera y expone el conjunto de ventas solicitadas.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>
            <w:pPr>
              <w:rPr>
                <w:rFonts w:hint="default" w:ascii="Calibri" w:hAnsi="Calibri" w:cs="Calibri"/>
                <w:sz w:val="21"/>
                <w:szCs w:val="21"/>
              </w:rPr>
            </w:pP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Fracaso: </w:t>
            </w:r>
          </w:p>
          <w:p w14:paraId="510D70D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-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No se </w:t>
            </w:r>
            <w:r>
              <w:rPr>
                <w:rFonts w:hint="default" w:ascii="Calibri" w:hAnsi="Calibri" w:eastAsia="SimSun" w:cs="Calibri"/>
                <w:sz w:val="21"/>
                <w:szCs w:val="21"/>
                <w:lang w:val="es-MX"/>
              </w:rPr>
              <w:t xml:space="preserve">recuperan las ventas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del sistem</w:t>
            </w:r>
            <w:r>
              <w:rPr>
                <w:rFonts w:hint="default" w:ascii="Calibri" w:hAnsi="Calibri" w:eastAsia="SimSun" w:cs="Calibri"/>
                <w:sz w:val="21"/>
                <w:szCs w:val="21"/>
                <w:lang w:val="es-MX"/>
              </w:rPr>
              <w:t>a.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0">
            <w:pPr>
              <w:widowControl w:val="0"/>
              <w:spacing w:after="0" w:line="240" w:lineRule="auto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38F96BF9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El actor selecciona la opción "Consultar Venta".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2.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despliega la interfaz de búsqueda de ventas.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3.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actor ingresa uno o más criterios de búsqueda.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4.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procesa la consulta en la base de datos.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5.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muestra las ventas encontradas.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bookmarkStart w:id="0" w:name="_GoBack"/>
            <w:bookmarkEnd w:id="0"/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6.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actor selecciona una venta específica.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7.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expone el detalle completo de la venta.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8. </w:t>
            </w:r>
            <w:r>
              <w:rPr>
                <w:rFonts w:hint="default" w:ascii="Calibri" w:hAnsi="Calibri" w:cs="Calibri"/>
                <w:sz w:val="21"/>
                <w:szCs w:val="21"/>
              </w:rPr>
              <w:t>Fin del UC.</w:t>
            </w:r>
          </w:p>
          <w:p w14:paraId="64EE5554">
            <w:pPr>
              <w:widowControl w:val="0"/>
              <w:spacing w:after="0" w:line="240" w:lineRule="auto"/>
              <w:rPr>
                <w:rFonts w:hint="default" w:ascii="Calibri" w:hAnsi="Calibri" w:cs="Calibri"/>
                <w:sz w:val="21"/>
                <w:szCs w:val="21"/>
              </w:rPr>
            </w:pP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66847D12">
            <w:pPr>
              <w:widowControl w:val="0"/>
              <w:spacing w:after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7A05F3F5">
            <w:pPr>
              <w:widowControl w:val="0"/>
              <w:spacing w:after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4EC1890C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51166F78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59932F77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52256F05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16A99337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5.1 El sistema no encuentra coincidencias.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5.1.1 El sistema informa que no existen resultados para la búsqueda realizada.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5.1.2 Fin del UC.</w:t>
            </w:r>
          </w:p>
          <w:p w14:paraId="3688F635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425C0350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extensión: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Emitir factura - Emitir nota de crédito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inclusión: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No aplica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donde se incluye: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al que extiende: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de generalización: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 Variable Display Semibold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F037C71"/>
    <w:multiLevelType w:val="singleLevel"/>
    <w:tmpl w:val="5F037C71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2410F9C7"/>
    <w:rsid w:val="269C150C"/>
    <w:rsid w:val="324B108B"/>
    <w:rsid w:val="351608A7"/>
    <w:rsid w:val="45D722E0"/>
    <w:rsid w:val="48FF7B26"/>
    <w:rsid w:val="4A3D54CC"/>
    <w:rsid w:val="553AF730"/>
    <w:rsid w:val="6B5A538B"/>
    <w:rsid w:val="74095BC0"/>
    <w:rsid w:val="77C81F51"/>
    <w:rsid w:val="7B9D0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0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qFormat/>
    <w:uiPriority w:val="0"/>
    <w:pPr>
      <w:spacing w:after="140" w:line="276" w:lineRule="auto"/>
    </w:pPr>
  </w:style>
  <w:style w:type="paragraph" w:styleId="8">
    <w:name w:val="foot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9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0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1">
    <w:name w:val="Footer Char"/>
    <w:basedOn w:val="2"/>
    <w:link w:val="8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normaltextrun"/>
    <w:basedOn w:val="2"/>
    <w:qFormat/>
    <w:uiPriority w:val="0"/>
  </w:style>
  <w:style w:type="character" w:customStyle="1" w:styleId="13">
    <w:name w:val="Símbolos de numeración"/>
    <w:qFormat/>
    <w:uiPriority w:val="0"/>
  </w:style>
  <w:style w:type="paragraph" w:customStyle="1" w:styleId="14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5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6">
    <w:name w:val="List Paragraph"/>
    <w:basedOn w:val="1"/>
    <w:qFormat/>
    <w:uiPriority w:val="0"/>
    <w:pPr>
      <w:ind w:left="720"/>
      <w:contextualSpacing/>
    </w:pPr>
  </w:style>
  <w:style w:type="paragraph" w:customStyle="1" w:styleId="17">
    <w:name w:val="Cabecera y pie"/>
    <w:basedOn w:val="1"/>
    <w:qFormat/>
    <w:uiPriority w:val="0"/>
  </w:style>
  <w:style w:type="paragraph" w:customStyle="1" w:styleId="18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D15B3DF-7EC2-4C1E-984B-BE8A2354B205}">
  <ds:schemaRefs/>
</ds:datastoreItem>
</file>

<file path=customXml/itemProps3.xml><?xml version="1.0" encoding="utf-8"?>
<ds:datastoreItem xmlns:ds="http://schemas.openxmlformats.org/officeDocument/2006/customXml" ds:itemID="{67E9B3C8-8EB5-4E4C-ADEE-70B6197AA4AD}">
  <ds:schemaRefs/>
</ds:datastoreItem>
</file>

<file path=customXml/itemProps4.xml><?xml version="1.0" encoding="utf-8"?>
<ds:datastoreItem xmlns:ds="http://schemas.openxmlformats.org/officeDocument/2006/customXml" ds:itemID="{3235D19B-92AA-40D1-A250-F0977FEF632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239</Words>
  <Characters>1287</Characters>
  <Lines>25</Lines>
  <Paragraphs>7</Paragraphs>
  <TotalTime>600</TotalTime>
  <ScaleCrop>false</ScaleCrop>
  <LinksUpToDate>false</LinksUpToDate>
  <CharactersWithSpaces>1569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2026-05-19T22:45:28Z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2058-12.1.0.26372</vt:lpwstr>
  </property>
  <property fmtid="{D5CDD505-2E9C-101B-9397-08002B2CF9AE}" pid="4" name="ICV">
    <vt:lpwstr>EB06409198ED4C0CAC8142AAC4344AE0_12</vt:lpwstr>
  </property>
  <property fmtid="{D5CDD505-2E9C-101B-9397-08002B2CF9AE}" pid="5" name="KSOTemplateDocerSaveRecord">
    <vt:lpwstr>eyJoZGlkIjoiM2I4MmIwODc3NTgwNDI2ZWY1ZDdiNGI3NjgzNDA5YjcifQ==</vt:lpwstr>
  </property>
</Properties>
</file>