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Nombre del Use Case: Consultar Solicitud de Crédito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w:rPr/>
              <w:t>Nº de orden: UC-011</w:t>
            </w:r>
            <w:r>
              <w:rPr>
                <w:u w:val="single"/>
              </w:rPr>
              <w:t>.1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6" behindDoc="0" locked="0" layoutInCell="1" allowOverlap="1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5.7pt;margin-top:3.3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4" behindDoc="0" locked="0" layoutInCell="1" allowOverlap="1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black" stroked="t" o:allowincell="t" style="position:absolute;margin-left:159.6pt;margin-top:2.7pt;width:11.6pt;height:8.1pt;mso-wrap-style:none;v-text-anchor:middle">
                      <v:fill o:detectmouseclick="t" type="solid" color2="white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985" distB="5715" distL="6985" distR="5715" simplePos="0" relativeHeight="12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9pt;margin-top:3.55pt;width:11.8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350" distB="6350" distL="6985" distR="5715" simplePos="0" relativeHeight="10" behindDoc="0" locked="0" layoutInCell="1" allowOverlap="1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152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59.55pt;margin-top:-28.2pt;width:11.6pt;height:8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 xml:space="preserve">Actor principal: </w:t>
            </w:r>
            <w:r>
              <w:rPr/>
              <w:t>Vendedor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mc:AlternateContent>
                <mc:Choice Requires="wps">
                  <w:drawing>
                    <wp:anchor distT="6350" distB="6350" distL="6985" distR="5715" simplePos="0" relativeHeight="8" behindDoc="0" locked="0" layoutInCell="1" allowOverlap="1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3.85pt;margin-top:-27.15pt;width:11.6pt;height:8.1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Actor secundario: Sistema de Créditos (Externo)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985" distR="5715" simplePos="0" relativeHeight="2" behindDoc="0" locked="0" layoutInCell="1" allowOverlap="1">
                      <wp:simplePos x="0" y="0"/>
                      <wp:positionH relativeFrom="column">
                        <wp:posOffset>4899025</wp:posOffset>
                      </wp:positionH>
                      <wp:positionV relativeFrom="paragraph">
                        <wp:posOffset>-363220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1260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385.75pt;margin-top:-28.6pt;width:11.6pt;height:8.1pt;mso-wrap-style:none;v-text-anchor:middle">
                      <v:fill o:detectmouseclick="t" type="solid" color2="black"/>
                      <v:stroke color="black" weight="12600" dashstyle="shortdot" joinstyle="round" endcap="round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6350" distB="6350" distL="6350" distR="6350" simplePos="0" relativeHeight="4" behindDoc="0" locked="0" layoutInCell="1" allowOverlap="1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2988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666666" stroked="t" o:allowincell="t" style="position:absolute;margin-left:161.9pt;margin-top:2.45pt;width:14.05pt;height:9.45pt;mso-wrap-style:none;v-text-anchor:middle">
                      <v:fill o:detectmouseclick="t" color2="black"/>
                      <v:stroke color="black" weight="12600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6985" distB="5715" distL="6350" distR="6350" simplePos="0" relativeHeight="6" behindDoc="0" locked="0" layoutInCell="1" allowOverlap="1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spacing w:lineRule="exact" w:line="240" w:before="0" w:after="0"/>
                                    <w:ind w:hanging="0" w:left="0" w:right="0"/>
                                    <w:jc w:val="left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tIns="266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242.35pt;margin-top:2.8pt;width:11.55pt;height:9.2pt;mso-wrap-style:none;v-text-anchor:middle">
                      <v:fill o:detectmouseclick="t" type="solid" color2="black"/>
                      <v:stroke color="black" weight="12600" dashstyle="dash" joinstyle="round" endcap="flat"/>
                      <v:textbox>
                        <w:txbxContent>
                          <w:p>
                            <w:pPr>
                              <w:pStyle w:val="FrameContentsuser"/>
                              <w:spacing w:lineRule="exact" w:line="240" w:before="0" w:after="0"/>
                              <w:ind w:hanging="0" w:left="0" w:right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/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Objetivo: Consultar una solicitud de crédito para un cliente, para determinar luego realizar un registro o una actualización de estado de aprobación, rechazo o pendiente, respetando los parámetros de vigencia.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Precondiciones: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 xml:space="preserve">- El </w:t>
            </w:r>
            <w:r>
              <w:rPr/>
              <w:t>vendedor</w:t>
            </w:r>
            <w:r>
              <w:rPr/>
              <w:t xml:space="preserve"> debe estar autenticado.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El cliente debe estar previamente registrado.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La Organización a la que pertenece la sucursal debe tener habilitado el módulo de servicio de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Éxito: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Se obtiene una o más solicitudes de crédito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No se obtiene una solicitud de crédito.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>
                <w:b/>
                <w:bCs/>
              </w:rPr>
              <w:t>Fracaso</w:t>
            </w:r>
            <w:r>
              <w:rPr/>
              <w:t>: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- No se puede consultar una solicitud de crédito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Curso Alternativo</w:t>
            </w:r>
          </w:p>
        </w:tc>
      </w:tr>
      <w:tr>
        <w:trPr>
          <w:trHeight w:val="6647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1. El UC comienza cuando el usuario selecciona la opción "Solicitudes de Crédito".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 El usuario consulta por el DNI o CUIT del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  El sistema muestra las solicitudes de crédito asociadas al cliente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 El sistema muestra la opción actualizar sobre las solicitudes de crédito en estado PENDIENTE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5.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6. Fin del UC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2.1 El cliente no cumple con la edad requerida.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 El sistema informa que el cliente no debe poseer solicitudes de crédito asociadas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2.2.1 El cliente posee solicitudes de crédito asociadas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2.2.2 El sistema informa que se debe comunicar con el administrador del sistema.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2.2.3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2.3 Se cancela el UC.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3.1 No existen solicitudes de crédito para el cliente consultado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3.2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3.4 Se cancela el UC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4.1 No hay solicitudes de crédito en estado pendiente para el cliente consultado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4.2 El sistema muestra la opción “Nueva Solicitu de Crédito”</w:t>
            </w:r>
          </w:p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4.3 Se cancela el UC</w:t>
            </w:r>
          </w:p>
        </w:tc>
      </w:tr>
      <w:tr>
        <w:trPr>
          <w:trHeight w:val="307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extensión: UC-012 Generar contrato y seguimiento (se extiende si el estado es "Aprobado").</w:t>
            </w:r>
          </w:p>
        </w:tc>
      </w:tr>
      <w:tr>
        <w:trPr>
          <w:trHeight w:val="614" w:hRule="atLeast"/>
        </w:trPr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Asociaciones de inclusión: Consultar Cliente.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donde se incluye: Registrar Venta (cuando el método de pago seleccionado es Crédito).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bookmarkStart w:id="0" w:name="_heading=h.52p5xo6og55o"/>
            <w:bookmarkEnd w:id="0"/>
            <w:r>
              <w:rPr/>
              <w:t>Use case al que extiende: No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rPr/>
            </w:pPr>
            <w:r>
              <w:rPr/>
              <w:t>Use case de generalización: No aplica</w:t>
            </w:r>
          </w:p>
        </w:tc>
      </w:tr>
    </w:tbl>
    <w:p>
      <w:pPr>
        <w:pStyle w:val="normal1"/>
        <w:spacing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start="1" w:fmt="decimal"/>
      <w:formProt w:val="false"/>
      <w:textDirection w:val="lrTb"/>
      <w:docGrid w:type="default" w:linePitch="100" w:charSpace="593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LibreOffice/26.2.2.2$Linux_X86_64 LibreOffice_project/620$Build-2</Application>
  <AppVersion>15.0000</AppVersion>
  <Pages>1</Pages>
  <Words>350</Words>
  <Characters>1832</Characters>
  <CharactersWithSpaces>2219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2026-05-15T19:51:07Z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