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tbl>
      <w:tblPr>
        <w:tblStyle w:val="TableNormal"/>
        <w:bidiVisual w:val="0"/>
        <w:tblW w:w="0" w:type="auto"/>
        <w:tblInd w:w="-615" w:type="dxa"/>
        <w:tblBorders>
          <w:top w:val="single" w:sz="6"/>
          <w:left w:val="single" w:sz="6"/>
          <w:bottom w:val="single" w:sz="6"/>
          <w:right w:val="single" w:sz="6"/>
        </w:tblBorders>
        <w:tblLook w:val="0000" w:firstRow="0" w:lastRow="0" w:firstColumn="0" w:lastColumn="0" w:noHBand="0" w:noVBand="0"/>
      </w:tblPr>
      <w:tblGrid>
        <w:gridCol w:w="1796"/>
        <w:gridCol w:w="1811"/>
        <w:gridCol w:w="1811"/>
        <w:gridCol w:w="1796"/>
        <w:gridCol w:w="3495"/>
      </w:tblGrid>
      <w:tr w:rsidR="6DFAF63A" w:rsidTr="6DFAF63A" w14:paraId="0A341857">
        <w:trPr>
          <w:trHeight w:val="300"/>
        </w:trPr>
        <w:tc>
          <w:tcPr>
            <w:tcW w:w="7214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08EBEAC5" w14:textId="6FD5E56F">
            <w:pPr>
              <w:pStyle w:val="Normal"/>
              <w:widowControl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Nombre del Use Case: </w:t>
            </w:r>
            <w:r w:rsidRPr="6DFAF63A" w:rsidR="6C3B329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Modificar Categoría</w:t>
            </w:r>
          </w:p>
        </w:tc>
        <w:tc>
          <w:tcPr>
            <w:tcW w:w="3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4A06669A" w14:textId="26757948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Nº</w:t>
            </w: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de orden: UC-004</w:t>
            </w:r>
            <w:r w:rsidRPr="6DFAF63A" w:rsidR="7F3D308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.1</w:t>
            </w:r>
          </w:p>
        </w:tc>
      </w:tr>
      <w:tr w:rsidR="6DFAF63A" w:rsidTr="6DFAF63A" w14:paraId="326F7556">
        <w:trPr>
          <w:trHeight w:val="285"/>
        </w:trPr>
        <w:tc>
          <w:tcPr>
            <w:tcW w:w="3607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2DF998C1" w14:textId="7C88C49C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Prioridad                              Alta      </w:t>
            </w:r>
          </w:p>
        </w:tc>
        <w:tc>
          <w:tcPr>
            <w:tcW w:w="3607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2B8A836A" w14:textId="3F432533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Media       </w:t>
            </w:r>
            <w:r w:rsidR="1278F5D3">
              <w:drawing>
                <wp:inline wp14:editId="74E96343" wp14:anchorId="2FDE4A70">
                  <wp:extent cx="142875" cy="95250"/>
                  <wp:effectExtent l="0" t="0" r="0" b="0"/>
                  <wp:docPr id="84282707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42827070" name="Picture 84282707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0635054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063AD92E" w14:textId="698E15D4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Baja</w:t>
            </w:r>
          </w:p>
        </w:tc>
      </w:tr>
      <w:tr w:rsidR="6DFAF63A" w:rsidTr="6DFAF63A" w14:paraId="64B15879">
        <w:trPr>
          <w:trHeight w:val="300"/>
        </w:trPr>
        <w:tc>
          <w:tcPr>
            <w:tcW w:w="3607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7761E0ED" w14:textId="655912A3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Complejidad                        Alta</w:t>
            </w:r>
          </w:p>
        </w:tc>
        <w:tc>
          <w:tcPr>
            <w:tcW w:w="3607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461F468D" w14:textId="0182FA25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Media</w:t>
            </w:r>
          </w:p>
        </w:tc>
        <w:tc>
          <w:tcPr>
            <w:tcW w:w="34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59134686" w14:textId="10B2D951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Baja    </w:t>
            </w:r>
            <w:r w:rsidR="1278F5D3">
              <w:drawing>
                <wp:inline wp14:editId="447EF1D6" wp14:anchorId="4E443C6F">
                  <wp:extent cx="142875" cy="95250"/>
                  <wp:effectExtent l="0" t="0" r="0" b="0"/>
                  <wp:docPr id="18960365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96036502" name="Picture 189603650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5576240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6DFAF63A" w:rsidTr="6DFAF63A" w14:paraId="280CC834">
        <w:trPr>
          <w:trHeight w:val="300"/>
        </w:trPr>
        <w:tc>
          <w:tcPr>
            <w:tcW w:w="3607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7C941CDC" w14:textId="1460982B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Actor principal: Personal de Administración.</w:t>
            </w:r>
          </w:p>
        </w:tc>
        <w:tc>
          <w:tcPr>
            <w:tcW w:w="7102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690C898F" w14:textId="1E008E5F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Actor secundario: -</w:t>
            </w:r>
          </w:p>
        </w:tc>
      </w:tr>
      <w:tr w:rsidR="6DFAF63A" w:rsidTr="6DFAF63A" w14:paraId="66ACC456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07002F11" w14:textId="75A49E94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Tipo de Use Case                  Concreto     </w:t>
            </w:r>
            <w:r w:rsidR="1278F5D3">
              <w:drawing>
                <wp:inline wp14:editId="1593BA56" wp14:anchorId="2C1A0CB7">
                  <wp:extent cx="142875" cy="95250"/>
                  <wp:effectExtent l="0" t="0" r="0" b="0"/>
                  <wp:docPr id="63250571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32505719" name="Picture 63250571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3875603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      Abstracto    </w:t>
            </w:r>
          </w:p>
        </w:tc>
      </w:tr>
      <w:tr w:rsidR="6DFAF63A" w:rsidTr="6DFAF63A" w14:paraId="2DACD3A5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27BBDAA5" w14:textId="1A1C2CEB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Objetivo: </w:t>
            </w:r>
            <w:r w:rsidRPr="6DFAF63A" w:rsidR="2E2A134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Actualizar los atributos descriptivos de una categoría existente, garantizando que la modificación no genere colisiones de nombres en el catálogo.</w:t>
            </w:r>
          </w:p>
        </w:tc>
      </w:tr>
      <w:tr w:rsidR="6DFAF63A" w:rsidTr="6DFAF63A" w14:paraId="2DD605B2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07C19C0D" w14:textId="5E9922F4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Precondiciones: </w:t>
            </w:r>
            <w:r w:rsidRPr="6DFAF63A" w:rsidR="4907601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El actor debe poseer permisos de configuración de catálogo. La categoría debe existir en el sistema.</w:t>
            </w:r>
          </w:p>
        </w:tc>
      </w:tr>
      <w:tr w:rsidR="6DFAF63A" w:rsidTr="6DFAF63A" w14:paraId="191B4A16">
        <w:trPr>
          <w:trHeight w:val="300"/>
        </w:trPr>
        <w:tc>
          <w:tcPr>
            <w:tcW w:w="1796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center"/>
          </w:tcPr>
          <w:p w:rsidR="6DFAF63A" w:rsidP="6DFAF63A" w:rsidRDefault="6DFAF63A" w14:paraId="45E153DB" w14:textId="5B84D28D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Post- condiciones</w:t>
            </w:r>
          </w:p>
        </w:tc>
        <w:tc>
          <w:tcPr>
            <w:tcW w:w="8913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365C8C87" w14:textId="187276EC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Éxito:</w:t>
            </w:r>
            <w:r w:rsidRPr="6DFAF63A" w:rsidR="47E474A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Los datos de la categoría se actualizan en la base de datos, reflejándose inmediatamente en todos los productos asociados.</w:t>
            </w:r>
          </w:p>
        </w:tc>
      </w:tr>
      <w:tr w:rsidR="6DFAF63A" w:rsidTr="6DFAF63A" w14:paraId="74120711">
        <w:trPr>
          <w:trHeight w:val="300"/>
        </w:trPr>
        <w:tc>
          <w:tcPr>
            <w:tcW w:w="1796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09AEBAEF"/>
        </w:tc>
        <w:tc>
          <w:tcPr>
            <w:tcW w:w="8913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3CF07C88" w14:textId="0F791777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Fracaso: </w:t>
            </w:r>
            <w:r w:rsidRPr="6DFAF63A" w:rsidR="46AEFD9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Se rechaza la actualización por violación de unicidad o formatos inválidos.</w:t>
            </w:r>
          </w:p>
        </w:tc>
      </w:tr>
      <w:tr w:rsidR="6DFAF63A" w:rsidTr="6DFAF63A" w14:paraId="71A71713">
        <w:trPr>
          <w:trHeight w:val="300"/>
        </w:trPr>
        <w:tc>
          <w:tcPr>
            <w:tcW w:w="5418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0D6F0EAC" w14:textId="495B55EA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Curso Normal</w:t>
            </w:r>
          </w:p>
        </w:tc>
        <w:tc>
          <w:tcPr>
            <w:tcW w:w="529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3D485117" w14:textId="08E2D706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Curso Alternativo</w:t>
            </w:r>
          </w:p>
        </w:tc>
      </w:tr>
      <w:tr w:rsidR="6DFAF63A" w:rsidTr="6DFAF63A" w14:paraId="3547D253">
        <w:trPr>
          <w:trHeight w:val="780"/>
        </w:trPr>
        <w:tc>
          <w:tcPr>
            <w:tcW w:w="5418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6BD006B1" w14:textId="1DD26049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6DFAF63A" w:rsidR="6DFAF63A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s-AR" w:eastAsia="en-US" w:bidi="ar-SA"/>
              </w:rPr>
              <w:t xml:space="preserve">1. </w:t>
            </w:r>
            <w:r w:rsidRPr="6DFAF63A" w:rsidR="2E57703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El actor selecciona la opción "Modificar Categoría".</w:t>
            </w:r>
          </w:p>
          <w:p w:rsidR="2E57703C" w:rsidP="6DFAF63A" w:rsidRDefault="2E57703C" w14:paraId="499205A4" w14:textId="47828E99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6DFAF63A" w:rsidR="2E57703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2. El sistema ejecuta el caso de uso incluido </w:t>
            </w:r>
            <w:r w:rsidRPr="6DFAF63A" w:rsidR="2E57703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"Consultar Categoría"</w:t>
            </w:r>
            <w:r w:rsidRPr="6DFAF63A" w:rsidR="2E57703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 para localizar el registro deseado.</w:t>
            </w:r>
          </w:p>
          <w:p w:rsidR="2E57703C" w:rsidP="6DFAF63A" w:rsidRDefault="2E57703C" w14:paraId="60B081AC" w14:textId="2E82C395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6DFAF63A" w:rsidR="2E57703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3. El actor selecciona la categoría de los resultados de búsqueda.</w:t>
            </w:r>
          </w:p>
          <w:p w:rsidR="2E57703C" w:rsidP="6DFAF63A" w:rsidRDefault="2E57703C" w14:paraId="1DA8A75E" w14:textId="03443950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6DFAF63A" w:rsidR="2E57703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4. El sistema despliega el formulario con los datos actuales (</w:t>
            </w:r>
            <w:r w:rsidRPr="6DFAF63A" w:rsidR="2E57703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código</w:t>
            </w:r>
            <w:r w:rsidRPr="6DFAF63A" w:rsidR="2E57703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, </w:t>
            </w:r>
            <w:r w:rsidRPr="6DFAF63A" w:rsidR="2E57703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nombre</w:t>
            </w:r>
            <w:r w:rsidRPr="6DFAF63A" w:rsidR="2E57703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, </w:t>
            </w:r>
            <w:r w:rsidRPr="6DFAF63A" w:rsidR="2E57703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descripción</w:t>
            </w:r>
            <w:r w:rsidRPr="6DFAF63A" w:rsidR="2E57703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) habilitados para su edición.</w:t>
            </w:r>
          </w:p>
          <w:p w:rsidR="6DFAF63A" w:rsidP="6DFAF63A" w:rsidRDefault="6DFAF63A" w14:paraId="60D73C40" w14:textId="10D3C88C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6DFAF63A" w:rsidP="6DFAF63A" w:rsidRDefault="6DFAF63A" w14:paraId="55807CE6" w14:textId="7A78564D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6D9A83F4" w14:textId="3E322B90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25F2C9B8" w14:textId="4216C2CA">
            <w:pPr>
              <w:pStyle w:val="Normal"/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769C44C9" w:rsidP="6DFAF63A" w:rsidRDefault="769C44C9" w14:paraId="079721BA" w14:textId="2F710A02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s-AR" w:eastAsia="en-US" w:bidi="ar-SA"/>
              </w:rPr>
            </w:pPr>
            <w:r w:rsidRPr="6DFAF63A" w:rsidR="769C44C9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s-AR" w:eastAsia="en-US" w:bidi="ar-SA"/>
              </w:rPr>
              <w:t>5</w:t>
            </w:r>
            <w:r w:rsidRPr="6DFAF63A" w:rsidR="6DFAF63A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s-AR" w:eastAsia="en-US" w:bidi="ar-SA"/>
              </w:rPr>
              <w:t xml:space="preserve">. </w:t>
            </w:r>
            <w:r w:rsidRPr="6DFAF63A" w:rsidR="12001E8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s-AR" w:eastAsia="en-US" w:bidi="ar-SA"/>
              </w:rPr>
              <w:t>El actor modifica los campos necesarios y ejecuta la acción de guardar.</w:t>
            </w:r>
          </w:p>
          <w:p w:rsidR="6DFAF63A" w:rsidP="6DFAF63A" w:rsidRDefault="6DFAF63A" w14:paraId="07703042" w14:textId="01F08AF5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</w:pPr>
          </w:p>
          <w:p w:rsidR="6DFAF63A" w:rsidP="6DFAF63A" w:rsidRDefault="6DFAF63A" w14:paraId="36346FB6" w14:textId="53A1C8BD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</w:pPr>
          </w:p>
          <w:p w:rsidR="6DFAF63A" w:rsidP="6DFAF63A" w:rsidRDefault="6DFAF63A" w14:paraId="6F190662" w14:textId="21C8243F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</w:pPr>
          </w:p>
          <w:p w:rsidR="6DFAF63A" w:rsidP="6DFAF63A" w:rsidRDefault="6DFAF63A" w14:paraId="1675EE3F" w14:textId="7A7B449E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</w:pPr>
          </w:p>
          <w:p w:rsidR="6DFAF63A" w:rsidP="6DFAF63A" w:rsidRDefault="6DFAF63A" w14:paraId="0B45D09C" w14:textId="734DEFF4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</w:pPr>
          </w:p>
          <w:p w:rsidR="2395B16B" w:rsidP="6DFAF63A" w:rsidRDefault="2395B16B" w14:paraId="241AFFEB" w14:textId="76BCC9FF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</w:pPr>
            <w:r w:rsidRPr="6DFAF63A" w:rsidR="2395B16B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6. El sistema normaliza las cadenas de texto ingresadas (elimina espacios residuales y estandariza mayúsculas/minúsculas).</w:t>
            </w:r>
          </w:p>
          <w:p w:rsidR="2395B16B" w:rsidP="6DFAF63A" w:rsidRDefault="2395B16B" w14:paraId="6C1FF11C" w14:textId="29F3A505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</w:pPr>
            <w:r w:rsidRPr="6DFAF63A" w:rsidR="2395B16B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7. El sistema verifica en la base de datos que el </w:t>
            </w:r>
            <w:r w:rsidRPr="6DFAF63A" w:rsidR="2E4B20E5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nuevo código o nombre</w:t>
            </w:r>
            <w:r w:rsidRPr="6DFAF63A" w:rsidR="2395B16B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 no existan en otro registro distinto al que se está modificando.</w:t>
            </w:r>
          </w:p>
          <w:p w:rsidR="6DFAF63A" w:rsidP="6DFAF63A" w:rsidRDefault="6DFAF63A" w14:paraId="1B130A41" w14:textId="4753CDD0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6DFAF63A" w:rsidP="6DFAF63A" w:rsidRDefault="6DFAF63A" w14:paraId="3CB0B50E" w14:textId="1577BF6C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69E9D861" w14:textId="1A30D379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0B5B4B7E" w14:textId="75ED3064">
            <w:pPr>
              <w:pStyle w:val="Normal"/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57D5D655" w14:textId="4B5F6FB3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2CFCCCAD" w14:textId="16CA08F7">
            <w:pPr>
              <w:pStyle w:val="Normal"/>
              <w:widowControl w:val="0"/>
              <w:spacing w:after="0" w:line="240" w:lineRule="auto"/>
              <w:ind w:lef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6DFAF63A" w:rsidP="6DFAF63A" w:rsidRDefault="6DFAF63A" w14:paraId="3EE5F611" w14:textId="2AC56816">
            <w:pPr>
              <w:pStyle w:val="Normal"/>
              <w:widowControl w:val="0"/>
              <w:spacing w:after="0" w:line="240" w:lineRule="auto"/>
              <w:ind w:lef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6DFAF63A" w:rsidP="6DFAF63A" w:rsidRDefault="6DFAF63A" w14:paraId="55F10EE3" w14:textId="5142676C">
            <w:pPr>
              <w:pStyle w:val="Normal"/>
              <w:widowControl w:val="0"/>
              <w:spacing w:after="0" w:line="240" w:lineRule="auto"/>
              <w:ind w:lef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73B2C848" w:rsidP="6DFAF63A" w:rsidRDefault="73B2C848" w14:paraId="33255835" w14:textId="64B32C16">
            <w:pPr>
              <w:pStyle w:val="Normal"/>
              <w:widowControl w:val="0"/>
              <w:spacing w:after="0" w:line="240" w:lineRule="auto"/>
              <w:ind w:left="0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6DFAF63A" w:rsidR="73B2C84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8</w:t>
            </w: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. </w:t>
            </w:r>
            <w:r w:rsidRPr="6DFAF63A" w:rsidR="5FAAA271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sistema ejecuta el impacto (UPDATE) en la base de datos.</w:t>
            </w:r>
          </w:p>
          <w:p w:rsidR="37890B96" w:rsidP="6DFAF63A" w:rsidRDefault="37890B96" w14:paraId="442F44AF" w14:textId="0C939974">
            <w:pPr>
              <w:pStyle w:val="Normal"/>
              <w:widowControl w:val="0"/>
              <w:spacing w:after="0" w:line="240" w:lineRule="auto"/>
              <w:ind w:left="0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6DFAF63A" w:rsidR="37890B96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9</w:t>
            </w:r>
            <w:r w:rsidRPr="6DFAF63A" w:rsidR="5FAAA271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. El sistema emite un mensaje de actualización exitosa.</w:t>
            </w:r>
          </w:p>
          <w:p w:rsidR="0B95B901" w:rsidP="6DFAF63A" w:rsidRDefault="0B95B901" w14:paraId="6C0A38E7" w14:textId="44E2109E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0B95B90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10</w:t>
            </w: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. Fin del UC.</w:t>
            </w:r>
          </w:p>
        </w:tc>
        <w:tc>
          <w:tcPr>
            <w:tcW w:w="529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16B98C4F" w14:textId="1CF600ED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06D910D6" w14:textId="489A36E3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655F0373" w14:textId="36254716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47EC52B6" w14:textId="14586337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4D268A81" w14:textId="25657B39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0F822D8E" w14:textId="024C22A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ES" w:eastAsia="en-US" w:bidi="ar-SA"/>
              </w:rPr>
            </w:pPr>
          </w:p>
          <w:p w:rsidR="7EEC1413" w:rsidP="6DFAF63A" w:rsidRDefault="7EEC1413" w14:paraId="51BFA86C" w14:textId="64F1993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ES" w:eastAsia="en-US" w:bidi="ar-SA"/>
              </w:rPr>
            </w:pPr>
            <w:r w:rsidRPr="6DFAF63A" w:rsidR="7EEC1413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ES" w:eastAsia="en-US" w:bidi="ar-SA"/>
              </w:rPr>
              <w:t>4.1 El actor cancela la operación antes de guardar.</w:t>
            </w:r>
          </w:p>
          <w:p w:rsidR="7EEC1413" w:rsidP="6DFAF63A" w:rsidRDefault="7EEC1413" w14:paraId="440A8940" w14:textId="5AD04BC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ES" w:eastAsia="en-US" w:bidi="ar-SA"/>
              </w:rPr>
            </w:pPr>
            <w:r w:rsidRPr="6DFAF63A" w:rsidR="7EEC1413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ES" w:eastAsia="en-US" w:bidi="ar-SA"/>
              </w:rPr>
              <w:t xml:space="preserve">  4.1.1 El sistema descarta los cambios en memoria.</w:t>
            </w:r>
          </w:p>
          <w:p w:rsidR="7EEC1413" w:rsidP="6DFAF63A" w:rsidRDefault="7EEC1413" w14:paraId="385BEA51" w14:textId="0621FE4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ES" w:eastAsia="en-US" w:bidi="ar-SA"/>
              </w:rPr>
            </w:pPr>
            <w:r w:rsidRPr="6DFAF63A" w:rsidR="7EEC1413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ES" w:eastAsia="en-US" w:bidi="ar-SA"/>
              </w:rPr>
              <w:t xml:space="preserve">  4.1.2 El sistema retorna a la pantalla principal de gestión.</w:t>
            </w:r>
          </w:p>
          <w:p w:rsidR="7EEC1413" w:rsidP="6DFAF63A" w:rsidRDefault="7EEC1413" w14:paraId="59EA2D73" w14:textId="0D86038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ES" w:eastAsia="en-US" w:bidi="ar-SA"/>
              </w:rPr>
            </w:pPr>
            <w:r w:rsidRPr="6DFAF63A" w:rsidR="7EEC1413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ES" w:eastAsia="en-US" w:bidi="ar-SA"/>
              </w:rPr>
              <w:t xml:space="preserve">  4.1.3 Fin del UC.</w:t>
            </w:r>
          </w:p>
          <w:p w:rsidR="6DFAF63A" w:rsidP="6DFAF63A" w:rsidRDefault="6DFAF63A" w14:paraId="6B74009F" w14:textId="0D961260">
            <w:pPr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704645A3" w14:textId="3CA1205D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5DACF3B1" w:rsidP="6DFAF63A" w:rsidRDefault="5DACF3B1" w14:paraId="61015A31" w14:textId="4BD22E7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ES" w:eastAsia="en-US" w:bidi="ar-SA"/>
              </w:rPr>
            </w:pPr>
            <w:r w:rsidRPr="6DFAF63A" w:rsidR="5DACF3B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ES" w:eastAsia="en-US" w:bidi="ar-SA"/>
              </w:rPr>
              <w:t>5.1 El actor borra el contenido de un campo obligatorio (código o nombre) e intenta guardar.</w:t>
            </w:r>
          </w:p>
          <w:p w:rsidR="5DACF3B1" w:rsidP="6DFAF63A" w:rsidRDefault="5DACF3B1" w14:paraId="16C613B5" w14:textId="6749A5D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ES" w:eastAsia="en-US" w:bidi="ar-SA"/>
              </w:rPr>
            </w:pPr>
            <w:r w:rsidRPr="6DFAF63A" w:rsidR="5DACF3B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ES" w:eastAsia="en-US" w:bidi="ar-SA"/>
              </w:rPr>
              <w:t xml:space="preserve"> 5.1.1 El sistema bloquea el envío y marca los campos obligatorios faltantes.</w:t>
            </w:r>
          </w:p>
          <w:p w:rsidR="5DACF3B1" w:rsidP="6DFAF63A" w:rsidRDefault="5DACF3B1" w14:paraId="2B058D44" w14:textId="78EBBBD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ES" w:eastAsia="en-US" w:bidi="ar-SA"/>
              </w:rPr>
            </w:pPr>
            <w:r w:rsidRPr="6DFAF63A" w:rsidR="5DACF3B1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ES" w:eastAsia="en-US" w:bidi="ar-SA"/>
              </w:rPr>
              <w:t xml:space="preserve">  5.1.2 El flujo retorna al paso 4.</w:t>
            </w:r>
          </w:p>
          <w:p w:rsidR="6DFAF63A" w:rsidP="6DFAF63A" w:rsidRDefault="6DFAF63A" w14:paraId="115E1ED6" w14:textId="306196A0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0C1EE449" w14:textId="14252C26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5D7C9A0E" w14:textId="27DE4413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50CBE7DF" w14:textId="7D67D7FF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2741AAA8" w14:textId="364823C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</w:pPr>
          </w:p>
          <w:p w:rsidR="184C9BCC" w:rsidP="6DFAF63A" w:rsidRDefault="184C9BCC" w14:paraId="72834066" w14:textId="62E2D20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</w:pPr>
            <w:r w:rsidRPr="6DFAF63A" w:rsidR="184C9BC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7.1 El nuevo código o nombre colisiona con otra categoría existente.</w:t>
            </w:r>
          </w:p>
          <w:p w:rsidR="184C9BCC" w:rsidP="6DFAF63A" w:rsidRDefault="184C9BCC" w14:paraId="1734F224" w14:textId="717B12F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</w:pPr>
            <w:r w:rsidRPr="6DFAF63A" w:rsidR="184C9BC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  7.1.1 El sistema intercepta el guardado para evitar la violación de integridad.</w:t>
            </w:r>
          </w:p>
          <w:p w:rsidR="184C9BCC" w:rsidP="6DFAF63A" w:rsidRDefault="184C9BCC" w14:paraId="0FDCAB1B" w14:textId="385689F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</w:pPr>
            <w:r w:rsidRPr="6DFAF63A" w:rsidR="184C9BC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  7.1.2 El sistema resalta el campo conflictivo y despliega una alerta (</w:t>
            </w:r>
            <w:r w:rsidRPr="6DFAF63A" w:rsidR="184C9BC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Ej</w:t>
            </w:r>
            <w:r w:rsidRPr="6DFAF63A" w:rsidR="184C9BC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>: "El nombre ingresado ya pertenece a otra categoría activa").</w:t>
            </w:r>
          </w:p>
          <w:p w:rsidR="184C9BCC" w:rsidP="6DFAF63A" w:rsidRDefault="184C9BCC" w14:paraId="6403AD88" w14:textId="7A52B04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both"/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</w:pPr>
            <w:r w:rsidRPr="6DFAF63A" w:rsidR="184C9BCC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noProof w:val="0"/>
                <w:color w:val="auto"/>
                <w:sz w:val="21"/>
                <w:szCs w:val="21"/>
                <w:lang w:val="es-AR" w:eastAsia="en-US" w:bidi="ar-SA"/>
              </w:rPr>
              <w:t xml:space="preserve">  7.1.3 El flujo retorna al paso 4 para que el actor realice una corrección.</w:t>
            </w:r>
          </w:p>
          <w:p w:rsidR="6DFAF63A" w:rsidP="6DFAF63A" w:rsidRDefault="6DFAF63A" w14:paraId="6ACB965F" w14:textId="6FE12CB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6DFAF63A" w:rsidP="6DFAF63A" w:rsidRDefault="6DFAF63A" w14:paraId="592263DB" w14:textId="2AF1A129">
            <w:pPr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  <w:p w:rsidR="6DFAF63A" w:rsidP="6DFAF63A" w:rsidRDefault="6DFAF63A" w14:paraId="7EEA426C" w14:textId="36E78E15">
            <w:pPr>
              <w:widowControl w:val="0"/>
              <w:spacing w:after="0" w:line="240" w:lineRule="auto"/>
              <w:ind w:left="0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</w:p>
        </w:tc>
      </w:tr>
      <w:tr w:rsidR="6DFAF63A" w:rsidTr="6DFAF63A" w14:paraId="56731915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4F4431AE" w14:textId="069B57D7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Asociaciones de extensión: no aplica</w:t>
            </w:r>
          </w:p>
        </w:tc>
      </w:tr>
      <w:tr w:rsidR="6DFAF63A" w:rsidTr="6DFAF63A" w14:paraId="1E01E2FD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174DA484" w14:textId="46B5140E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Asociaciones de inclusión: Validar Antecedentes Cliente (llamada a API).</w:t>
            </w:r>
          </w:p>
        </w:tc>
      </w:tr>
      <w:tr w:rsidR="6DFAF63A" w:rsidTr="6DFAF63A" w14:paraId="6E41052A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1212357A" w14:textId="3E58DAC8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Use case donde se incluye: no aplica</w:t>
            </w:r>
          </w:p>
        </w:tc>
      </w:tr>
      <w:tr w:rsidR="6DFAF63A" w:rsidTr="6DFAF63A" w14:paraId="0809C5D0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27FF45A6" w14:textId="4C14A467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Use case al que extiende: no aplica</w:t>
            </w:r>
          </w:p>
        </w:tc>
      </w:tr>
      <w:tr w:rsidR="6DFAF63A" w:rsidTr="6DFAF63A" w14:paraId="79345541">
        <w:trPr>
          <w:trHeight w:val="300"/>
        </w:trPr>
        <w:tc>
          <w:tcPr>
            <w:tcW w:w="10709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6DFAF63A" w:rsidP="6DFAF63A" w:rsidRDefault="6DFAF63A" w14:paraId="45A7CB40" w14:textId="3F4401A7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ES"/>
              </w:rPr>
            </w:pPr>
            <w:r w:rsidRPr="6DFAF63A" w:rsidR="6DFAF6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Use case de generalización: no aplica</w:t>
            </w:r>
          </w:p>
        </w:tc>
      </w:tr>
    </w:tbl>
    <w:p xmlns:wp14="http://schemas.microsoft.com/office/word/2010/wordml" w:rsidP="6DFAF63A" wp14:paraId="5C1A07E2" wp14:textId="1A2527B8">
      <w:pPr>
        <w:pStyle w:val="Normal"/>
        <w:bidi w:val="0"/>
        <w:spacing w:after="200" w:line="276" w:lineRule="auto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s-ES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47caf8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b19b1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7e470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1d7be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e382f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e1ef7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079A7F0"/>
    <w:rsid w:val="0AE638B6"/>
    <w:rsid w:val="0B95B901"/>
    <w:rsid w:val="0F4C1511"/>
    <w:rsid w:val="12001E8C"/>
    <w:rsid w:val="1278F5D3"/>
    <w:rsid w:val="1709834C"/>
    <w:rsid w:val="184C9BCC"/>
    <w:rsid w:val="1ADDB2FA"/>
    <w:rsid w:val="1ADDB2FA"/>
    <w:rsid w:val="2395B16B"/>
    <w:rsid w:val="2C863B48"/>
    <w:rsid w:val="2E2A1340"/>
    <w:rsid w:val="2E4B20E5"/>
    <w:rsid w:val="2E57703C"/>
    <w:rsid w:val="2FF87CD0"/>
    <w:rsid w:val="33D0B1AF"/>
    <w:rsid w:val="355B7B9E"/>
    <w:rsid w:val="355B7B9E"/>
    <w:rsid w:val="37890B96"/>
    <w:rsid w:val="46AEFD9F"/>
    <w:rsid w:val="47E474A1"/>
    <w:rsid w:val="4907601F"/>
    <w:rsid w:val="4B1E0CFC"/>
    <w:rsid w:val="4D3439B2"/>
    <w:rsid w:val="5DACF3B1"/>
    <w:rsid w:val="5FAAA271"/>
    <w:rsid w:val="6C3B3299"/>
    <w:rsid w:val="6DFAF63A"/>
    <w:rsid w:val="7079A7F0"/>
    <w:rsid w:val="73B2C848"/>
    <w:rsid w:val="769C44C9"/>
    <w:rsid w:val="7EEC1413"/>
    <w:rsid w:val="7F3D3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9A7F0"/>
  <w15:chartTrackingRefBased/>
  <w15:docId w15:val="{1CAD0568-ADA2-4A83-A4F8-0436ED2D610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DFAF63A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806350549" /><Relationship Type="http://schemas.openxmlformats.org/officeDocument/2006/relationships/image" Target="/media/image2.png" Id="rId255762405" /><Relationship Type="http://schemas.openxmlformats.org/officeDocument/2006/relationships/image" Target="/media/image3.png" Id="rId738756037" /><Relationship Type="http://schemas.openxmlformats.org/officeDocument/2006/relationships/numbering" Target="numbering.xml" Id="Rc38076de5784455f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2026-04-12T19:40:43.9692412Z</dcterms:created>
  <dcterms:modified xsi:type="dcterms:W3CDTF">2026-04-12T19:48:04.1414146Z</dcterms:modified>
  <dc:creator>Jonathan Nahuel Mora Colodrero</dc:creator>
  <lastModifiedBy>Jonathan Nahuel Mora Colodrero</lastModifiedBy>
</coreProperties>
</file>