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Ind w:w="-615" w:type="dxa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1796"/>
        <w:gridCol w:w="2775"/>
        <w:gridCol w:w="848"/>
        <w:gridCol w:w="2415"/>
        <w:gridCol w:w="2876"/>
      </w:tblGrid>
      <w:tr w:rsidR="21B2B5F4" w:rsidTr="21B2B5F4" w14:paraId="037FED11">
        <w:trPr>
          <w:trHeight w:val="300"/>
        </w:trPr>
        <w:tc>
          <w:tcPr>
            <w:tcW w:w="7834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7A2E9C4E" w14:textId="4A1250A3">
            <w:pPr>
              <w:widowControl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Nombre del Use Case: </w:t>
            </w:r>
            <w:r w:rsidRPr="21B2B5F4" w:rsidR="4391F26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Consultar Producto</w:t>
            </w:r>
          </w:p>
        </w:tc>
        <w:tc>
          <w:tcPr>
            <w:tcW w:w="28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52F5F6AA" w14:textId="28F1CD62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88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Nº</w:t>
            </w: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de orden: UC-004</w:t>
            </w:r>
            <w:r w:rsidRPr="21B2B5F4" w:rsidR="1186878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  <w:t>.6</w:t>
            </w:r>
          </w:p>
        </w:tc>
      </w:tr>
      <w:tr w:rsidR="21B2B5F4" w:rsidTr="21B2B5F4" w14:paraId="52C4E739">
        <w:trPr>
          <w:trHeight w:val="285"/>
        </w:trPr>
        <w:tc>
          <w:tcPr>
            <w:tcW w:w="457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7D875C2B" w14:textId="3743954D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Prioridad                              Alta      </w:t>
            </w:r>
            <w:r w:rsidR="47802BBB">
              <w:drawing>
                <wp:inline wp14:editId="13318303" wp14:anchorId="51D10A9C">
                  <wp:extent cx="142875" cy="95250"/>
                  <wp:effectExtent l="0" t="0" r="0" b="0"/>
                  <wp:docPr id="11771657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69185899" name="Picture 76918589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180982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3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53C30401" w14:textId="032B088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Media       </w:t>
            </w:r>
          </w:p>
        </w:tc>
        <w:tc>
          <w:tcPr>
            <w:tcW w:w="28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124DF6CE" w14:textId="3FE0CD5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Baja</w:t>
            </w:r>
          </w:p>
        </w:tc>
      </w:tr>
      <w:tr w:rsidR="21B2B5F4" w:rsidTr="21B2B5F4" w14:paraId="59C4D113">
        <w:trPr>
          <w:trHeight w:val="300"/>
        </w:trPr>
        <w:tc>
          <w:tcPr>
            <w:tcW w:w="457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0FD35971" w14:textId="3823C0B6">
            <w:pPr>
              <w:pStyle w:val="Normal"/>
              <w:widowControl w:val="0"/>
              <w:spacing w:after="0" w:line="288" w:lineRule="auto"/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Complejidad                        Alta</w:t>
            </w:r>
            <w:r w:rsidRPr="21B2B5F4" w:rsidR="47802BB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</w:t>
            </w:r>
            <w:r w:rsidR="47802BBB">
              <w:drawing>
                <wp:inline wp14:editId="229E78BA" wp14:anchorId="4D25107B">
                  <wp:extent cx="142875" cy="95250"/>
                  <wp:effectExtent l="0" t="0" r="0" b="0"/>
                  <wp:docPr id="102029098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69185899" name="Picture 76918589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180982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3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55897A02" w14:textId="4F78FFC3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Media</w:t>
            </w:r>
          </w:p>
        </w:tc>
        <w:tc>
          <w:tcPr>
            <w:tcW w:w="2876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06D9F024" w14:textId="049A22A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Baja    </w:t>
            </w:r>
          </w:p>
        </w:tc>
      </w:tr>
      <w:tr w:rsidR="21B2B5F4" w:rsidTr="21B2B5F4" w14:paraId="22FEB738">
        <w:trPr>
          <w:trHeight w:val="300"/>
        </w:trPr>
        <w:tc>
          <w:tcPr>
            <w:tcW w:w="457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1DB04A19" w14:textId="2561DD15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Actor principal: </w:t>
            </w:r>
            <w:r w:rsidRPr="21B2B5F4" w:rsidR="29B47E75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Vendedor / Cajero / Personal de Administración</w:t>
            </w:r>
          </w:p>
        </w:tc>
        <w:tc>
          <w:tcPr>
            <w:tcW w:w="6139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6B46D481" w14:textId="42086364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Actor secundario: </w:t>
            </w:r>
            <w:r w:rsidRPr="21B2B5F4" w:rsidR="321045D3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Lector de Código de Barras (Hardware)</w:t>
            </w:r>
          </w:p>
        </w:tc>
      </w:tr>
      <w:tr w:rsidR="21B2B5F4" w:rsidTr="21B2B5F4" w14:paraId="03E5EF7F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48C33B70" w14:textId="6D4ACE06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Tipo de Use Case                  Concreto     </w:t>
            </w:r>
            <w:r w:rsidR="32AAFD07">
              <w:drawing>
                <wp:inline wp14:editId="517C6740" wp14:anchorId="2DC4E76F">
                  <wp:extent cx="142875" cy="95250"/>
                  <wp:effectExtent l="0" t="0" r="0" b="0"/>
                  <wp:docPr id="145350723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53507233" name="Picture 145350723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070679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875" cy="952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    Abstracto    </w:t>
            </w:r>
          </w:p>
        </w:tc>
      </w:tr>
      <w:tr w:rsidR="21B2B5F4" w:rsidTr="21B2B5F4" w14:paraId="1748DD75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54E023BD" w14:textId="075B06B8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Objetivo: </w:t>
            </w:r>
            <w:r w:rsidRPr="21B2B5F4" w:rsidR="0606E051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Localizar un ítem en el catálogo y consolidar en tiempo real su información paramétrica, su precio actual vigente y su saldo físico disponible, garantizando tiempos de respuesta sub-segundo.</w:t>
            </w:r>
          </w:p>
        </w:tc>
      </w:tr>
      <w:tr w:rsidR="21B2B5F4" w:rsidTr="21B2B5F4" w14:paraId="56E6F859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2E105680" w14:textId="74311431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Precondiciones: </w:t>
            </w:r>
            <w:r w:rsidRPr="21B2B5F4" w:rsidR="26351D46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actor debe poseer un rol habilitado.</w:t>
            </w:r>
          </w:p>
        </w:tc>
      </w:tr>
      <w:tr w:rsidR="21B2B5F4" w:rsidTr="21B2B5F4" w14:paraId="1AAF2CC6">
        <w:trPr>
          <w:trHeight w:val="300"/>
        </w:trPr>
        <w:tc>
          <w:tcPr>
            <w:tcW w:w="1796" w:type="dxa"/>
            <w:vMerge w:val="restart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center"/>
          </w:tcPr>
          <w:p w:rsidR="21B2B5F4" w:rsidP="21B2B5F4" w:rsidRDefault="21B2B5F4" w14:paraId="5273EA33" w14:textId="164B23D3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Post- condiciones</w:t>
            </w:r>
          </w:p>
        </w:tc>
        <w:tc>
          <w:tcPr>
            <w:tcW w:w="8914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352264CA" w14:textId="4A7AC88B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Éxito: </w:t>
            </w:r>
            <w:r w:rsidRPr="21B2B5F4" w:rsidR="4DF4D058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El sistema retorna el objeto consolidado o una lista paginada de coincidencias.</w:t>
            </w:r>
          </w:p>
        </w:tc>
      </w:tr>
      <w:tr w:rsidR="21B2B5F4" w:rsidTr="21B2B5F4" w14:paraId="35CC2124">
        <w:trPr>
          <w:trHeight w:val="300"/>
        </w:trPr>
        <w:tc>
          <w:tcPr>
            <w:tcW w:w="1796" w:type="dxa"/>
            <w:vMerge/>
            <w:tcBorders>
              <w:top w:sz="0"/>
              <w:left w:val="single" w:color="000000" w:themeColor="text1" w:sz="0"/>
              <w:bottom w:val="single" w:color="000000" w:themeColor="text1" w:sz="0"/>
              <w:right w:val="single" w:color="000000" w:themeColor="text1" w:sz="0"/>
            </w:tcBorders>
            <w:tcMar/>
            <w:vAlign w:val="center"/>
          </w:tcPr>
          <w:p w14:paraId="2255D8DB"/>
        </w:tc>
        <w:tc>
          <w:tcPr>
            <w:tcW w:w="8914" w:type="dxa"/>
            <w:gridSpan w:val="4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3590AB9E" w14:textId="196F88C9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Fracaso: </w:t>
            </w:r>
            <w:r w:rsidRPr="21B2B5F4" w:rsidR="5F093DEE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No se altera el estado del sistema.</w:t>
            </w:r>
          </w:p>
        </w:tc>
      </w:tr>
      <w:tr w:rsidR="21B2B5F4" w:rsidTr="21B2B5F4" w14:paraId="6FD3E935">
        <w:trPr>
          <w:trHeight w:val="300"/>
        </w:trPr>
        <w:tc>
          <w:tcPr>
            <w:tcW w:w="5419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3068FC4E" w14:textId="1BCE0799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Normal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45984D75" w14:textId="2B395A22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Curso Alternativo</w:t>
            </w:r>
          </w:p>
        </w:tc>
      </w:tr>
      <w:tr w:rsidR="21B2B5F4" w:rsidTr="21B2B5F4" w14:paraId="2D432ED9">
        <w:trPr>
          <w:trHeight w:val="780"/>
        </w:trPr>
        <w:tc>
          <w:tcPr>
            <w:tcW w:w="5419" w:type="dxa"/>
            <w:gridSpan w:val="3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2EF5F585" w14:textId="0D3EF1AF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1. </w:t>
            </w:r>
            <w:r w:rsidRPr="21B2B5F4" w:rsidR="79C55526">
              <w:rPr>
                <w:rFonts w:ascii="Calibri" w:hAnsi="Calibri" w:eastAsia="Calibri" w:cs="Calibri" w:asciiTheme="minorAscii" w:hAnsiTheme="minorAscii" w:eastAsiaTheme="minorAscii" w:cstheme="minorBid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 w:eastAsia="en-US" w:bidi="ar-SA"/>
              </w:rPr>
              <w:t>El actor (o el hardware de lectura) invoca la consulta ingresando un parámetro de búsqueda (Código SKU exacto, Nombre, Marca o fragmentos de texto).</w:t>
            </w:r>
          </w:p>
          <w:p w:rsidR="79C55526" w:rsidP="21B2B5F4" w:rsidRDefault="79C55526" w14:paraId="5FC6A0DB" w14:textId="4AB1707F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79C5552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2. El sistema valida el origen de la invocación. </w:t>
            </w:r>
            <w:r w:rsidRPr="21B2B5F4" w:rsidR="79C5552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La llamada proviene del módulo de Ventas (Actor: Vendedor/Cajero).</w:t>
            </w:r>
          </w:p>
          <w:p w:rsidR="21B2B5F4" w:rsidP="21B2B5F4" w:rsidRDefault="21B2B5F4" w14:paraId="63828EC8" w14:textId="1D2B017B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51316CE7" w:rsidP="21B2B5F4" w:rsidRDefault="51316CE7" w14:paraId="0B082E10" w14:textId="7B5A894D">
            <w:pPr>
              <w:pStyle w:val="Normal"/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21B2B5F4" w:rsidR="51316CE7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 xml:space="preserve">3. El sistema restringe la búsqueda </w:t>
            </w:r>
            <w:r w:rsidRPr="21B2B5F4" w:rsidR="51316CE7">
              <w:rPr>
                <w:rFonts w:ascii="Calibri" w:hAnsi="Calibri" w:eastAsia="Calibri" w:cs="Calibri"/>
                <w:b w:val="1"/>
                <w:bCs w:val="1"/>
                <w:noProof w:val="0"/>
                <w:sz w:val="21"/>
                <w:szCs w:val="21"/>
                <w:lang w:val="es-ES"/>
              </w:rPr>
              <w:t>únicamente</w:t>
            </w:r>
            <w:r w:rsidRPr="21B2B5F4" w:rsidR="51316CE7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 xml:space="preserve"> a registros donde </w:t>
            </w:r>
            <w:r w:rsidRPr="21B2B5F4" w:rsidR="51316CE7">
              <w:rPr>
                <w:rFonts w:ascii="Consolas" w:hAnsi="Consolas" w:eastAsia="Consolas" w:cs="Consolas"/>
                <w:noProof w:val="0"/>
                <w:sz w:val="21"/>
                <w:szCs w:val="21"/>
                <w:lang w:val="es-ES"/>
              </w:rPr>
              <w:t>activo = true</w:t>
            </w:r>
            <w:r w:rsidRPr="21B2B5F4" w:rsidR="51316CE7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>.</w:t>
            </w:r>
          </w:p>
          <w:p w:rsidR="51316CE7" w:rsidP="21B2B5F4" w:rsidRDefault="51316CE7" w14:paraId="58BC72E2" w14:textId="04066873">
            <w:pPr>
              <w:pStyle w:val="Normal"/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21B2B5F4" w:rsidR="51316CE7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>4. El sistema ejecuta la consulta y ensambla el resultado uniendo:</w:t>
            </w:r>
          </w:p>
          <w:p w:rsidR="51316CE7" w:rsidP="21B2B5F4" w:rsidRDefault="51316CE7" w14:paraId="5641B1F0" w14:textId="270C1062">
            <w:pPr>
              <w:pStyle w:val="ListParagraph"/>
              <w:numPr>
                <w:ilvl w:val="0"/>
                <w:numId w:val="3"/>
              </w:numPr>
              <w:spacing w:before="240" w:beforeAutospacing="off" w:after="240" w:afterAutospacing="off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Los datos descriptivos de la entidad 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>Producto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>.</w:t>
            </w:r>
          </w:p>
          <w:p w:rsidR="51316CE7" w:rsidP="21B2B5F4" w:rsidRDefault="51316CE7" w14:paraId="09108E51" w14:textId="487524FA">
            <w:pPr>
              <w:pStyle w:val="ListParagraph"/>
              <w:numPr>
                <w:ilvl w:val="0"/>
                <w:numId w:val="3"/>
              </w:numPr>
              <w:spacing w:before="240" w:beforeAutospacing="off" w:after="240" w:afterAutospacing="off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El valor numérico de la entidad 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>Precio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vinculada, filtrando estrictamente aquel registro donde 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>vigenciaHasta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sea nulo (o la fecha actual esté dentro de su rango).</w:t>
            </w:r>
          </w:p>
          <w:p w:rsidR="51316CE7" w:rsidP="21B2B5F4" w:rsidRDefault="51316CE7" w14:paraId="019FEBD1" w14:textId="26979169">
            <w:pPr>
              <w:pStyle w:val="ListParagraph"/>
              <w:numPr>
                <w:ilvl w:val="0"/>
                <w:numId w:val="3"/>
              </w:numPr>
              <w:spacing w:before="240" w:beforeAutospacing="off" w:after="240" w:afterAutospacing="off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El valor numérico del atributo 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>saldoPosterior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del 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>último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 xml:space="preserve"> registro cronológico asociado en 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>MovimientoStock</w:t>
            </w:r>
            <w:r w:rsidRPr="21B2B5F4" w:rsidR="51316CE7">
              <w:rPr>
                <w:rFonts w:ascii="Calibri" w:hAnsi="Calibri" w:eastAsia="Calibri" w:cs="Calibri" w:asciiTheme="minorAscii" w:hAnsiTheme="minorAscii" w:eastAsiaTheme="minorAscii" w:cstheme="minorBidi"/>
                <w:noProof w:val="0"/>
                <w:color w:val="auto"/>
                <w:sz w:val="21"/>
                <w:szCs w:val="21"/>
                <w:lang w:val="es-ES" w:eastAsia="en-US" w:bidi="ar-SA"/>
              </w:rPr>
              <w:t>.</w:t>
            </w:r>
          </w:p>
          <w:p w:rsidR="760DA46E" w:rsidP="21B2B5F4" w:rsidRDefault="760DA46E" w14:paraId="09A25200" w14:textId="6D55DE02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  <w:r w:rsidRPr="21B2B5F4" w:rsidR="760DA46E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 xml:space="preserve">5. </w:t>
            </w:r>
            <w:r w:rsidRPr="21B2B5F4" w:rsidR="51316CE7"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  <w:t>El sistema encuentra una única coincidencia exacta (ej. lectura por código de barras).</w:t>
            </w:r>
          </w:p>
          <w:p w:rsidR="21B2B5F4" w:rsidP="21B2B5F4" w:rsidRDefault="21B2B5F4" w14:paraId="5F83B2F8" w14:textId="5CA4D61B">
            <w:pPr>
              <w:pStyle w:val="Normal"/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ES"/>
              </w:rPr>
            </w:pPr>
          </w:p>
          <w:p w:rsidR="21B2B5F4" w:rsidP="21B2B5F4" w:rsidRDefault="21B2B5F4" w14:paraId="37313B1C" w14:textId="21F15D4D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5314042C" w14:textId="36A1B47D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04B9FB20" w14:textId="2170186D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34DE303B" w14:textId="238CC3B8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0714ACCD" w14:textId="58183492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21B2B5F4" w:rsidP="21B2B5F4" w:rsidRDefault="21B2B5F4" w14:paraId="079AD8E6" w14:textId="61CB995B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21B2B5F4" w:rsidP="21B2B5F4" w:rsidRDefault="21B2B5F4" w14:paraId="5AA6E62C" w14:textId="6FD2AB77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</w:p>
          <w:p w:rsidR="345B7835" w:rsidP="21B2B5F4" w:rsidRDefault="345B7835" w14:paraId="16E908F1" w14:textId="7CEB9522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21B2B5F4" w:rsidR="345B7835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6. El sistema omite la visualización de grillas y recupera directamente la entidad consolidada en memoria.</w:t>
            </w:r>
          </w:p>
          <w:p w:rsidR="345B7835" w:rsidP="21B2B5F4" w:rsidRDefault="345B7835" w14:paraId="44D64B15" w14:textId="30096817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</w:pPr>
            <w:r w:rsidRPr="21B2B5F4" w:rsidR="345B7835">
              <w:rPr>
                <w:rFonts w:ascii="Calibri" w:hAnsi="Calibri" w:eastAsia="Calibri" w:cs="Calibri"/>
                <w:noProof w:val="0"/>
                <w:sz w:val="21"/>
                <w:szCs w:val="21"/>
                <w:lang w:val="es-AR"/>
              </w:rPr>
              <w:t>7. El sistema expone la ficha del producto (Nombre, Precio Vigente, Stock Disponible) o lo inyecta automáticamente en la grilla del caso de uso padre (ej. "Registrar Venta").</w:t>
            </w:r>
          </w:p>
          <w:p w:rsidR="21B2B5F4" w:rsidP="21B2B5F4" w:rsidRDefault="21B2B5F4" w14:paraId="29CB781F" w14:textId="3FC0A514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1B2B5F4" w:rsidP="21B2B5F4" w:rsidRDefault="21B2B5F4" w14:paraId="153C65CD" w14:textId="16784C6E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628ABE46" w14:textId="7294B295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280A96F1" w14:textId="7E9B8066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457885CF" w14:textId="0109DF50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64DBF8A0" w14:textId="257ACEC1">
            <w:pPr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43F55C7E" w14:textId="5EDB7221">
            <w:pPr>
              <w:pStyle w:val="Normal"/>
              <w:widowControl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8. Fin del UC.</w:t>
            </w:r>
          </w:p>
        </w:tc>
        <w:tc>
          <w:tcPr>
            <w:tcW w:w="5291" w:type="dxa"/>
            <w:gridSpan w:val="2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60118C1D" w14:textId="3847E770">
            <w:pPr>
              <w:pStyle w:val="Normal"/>
              <w:widowControl w:val="0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6D3C5EF7" w14:textId="74DED433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4F8FB630" w14:textId="4AE43C5B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2317BABF" w14:textId="54891038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54DDE5F6" w14:textId="21BAA3D7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198A648E" w:rsidP="21B2B5F4" w:rsidRDefault="198A648E" w14:paraId="263196D9" w14:textId="03E75FC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198A648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>2.1 La llamada proviene del módulo de Administración.</w:t>
            </w:r>
          </w:p>
          <w:p w:rsidR="198A648E" w:rsidP="21B2B5F4" w:rsidRDefault="198A648E" w14:paraId="24897E7B" w14:textId="7563D46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198A648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2.1.1 El sistema no restringe la búsqueda, permitiendo recuperar tanto productos activos como inactivos.</w:t>
            </w:r>
          </w:p>
          <w:p w:rsidR="198A648E" w:rsidP="21B2B5F4" w:rsidRDefault="198A648E" w14:paraId="74B60816" w14:textId="36AD7D1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198A648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2.1.2 El flujo retoma en el paso 4, mostrando visualmente qué ítems están bloqueados.</w:t>
            </w:r>
          </w:p>
          <w:p w:rsidR="21B2B5F4" w:rsidP="21B2B5F4" w:rsidRDefault="21B2B5F4" w14:paraId="457BA4F3" w14:textId="33588771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43E4734B" w14:textId="3713E72F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04D98FBF" w14:textId="041B0073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6C9517F8" w14:textId="61D8CDFF">
            <w:pPr>
              <w:widowControl w:val="0"/>
              <w:spacing w:after="0" w:line="288" w:lineRule="auto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37FBD910" w14:textId="46166730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671354AA" w14:textId="4D02CDAF">
            <w:pPr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3035BD10" w14:textId="491934E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1B2B5F4" w:rsidP="21B2B5F4" w:rsidRDefault="21B2B5F4" w14:paraId="3C6A0EC4" w14:textId="71FB67D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1B2B5F4" w:rsidP="21B2B5F4" w:rsidRDefault="21B2B5F4" w14:paraId="6C9EFE85" w14:textId="6E7C55D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1B2B5F4" w:rsidP="21B2B5F4" w:rsidRDefault="21B2B5F4" w14:paraId="6AC138E7" w14:textId="3109BFC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1B2B5F4" w:rsidP="21B2B5F4" w:rsidRDefault="21B2B5F4" w14:paraId="28835917" w14:textId="6708489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1B2B5F4" w:rsidP="21B2B5F4" w:rsidRDefault="21B2B5F4" w14:paraId="1C91E7B8" w14:textId="15319EB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004A7E0A" w:rsidP="21B2B5F4" w:rsidRDefault="004A7E0A" w14:paraId="090878A1" w14:textId="45BC1E2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5.1 El sistema encuentra múltiples coincidencias (búsqueda parcial por texto).</w:t>
            </w:r>
          </w:p>
          <w:p w:rsidR="004A7E0A" w:rsidP="21B2B5F4" w:rsidRDefault="004A7E0A" w14:paraId="73563B82" w14:textId="59DAE30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5.1.1 El sistema despliega una grilla obligatoriamente paginada.</w:t>
            </w:r>
          </w:p>
          <w:p w:rsidR="004A7E0A" w:rsidP="21B2B5F4" w:rsidRDefault="004A7E0A" w14:paraId="1FE50D49" w14:textId="2815F19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5.1.2 En la grilla, el sistema resalta en rojo aquellos productos cuyo </w:t>
            </w: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saldoPosterior</w:t>
            </w: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(Stock) sea igual o menor a cero.</w:t>
            </w:r>
          </w:p>
          <w:p w:rsidR="004A7E0A" w:rsidP="21B2B5F4" w:rsidRDefault="004A7E0A" w14:paraId="6CBD4DBD" w14:textId="7070C9C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5.1.3 El actor selecciona el ítem deseado manualmente.</w:t>
            </w:r>
          </w:p>
          <w:p w:rsidR="004A7E0A" w:rsidP="21B2B5F4" w:rsidRDefault="004A7E0A" w14:paraId="6FAB13C5" w14:textId="4304344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5.1.4 El flujo salta al paso 7.</w:t>
            </w:r>
          </w:p>
          <w:p w:rsidR="004A7E0A" w:rsidP="21B2B5F4" w:rsidRDefault="004A7E0A" w14:paraId="047B3BB5" w14:textId="3DABC86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5.2 El </w:t>
            </w: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sistema</w:t>
            </w: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no encuentra coincidencias.</w:t>
            </w:r>
          </w:p>
          <w:p w:rsidR="004A7E0A" w:rsidP="21B2B5F4" w:rsidRDefault="004A7E0A" w14:paraId="490C089C" w14:textId="341C6FB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5.2.1 El sistema emite </w:t>
            </w: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un alerta visual</w:t>
            </w: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>/sonora de "Producto no encontrado".</w:t>
            </w:r>
          </w:p>
          <w:p w:rsidR="004A7E0A" w:rsidP="21B2B5F4" w:rsidRDefault="004A7E0A" w14:paraId="19AE3B01" w14:textId="6D4AA55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</w:pPr>
            <w:r w:rsidRPr="21B2B5F4" w:rsidR="004A7E0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   5.2.2 Fin del UC.</w:t>
            </w:r>
          </w:p>
          <w:p w:rsidR="21B2B5F4" w:rsidP="21B2B5F4" w:rsidRDefault="21B2B5F4" w14:paraId="5E0B108D" w14:textId="1401A709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</w:pPr>
          </w:p>
          <w:p w:rsidR="21B2B5F4" w:rsidP="21B2B5F4" w:rsidRDefault="21B2B5F4" w14:paraId="67EE39CC" w14:textId="53C6C69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5FBC5F94" w14:textId="5AF4267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0D0277B6" w14:textId="5DA90EA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0F50A4F7" w14:textId="466E718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7529D45F" w14:textId="467DA69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3F6EB474" w:rsidP="21B2B5F4" w:rsidRDefault="3F6EB474" w14:paraId="41EAF187" w14:textId="2999C5C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3F6EB47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>7.1 El producto seleccionado posee Stock 0 y se está intentando inyectar a una Venta. (Regla de negocio crítica)</w:t>
            </w:r>
          </w:p>
          <w:p w:rsidR="3F6EB474" w:rsidP="21B2B5F4" w:rsidRDefault="3F6EB474" w14:paraId="5DFFCD19" w14:textId="15EE1AE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3F6EB47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7.1.1 El sistema bloquea la inyección del producto a la grilla transaccional.</w:t>
            </w:r>
          </w:p>
          <w:p w:rsidR="3F6EB474" w:rsidP="21B2B5F4" w:rsidRDefault="3F6EB474" w14:paraId="7264AF2E" w14:textId="02CFBE9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3F6EB47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7.1.2 El sistema informa "Stock insuficiente para comercialización".</w:t>
            </w:r>
          </w:p>
          <w:p w:rsidR="3F6EB474" w:rsidP="21B2B5F4" w:rsidRDefault="3F6EB474" w14:paraId="23062330" w14:textId="4D7D5E8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3F6EB47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1"/>
                <w:szCs w:val="21"/>
                <w:lang w:val="es-ES"/>
              </w:rPr>
              <w:t xml:space="preserve">   7.1.3 Fin del UC.</w:t>
            </w:r>
          </w:p>
          <w:p w:rsidR="21B2B5F4" w:rsidP="21B2B5F4" w:rsidRDefault="21B2B5F4" w14:paraId="70D5D6E1" w14:textId="3D388299">
            <w:pPr>
              <w:spacing w:before="0" w:beforeAutospacing="off" w:after="0" w:afterAutospacing="off" w:line="240" w:lineRule="auto"/>
              <w:ind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  <w:p w:rsidR="21B2B5F4" w:rsidP="21B2B5F4" w:rsidRDefault="21B2B5F4" w14:paraId="73B7FC58" w14:textId="39C4F7A3">
            <w:pPr>
              <w:widowControl w:val="0"/>
              <w:spacing w:after="0" w:line="240" w:lineRule="auto"/>
              <w:ind w:left="0"/>
              <w:jc w:val="both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</w:p>
        </w:tc>
      </w:tr>
      <w:tr w:rsidR="21B2B5F4" w:rsidTr="21B2B5F4" w14:paraId="09FB5421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443485CF" w14:textId="75D790AA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Asociaciones de extensión: no aplica</w:t>
            </w:r>
          </w:p>
        </w:tc>
      </w:tr>
      <w:tr w:rsidR="21B2B5F4" w:rsidTr="21B2B5F4" w14:paraId="51441A07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2AD5808E" w14:textId="320A16D0">
            <w:pPr>
              <w:pStyle w:val="Normal"/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 xml:space="preserve">Asociaciones de inclusión: </w:t>
            </w:r>
            <w:r w:rsidRPr="21B2B5F4" w:rsidR="087CF85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no aplica</w:t>
            </w:r>
          </w:p>
        </w:tc>
      </w:tr>
      <w:tr w:rsidR="21B2B5F4" w:rsidTr="21B2B5F4" w14:paraId="25CAC7BB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385B84C1" w14:textId="649465C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donde se incluye: no aplica</w:t>
            </w:r>
          </w:p>
        </w:tc>
      </w:tr>
      <w:tr w:rsidR="21B2B5F4" w:rsidTr="21B2B5F4" w14:paraId="0C568C70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5B9B43BB" w14:textId="3B7592D8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al que extiende: no aplica</w:t>
            </w:r>
          </w:p>
        </w:tc>
      </w:tr>
      <w:tr w:rsidR="21B2B5F4" w:rsidTr="21B2B5F4" w14:paraId="39A11F2A">
        <w:trPr>
          <w:trHeight w:val="300"/>
        </w:trPr>
        <w:tc>
          <w:tcPr>
            <w:tcW w:w="10710" w:type="dxa"/>
            <w:gridSpan w:val="5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105" w:type="dxa"/>
              <w:right w:w="105" w:type="dxa"/>
            </w:tcMar>
            <w:vAlign w:val="top"/>
          </w:tcPr>
          <w:p w:rsidR="21B2B5F4" w:rsidP="21B2B5F4" w:rsidRDefault="21B2B5F4" w14:paraId="758B372D" w14:textId="30C8DE27">
            <w:pPr>
              <w:widowControl w:val="0"/>
              <w:spacing w:after="0" w:line="288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ES"/>
              </w:rPr>
            </w:pPr>
            <w:r w:rsidRPr="21B2B5F4" w:rsidR="21B2B5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1"/>
                <w:szCs w:val="21"/>
                <w:lang w:val="es-AR"/>
              </w:rPr>
              <w:t>Use case de generalización: no aplica</w:t>
            </w:r>
          </w:p>
        </w:tc>
      </w:tr>
    </w:tbl>
    <w:p xmlns:wp14="http://schemas.microsoft.com/office/word/2010/wordml" wp14:paraId="5C1A07E2" wp14:textId="21296658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2d5876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c293b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fd9de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7e92d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5c89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23b32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285BA8D"/>
    <w:rsid w:val="004A7E0A"/>
    <w:rsid w:val="02843121"/>
    <w:rsid w:val="02843121"/>
    <w:rsid w:val="0606E051"/>
    <w:rsid w:val="087CF855"/>
    <w:rsid w:val="0C8D62CC"/>
    <w:rsid w:val="0C8D62CC"/>
    <w:rsid w:val="0DD7DC1C"/>
    <w:rsid w:val="11868787"/>
    <w:rsid w:val="198A648E"/>
    <w:rsid w:val="1A3601F6"/>
    <w:rsid w:val="21B2B5F4"/>
    <w:rsid w:val="2285BA8D"/>
    <w:rsid w:val="26351D46"/>
    <w:rsid w:val="29B47E75"/>
    <w:rsid w:val="321045D3"/>
    <w:rsid w:val="32AAFD07"/>
    <w:rsid w:val="345B7835"/>
    <w:rsid w:val="3485A246"/>
    <w:rsid w:val="3CA2502C"/>
    <w:rsid w:val="3F6EB474"/>
    <w:rsid w:val="4391F266"/>
    <w:rsid w:val="47802BBB"/>
    <w:rsid w:val="4AE5E516"/>
    <w:rsid w:val="4DF4D058"/>
    <w:rsid w:val="51316CE7"/>
    <w:rsid w:val="5F093DEE"/>
    <w:rsid w:val="61CAE27D"/>
    <w:rsid w:val="6296C401"/>
    <w:rsid w:val="6296C401"/>
    <w:rsid w:val="64C456F1"/>
    <w:rsid w:val="6581058B"/>
    <w:rsid w:val="67C8475C"/>
    <w:rsid w:val="6BCD5565"/>
    <w:rsid w:val="760DA46E"/>
    <w:rsid w:val="79C55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45671"/>
  <w15:chartTrackingRefBased/>
  <w15:docId w15:val="{D0AAEBC3-AFB0-4443-B4C9-608D05D6D89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1B2B5F4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918098234" /><Relationship Type="http://schemas.openxmlformats.org/officeDocument/2006/relationships/image" Target="/media/image2.png" Id="rId130706797" /><Relationship Type="http://schemas.openxmlformats.org/officeDocument/2006/relationships/numbering" Target="numbering.xml" Id="R96108636df22401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2026-04-12T20:34:34.6148628Z</dcterms:created>
  <dcterms:modified xsi:type="dcterms:W3CDTF">2026-04-12T20:45:30.7616900Z</dcterms:modified>
  <dc:creator>Jonathan Nahuel Mora Colodrero</dc:creator>
  <lastModifiedBy>Jonathan Nahuel Mora Colodrero</lastModifiedBy>
</coreProperties>
</file>