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3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Nombre del Use Case: </w:t>
            </w:r>
            <w:r>
              <w:rPr>
                <w:rFonts w:cs="Calibri"/>
                <w:kern w:val="0"/>
                <w:sz w:val="21"/>
                <w:szCs w:val="21"/>
              </w:rPr>
              <w:t>Eliminar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U</w:t>
            </w:r>
            <w:r>
              <w:rPr>
                <w:rFonts w:cs="Calibri"/>
                <w:kern w:val="0"/>
                <w:sz w:val="21"/>
                <w:szCs w:val="21"/>
              </w:rPr>
              <w:t>suario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Nº de orden: UC-00</w:t>
            </w:r>
            <w:r>
              <w:rPr>
                <w:rFonts w:cs="Calibri"/>
                <w:kern w:val="0"/>
                <w:sz w:val="21"/>
                <w:szCs w:val="21"/>
                <w:u w:val="single"/>
              </w:rPr>
              <w:t>1</w:t>
            </w:r>
            <w:r>
              <w:rPr>
                <w:rFonts w:cs="Calibri"/>
                <w:kern w:val="0"/>
                <w:sz w:val="21"/>
                <w:szCs w:val="21"/>
                <w:u w:val="single"/>
                <w:lang w:val="es-MX"/>
              </w:rPr>
              <w:t>.4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9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1" name="Forma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3" path="m0,0l-2147483645,0l-2147483645,-2147483646l0,-2147483646xe" fillcolor="white" stroked="t" o:allowincell="f" style="position:absolute;margin-left:26.2pt;margin-top:3.8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8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2" name="Forma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4" path="m0,0l-2147483645,0l-2147483645,-2147483646l0,-2147483646xe" fillcolor="white" stroked="t" o:allowincell="f" style="position:absolute;margin-left:162.1pt;margin-top:3pt;width:10.8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7">
                      <wp:simplePos x="0" y="0"/>
                      <wp:positionH relativeFrom="column">
                        <wp:posOffset>424815</wp:posOffset>
                      </wp:positionH>
                      <wp:positionV relativeFrom="paragraph">
                        <wp:posOffset>59055</wp:posOffset>
                      </wp:positionV>
                      <wp:extent cx="135255" cy="90805"/>
                      <wp:effectExtent l="6985" t="6985" r="5715" b="5715"/>
                      <wp:wrapNone/>
                      <wp:docPr id="3" name="Forma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5" path="m0,0l-2147483645,0l-2147483645,-2147483646l0,-2147483646xe" fillcolor="white" stroked="t" o:allowincell="f" style="position:absolute;margin-left:33.45pt;margin-top:4.65pt;width:10.6pt;height:7.1pt;mso-wrap-style:none;v-text-anchor:middle">
                      <v:fill o:detectmouseclick="t" type="solid" color2="black"/>
                      <v:stroke color="black" weight="12600" dashstyle="shortdot" joinstyle="round" endcap="round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6">
                      <wp:simplePos x="0" y="0"/>
                      <wp:positionH relativeFrom="column">
                        <wp:posOffset>325755</wp:posOffset>
                      </wp:positionH>
                      <wp:positionV relativeFrom="paragraph">
                        <wp:posOffset>35560</wp:posOffset>
                      </wp:positionV>
                      <wp:extent cx="135255" cy="90805"/>
                      <wp:effectExtent l="6985" t="6985" r="5715" b="5715"/>
                      <wp:wrapNone/>
                      <wp:docPr id="4" name="Forma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6" path="m0,0l-2147483645,0l-2147483645,-2147483646l0,-2147483646xe" fillcolor="black" stroked="t" o:allowincell="f" style="position:absolute;margin-left:25.65pt;margin-top:2.8pt;width:10.6pt;height:7.1pt;mso-wrap-style:none;v-text-anchor:middle">
                      <v:fill o:detectmouseclick="t" type="solid" color2="white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5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5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160.05pt;margin-top:-27.7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 xml:space="preserve">Actor principal: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Administrador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3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6" name="Forma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2" path="m0,0l-2147483645,0l-2147483645,-2147483646l0,-2147483646xe" fillcolor="white" stroked="t" o:allowincell="f" style="position:absolute;margin-left:34.35pt;margin-top:-26.65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 xml:space="preserve">Actor secundario: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-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</w:rPr>
            </w:pPr>
            <w:r>
              <mc:AlternateContent>
                <mc:Choice Requires="wps">
                  <w:drawing>
                    <wp:anchor behindDoc="0" distT="6985" distB="5715" distL="6350" distR="6350" simplePos="0" locked="0" layoutInCell="1" allowOverlap="1" relativeHeight="2">
                      <wp:simplePos x="0" y="0"/>
                      <wp:positionH relativeFrom="column">
                        <wp:posOffset>3462020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7" path="m0,0l-2147483645,0l-2147483645,-2147483646l0,-2147483646xe" fillcolor="white" stroked="t" o:allowincell="f" style="position:absolute;margin-left:272.6pt;margin-top:3.3pt;width:10.55pt;height:8.2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10795" distL="6350" distR="10795" simplePos="0" locked="0" layoutInCell="1" allowOverlap="1" relativeHeight="4">
                      <wp:simplePos x="0" y="0"/>
                      <wp:positionH relativeFrom="column">
                        <wp:posOffset>2080895</wp:posOffset>
                      </wp:positionH>
                      <wp:positionV relativeFrom="paragraph">
                        <wp:posOffset>48260</wp:posOffset>
                      </wp:positionV>
                      <wp:extent cx="135255" cy="89535"/>
                      <wp:effectExtent l="6985" t="6985" r="5715" b="5715"/>
                      <wp:wrapNone/>
                      <wp:docPr id="8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163.85pt;margin-top:3.8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Tipo de Use Case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: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Objetivo: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Permitir dar de baja lógica a un usuario del sistema.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Precondiciones: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- El usuario debe existir.</w:t>
              <w:br/>
              <w:t>- El administrador debe estar autenticado.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Éxito: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- Usuario marcado como inactivo.</w:t>
              <w:br/>
              <w:t>- Se registra fecha y motivo de baja.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Fracaso: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- No se realiza la baja.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Alternativo</w:t>
            </w:r>
          </w:p>
        </w:tc>
      </w:tr>
      <w:tr>
        <w:trPr>
          <w:trHeight w:val="789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40" w:before="0" w:after="0"/>
              <w:jc w:val="left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El administrador selecciona un usuario.</w:t>
              <w:br/>
              <w:t>2. Elige la opción “Dar de baja”.</w:t>
              <w:br/>
              <w:t>3. Ingresa el motivo de baja.</w:t>
              <w:br/>
            </w:r>
          </w:p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 w:before="0" w:after="0"/>
              <w:ind w:hanging="0" w:left="0"/>
              <w:jc w:val="left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 w:before="0" w:after="0"/>
              <w:ind w:hanging="0" w:left="0"/>
              <w:jc w:val="left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jc w:val="left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El sistema registra la baja.</w:t>
              <w:br/>
              <w:t>5. Fin del caso de uso.</w:t>
            </w:r>
          </w:p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 w:before="0" w:after="0"/>
              <w:ind w:hanging="0" w:left="0"/>
              <w:jc w:val="left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3.1 No se ingresa motivo</w:t>
              <w:br/>
              <w:t>3.2 El sis</w:t>
            </w:r>
            <w:bookmarkStart w:id="0" w:name="_GoBack"/>
            <w:bookmarkEnd w:id="0"/>
            <w:r>
              <w:rPr>
                <w:rFonts w:eastAsia="SimSun" w:cs="Calibri"/>
                <w:kern w:val="0"/>
                <w:sz w:val="21"/>
                <w:szCs w:val="21"/>
              </w:rPr>
              <w:t>tema solicita completarlo.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extensión: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Asociaciones de inclusión: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Registrar motivo de baja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donde se incluye: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al que extiende: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de generalización: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Gestionar Usuarios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4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7"/>
  <w:defaultTabStop w:val="708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 w:qFormat="1"/>
    <w:lsdException w:name="footer" w:uiPriority="0" w:semiHidden="0" w:unhideWhenUsed="0" w:qFormat="1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 w:qFormat="1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Noto Sans"/>
      <w:color w:val="auto"/>
      <w:kern w:val="0"/>
      <w:sz w:val="21"/>
      <w:szCs w:val="21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0"/>
    <w:qFormat/>
    <w:rPr>
      <w:rFonts w:eastAsia="Calibri"/>
      <w:sz w:val="21"/>
      <w:szCs w:val="21"/>
      <w:lang w:eastAsia="es-AR"/>
    </w:rPr>
  </w:style>
  <w:style w:type="character" w:styleId="FooterChar" w:customStyle="1">
    <w:name w:val="Footer Char"/>
    <w:basedOn w:val="DefaultParagraphFont"/>
    <w:link w:val="Footer"/>
    <w:uiPriority w:val="0"/>
    <w:qFormat/>
    <w:rPr>
      <w:rFonts w:eastAsia="Calibri"/>
      <w:sz w:val="21"/>
      <w:szCs w:val="21"/>
      <w:lang w:eastAsia="es-AR"/>
    </w:rPr>
  </w:style>
  <w:style w:type="character" w:styleId="normaltextrun" w:customStyle="1">
    <w:name w:val="normaltextrun"/>
    <w:basedOn w:val="DefaultParagraphFont"/>
    <w:uiPriority w:val="0"/>
    <w:qFormat/>
    <w:rPr/>
  </w:style>
  <w:style w:type="character" w:styleId="Smbolosdenumeracin" w:customStyle="1">
    <w:name w:val="Símbolos de numeración"/>
    <w:uiPriority w:val="0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0"/>
    <w:qFormat/>
    <w:pPr>
      <w:spacing w:before="0" w:after="200"/>
      <w:ind w:left="720"/>
      <w:contextualSpacing/>
    </w:pPr>
    <w:rPr/>
  </w:style>
  <w:style w:type="paragraph" w:styleId="Cabeceraypie" w:customStyle="1">
    <w:name w:val="Cabecera y pie"/>
    <w:basedOn w:val="Normal"/>
    <w:uiPriority w:val="0"/>
    <w:qFormat/>
    <w:pPr/>
    <w:rPr/>
  </w:style>
  <w:style w:type="paragraph" w:styleId="Contenidodelatabla" w:customStyle="1">
    <w:name w:val="Contenido de la tabla"/>
    <w:basedOn w:val="Normal"/>
    <w:uiPriority w:val="0"/>
    <w:qFormat/>
    <w:pPr>
      <w:widowControl w:val="false"/>
      <w:suppressLineNumbers/>
    </w:pPr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<Relationship Id="rId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7E9B3C8-8EB5-4E4C-ADEE-70B6197AA4AD}">
  <ds:schemaRefs/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Pages>1</Pages>
  <Words>153</Words>
  <Characters>794</Characters>
  <CharactersWithSpaces>1003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dc:description/>
  <dc:language>en-US</dc:language>
  <cp:lastModifiedBy/>
  <cp:lastPrinted>2025-04-17T17:16:00Z</cp:lastPrinted>
  <dcterms:modified xsi:type="dcterms:W3CDTF">2026-04-15T10:57:49Z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