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Nombre del Use Case: </w:t>
            </w:r>
            <w:r>
              <w:rPr>
                <w:rFonts w:cs="Calibri"/>
                <w:kern w:val="0"/>
                <w:sz w:val="21"/>
                <w:szCs w:val="21"/>
              </w:rPr>
              <w:t>Eliminar S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ucursal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Nº de orden: UC-00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2.7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2078355</wp:posOffset>
                      </wp:positionH>
                      <wp:positionV relativeFrom="paragraph">
                        <wp:posOffset>45085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3.65pt;margin-top:3.55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45085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3.5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2065655</wp:posOffset>
                      </wp:positionH>
                      <wp:positionV relativeFrom="paragraph">
                        <wp:posOffset>66040</wp:posOffset>
                      </wp:positionV>
                      <wp:extent cx="135255" cy="90805"/>
                      <wp:effectExtent l="6985" t="6985" r="5715" b="5715"/>
                      <wp:wrapNone/>
                      <wp:docPr id="4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162.65pt;margin-top:5.2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5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67945</wp:posOffset>
                      </wp:positionV>
                      <wp:extent cx="135255" cy="90805"/>
                      <wp:effectExtent l="6985" t="6985" r="5715" b="5715"/>
                      <wp:wrapNone/>
                      <wp:docPr id="5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34.45pt;margin-top:5.35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4">
                      <wp:simplePos x="0" y="0"/>
                      <wp:positionH relativeFrom="column">
                        <wp:posOffset>319405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6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25.15pt;margin-top:4.05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Actor secundario: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-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7" name="Forma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20" cy="1080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8" path="m0,0l-2147483645,0l-2147483645,-2147483646l0,-2147483646xe" fillcolor="#666666" stroked="t" o:allowincell="f" style="position:absolute;margin-left:162.4pt;margin-top:2.95pt;width:13.05pt;height:8.45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3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8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242.85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Objetivo: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Permitir dar de baja una sucursal.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Precondiciones: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  <w:lang w:val="es-MX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La sucursal debe existir.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Sucursal dada de baja.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No se realiza la baja.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1"/>
              </w:numPr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El administrador selecciona una sucursal.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Elige eliminar. </w:t>
              <w:br/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0"/>
              </w:numPr>
              <w:suppressLineNumbers w:val="0"/>
              <w:spacing w:before="0" w:after="200"/>
              <w:ind w:hanging="0" w:left="0"/>
              <w:jc w:val="left"/>
              <w:rPr>
                <w:rFonts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0"/>
              </w:numPr>
              <w:suppressLineNumbers w:val="0"/>
              <w:spacing w:before="0" w:after="200"/>
              <w:ind w:hanging="0" w:left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3.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solicita confirmación.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4.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registra la baja.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5.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2.1 La sucursal posee operaciones activas</w:t>
              <w:br/>
              <w:t>2.2 El sistema impide la baja.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extensión: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  <w:bookmarkStart w:id="0" w:name="_GoBack"/>
            <w:bookmarkEnd w:id="0"/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inclusión: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Validar dependencias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donde se incluye: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al que extiende: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de generalización: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Configurar Organización y Sucursales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NormalWeb">
    <w:name w:val="Normal (Web)"/>
    <w:uiPriority w:val="99"/>
    <w:semiHidden/>
    <w:unhideWhenUsed/>
    <w:qFormat/>
    <w:pPr>
      <w:widowControl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<Relationship Id="rId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235D19B-92AA-40D1-A250-F0977FEF6321}">
  <ds:schemaRefs/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Application>LibreOffice/24.2.7.2$Linux_X86_64 LibreOffice_project/420$Build-2</Application>
  <AppVersion>15.0000</AppVersion>
  <Pages>1</Pages>
  <Words>128</Words>
  <Characters>727</Characters>
  <CharactersWithSpaces>917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2026-04-15T11:25:00Z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