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2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774" w:type="dxa"/>
        <w:jc w:val="left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345"/>
        <w:gridCol w:w="2352"/>
        <w:gridCol w:w="404"/>
        <w:gridCol w:w="1987"/>
        <w:gridCol w:w="3686"/>
      </w:tblGrid>
      <w:tr>
        <w:trPr/>
        <w:tc>
          <w:tcPr>
            <w:tcW w:w="70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Nombre del Use Case: </w:t>
            </w:r>
            <w:r>
              <w:rPr/>
              <w:t>Actualizar Solicitud de C</w:t>
            </w:r>
            <w:r>
              <w:rPr/>
              <w:t>rédito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>
                <w:u w:val="single"/>
              </w:rPr>
            </w:pPr>
            <w:r>
              <w:rPr/>
              <w:t>Nº de orden: UC-011</w:t>
            </w:r>
            <w:r>
              <w:rPr>
                <w:u w:val="single"/>
              </w:rPr>
              <w:t>.</w:t>
            </w:r>
            <w:r>
              <w:rPr>
                <w:u w:val="single"/>
              </w:rPr>
              <w:t>2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mc:AlternateContent>
                <mc:Choice Requires="wps">
                  <w:drawing>
                    <wp:anchor behindDoc="0" distT="0" distB="0" distL="0" distR="0" simplePos="0" locked="0" layoutInCell="1" allowOverlap="1" relativeHeight="16">
                      <wp:simplePos x="0" y="0"/>
                      <wp:positionH relativeFrom="column">
                        <wp:posOffset>326390</wp:posOffset>
                      </wp:positionH>
                      <wp:positionV relativeFrom="paragraph">
                        <wp:posOffset>41910</wp:posOffset>
                      </wp:positionV>
                      <wp:extent cx="147955" cy="103505"/>
                      <wp:effectExtent l="6985" t="6985" r="5715" b="5715"/>
                      <wp:wrapNone/>
                      <wp:docPr id="1" name="Shape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5" path="m0,0l-2147483645,0l-2147483645,-2147483646l0,-2147483646xe" fillcolor="white" stroked="t" o:allowincell="f" style="position:absolute;margin-left:25.7pt;margin-top:3.3pt;width:11.6pt;height:8.1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mc:AlternateContent>
                <mc:Choice Requires="wps">
                  <w:drawing>
                    <wp:anchor behindDoc="0" distT="0" distB="0" distL="0" distR="0" simplePos="0" locked="0" layoutInCell="1" allowOverlap="1" relativeHeight="14">
                      <wp:simplePos x="0" y="0"/>
                      <wp:positionH relativeFrom="column">
                        <wp:posOffset>2026920</wp:posOffset>
                      </wp:positionH>
                      <wp:positionV relativeFrom="paragraph">
                        <wp:posOffset>34290</wp:posOffset>
                      </wp:positionV>
                      <wp:extent cx="147955" cy="103505"/>
                      <wp:effectExtent l="6985" t="6985" r="5715" b="5715"/>
                      <wp:wrapNone/>
                      <wp:docPr id="2" name="Shape 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4" path="m0,0l-2147483645,0l-2147483645,-2147483646l0,-2147483646xe" fillcolor="black" stroked="t" o:allowincell="f" style="position:absolute;margin-left:159.6pt;margin-top:2.7pt;width:11.6pt;height:8.1pt;mso-wrap-style:none;v-text-anchor:middle">
                      <v:fill o:detectmouseclick="t" type="solid" color2="white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mc:AlternateContent>
                <mc:Choice Requires="wps">
                  <w:drawing>
                    <wp:anchor behindDoc="0" distT="0" distB="0" distL="0" distR="0" simplePos="0" locked="0" layoutInCell="1" allowOverlap="1" relativeHeight="12">
                      <wp:simplePos x="0" y="0"/>
                      <wp:positionH relativeFrom="column">
                        <wp:posOffset>430530</wp:posOffset>
                      </wp:positionH>
                      <wp:positionV relativeFrom="paragraph">
                        <wp:posOffset>45085</wp:posOffset>
                      </wp:positionV>
                      <wp:extent cx="150495" cy="103505"/>
                      <wp:effectExtent l="6985" t="6985" r="5715" b="5715"/>
                      <wp:wrapNone/>
                      <wp:docPr id="3" name="Shape 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048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3" path="m0,0l-2147483645,0l-2147483645,-2147483646l0,-2147483646xe" fillcolor="white" stroked="t" o:allowincell="f" style="position:absolute;margin-left:33.9pt;margin-top:3.55pt;width:11.8pt;height:8.1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mc:AlternateContent>
                <mc:Choice Requires="wps">
                  <w:drawing>
                    <wp:anchor behindDoc="0" distT="0" distB="0" distL="0" distR="0" simplePos="0" locked="0" layoutInCell="1" allowOverlap="1" relativeHeight="10">
                      <wp:simplePos x="0" y="0"/>
                      <wp:positionH relativeFrom="column">
                        <wp:posOffset>2026285</wp:posOffset>
                      </wp:positionH>
                      <wp:positionV relativeFrom="paragraph">
                        <wp:posOffset>-358140</wp:posOffset>
                      </wp:positionV>
                      <wp:extent cx="147955" cy="102235"/>
                      <wp:effectExtent l="6985" t="6350" r="5715" b="6350"/>
                      <wp:wrapNone/>
                      <wp:docPr id="4" name="Shape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224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11520" bIns="1152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2" path="m0,0l-2147483645,0l-2147483645,-2147483646l0,-2147483646xe" fillcolor="#666666" stroked="t" o:allowincell="f" style="position:absolute;margin-left:159.55pt;margin-top:-28.2pt;width:11.6pt;height:8pt;mso-wrap-style:none;v-text-anchor:middle">
                      <v:fill o:detectmouseclick="t" color2="#666666"/>
                      <v:stroke color="black" weight="12600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Actor principal: Cajero</w:t>
            </w:r>
          </w:p>
        </w:tc>
        <w:tc>
          <w:tcPr>
            <w:tcW w:w="60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mc:AlternateContent>
                <mc:Choice Requires="wps">
                  <w:drawing>
                    <wp:anchor behindDoc="0" distT="0" distB="0" distL="0" distR="0" simplePos="0" locked="0" layoutInCell="1" allowOverlap="1" relativeHeight="8">
                      <wp:simplePos x="0" y="0"/>
                      <wp:positionH relativeFrom="column">
                        <wp:posOffset>429895</wp:posOffset>
                      </wp:positionH>
                      <wp:positionV relativeFrom="paragraph">
                        <wp:posOffset>-344805</wp:posOffset>
                      </wp:positionV>
                      <wp:extent cx="147955" cy="103505"/>
                      <wp:effectExtent l="6985" t="6350" r="5715" b="6350"/>
                      <wp:wrapNone/>
                      <wp:docPr id="5" name="Shape 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9" path="m0,0l-2147483645,0l-2147483645,-2147483646l0,-2147483646xe" fillcolor="white" stroked="t" o:allowincell="f" style="position:absolute;margin-left:33.85pt;margin-top:-27.15pt;width:11.6pt;height:8.1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Actor secundario: Sistema de Créditos (Externo)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>
                <w:u w:val="single"/>
              </w:rPr>
            </w:pPr>
            <w:r>
              <w:rPr/>
              <mc:AlternateContent>
                <mc:Choice Requires="wps">
                  <w:drawing>
                    <wp:anchor behindDoc="0" distT="0" distB="0" distL="0" distR="0" simplePos="0" locked="0" layoutInCell="1" allowOverlap="1" relativeHeight="2">
                      <wp:simplePos x="0" y="0"/>
                      <wp:positionH relativeFrom="column">
                        <wp:posOffset>4899025</wp:posOffset>
                      </wp:positionH>
                      <wp:positionV relativeFrom="paragraph">
                        <wp:posOffset>-363220</wp:posOffset>
                      </wp:positionV>
                      <wp:extent cx="147955" cy="103505"/>
                      <wp:effectExtent l="6985" t="6350" r="5715" b="6350"/>
                      <wp:wrapNone/>
                      <wp:docPr id="6" name="Shape 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rnd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6" path="m0,0l-2147483645,0l-2147483645,-2147483646l0,-2147483646xe" fillcolor="white" stroked="t" o:allowincell="f" style="position:absolute;margin-left:385.75pt;margin-top:-28.6pt;width:11.6pt;height:8.1pt;mso-wrap-style:none;v-text-anchor:middle">
                      <v:fill o:detectmouseclick="t" type="solid" color2="black"/>
                      <v:stroke color="black" weight="12600" dashstyle="shortdot" joinstyle="round" endcap="round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0" distR="0" simplePos="0" locked="0" layoutInCell="1" allowOverlap="1" relativeHeight="4">
                      <wp:simplePos x="0" y="0"/>
                      <wp:positionH relativeFrom="column">
                        <wp:posOffset>2056130</wp:posOffset>
                      </wp:positionH>
                      <wp:positionV relativeFrom="paragraph">
                        <wp:posOffset>31115</wp:posOffset>
                      </wp:positionV>
                      <wp:extent cx="179070" cy="120650"/>
                      <wp:effectExtent l="6350" t="6350" r="6350" b="6350"/>
                      <wp:wrapNone/>
                      <wp:docPr id="7" name="Shape 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8920" cy="12060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29880" bIns="2988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7" path="m0,0l-2147483645,0l-2147483645,-2147483646l0,-2147483646xe" fillcolor="#666666" stroked="t" o:allowincell="f" style="position:absolute;margin-left:161.9pt;margin-top:2.45pt;width:14.05pt;height:9.45pt;mso-wrap-style:none;v-text-anchor:middle">
                      <v:fill o:detectmouseclick="t" color2="#666666"/>
                      <v:stroke color="black" weight="12600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0" distR="0" simplePos="0" locked="0" layoutInCell="1" allowOverlap="1" relativeHeight="6">
                      <wp:simplePos x="0" y="0"/>
                      <wp:positionH relativeFrom="column">
                        <wp:posOffset>3077845</wp:posOffset>
                      </wp:positionH>
                      <wp:positionV relativeFrom="paragraph">
                        <wp:posOffset>35560</wp:posOffset>
                      </wp:positionV>
                      <wp:extent cx="147320" cy="117475"/>
                      <wp:effectExtent l="6350" t="6985" r="6350" b="5715"/>
                      <wp:wrapNone/>
                      <wp:docPr id="8" name="Shape 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240" cy="1173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26640" bIns="2664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8" path="m0,0l-2147483645,0l-2147483645,-2147483646l0,-2147483646xe" fillcolor="white" stroked="t" o:allowincell="f" style="position:absolute;margin-left:242.35pt;margin-top:2.8pt;width:11.55pt;height:9.2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Tipo de Use Case                  Concreto               Abstracto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Objetivo: Validar y gestionar la solicitud de un crédito a sola firma para un cliente, interactuando con el sistema preexistente de la empresa para determinar su aprobación, rechazo o estado pendiente, respetando los parámetros de vigencia.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Precondiciones: 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 El cajero debe estar autenticado.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 El cliente debe estar previamente registrado.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 La Organización a la que pertenece la sucursal debe tener habilitado el módulo de servicio de créditos.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- </w:t>
            </w:r>
            <w:r>
              <w:rPr/>
              <w:t>Debe existir al menos una solicitud de crédito para el cliente consultado en estado PENDIENTE</w:t>
            </w:r>
          </w:p>
        </w:tc>
      </w:tr>
      <w:tr>
        <w:trPr/>
        <w:tc>
          <w:tcPr>
            <w:tcW w:w="23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Post- condiciones</w:t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>
                <w:b/>
                <w:bCs/>
              </w:rPr>
              <w:t>Éxito:</w:t>
            </w:r>
            <w:r>
              <w:rPr/>
              <w:t xml:space="preserve"> 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- Se </w:t>
            </w:r>
            <w:r>
              <w:rPr/>
              <w:t xml:space="preserve">Actualiza el estado de la solicitud de crédito pasando de PENDIENTE a APROBADO </w:t>
            </w:r>
            <w:r>
              <w:rPr/>
              <w:t>o RECHAZADO</w:t>
            </w:r>
          </w:p>
        </w:tc>
      </w:tr>
      <w:tr>
        <w:trPr/>
        <w:tc>
          <w:tcPr>
            <w:tcW w:w="23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>
                <w:b/>
                <w:bCs/>
              </w:rPr>
              <w:t>Fracaso</w:t>
            </w:r>
            <w:r>
              <w:rPr/>
              <w:t xml:space="preserve">: 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- </w:t>
            </w:r>
            <w:r>
              <w:rPr/>
              <w:t>No se puede actualizar el estado de la Solicitud de Crédito</w:t>
            </w:r>
          </w:p>
        </w:tc>
      </w:tr>
      <w:tr>
        <w:trPr/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Curso Normal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Curso Alternativo</w:t>
            </w:r>
          </w:p>
        </w:tc>
      </w:tr>
      <w:tr>
        <w:trPr>
          <w:trHeight w:val="8194" w:hRule="atLeast"/>
        </w:trPr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1. El UC comienza cuando </w:t>
            </w:r>
            <w:r>
              <w:rPr/>
              <w:t>el usuario selecciona la la opción “Aprobar”.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2. El sistema solicita validación de la información del cliente mediante la API externa de validación de créditos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3. La API de validación de Créditos devuelve OK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4. El sistema solicita validación de la información del cliente mediante el Scoring Interno.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5. La validación de Scoring devuelve OK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6. La solicitud de crédito se actualiza al estado APROBADO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7. Fin del UC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3.1 La API Externa devuelve NO OK.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3.1.1 Ocurre un error de conexión y la solicitud no devuelve ni OK ni NO OK.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3.1.2 El sistema no actualiza el estado de la solicitud.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3.1.2 El sistema informa el error al cliente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3.1.3 Se cancela el UC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3.2 El sistema actualiza el estado a RECHAZADO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3.3 Se cancela el UC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</w:t>
            </w:r>
            <w:r>
              <w:rPr/>
              <w:t xml:space="preserve">.1 La </w:t>
            </w:r>
            <w:r>
              <w:rPr/>
              <w:t xml:space="preserve">Validación de Scoring Interno </w:t>
            </w:r>
            <w:r>
              <w:rPr/>
              <w:t>devuelve NO OK.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</w:t>
            </w:r>
            <w:r>
              <w:rPr/>
              <w:t>.1.1 Ocurre un error de conexión y la solicitud no devuelve ni OK ni NO OK.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</w:t>
            </w:r>
            <w:r>
              <w:rPr/>
              <w:t>.1.2 El sistema no actualiza el estado de la solicitud.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</w:t>
            </w:r>
            <w:r>
              <w:rPr/>
              <w:t>.1.2 El sistema informa el error al cliente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</w:t>
            </w:r>
            <w:r>
              <w:rPr/>
              <w:t>.1.3 Se cancela el UC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</w:t>
            </w:r>
            <w:r>
              <w:rPr/>
              <w:t>.2 El sistema actualiza el estado a RECHAZADO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</w:t>
            </w:r>
            <w:r>
              <w:rPr/>
              <w:t>.3 Se cancela el UC</w:t>
            </w:r>
          </w:p>
        </w:tc>
      </w:tr>
      <w:tr>
        <w:trPr>
          <w:trHeight w:val="307" w:hRule="atLeast"/>
        </w:trPr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Asociaciones de extensión: UC-012 Generar contrato y seguimiento (se extiende si el estado es "Aprobado").</w:t>
            </w:r>
          </w:p>
        </w:tc>
      </w:tr>
      <w:tr>
        <w:trPr>
          <w:trHeight w:val="614" w:hRule="atLeast"/>
        </w:trPr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Asociaciones de inclusión: Consultar Cliente.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Use case donde se incluye: Registrar Venta (cuando el método de pago seleccionado es Crédito).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bookmarkStart w:id="0" w:name="_heading=h.52p5xo6og55o"/>
            <w:bookmarkEnd w:id="0"/>
            <w:r>
              <w:rPr/>
              <w:t>Use case al que extiende: No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Use case de generalización: No aplica</w:t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spacing w:lineRule="auto" w:line="276" w:before="0" w:after="200"/>
        <w:rPr/>
      </w:pPr>
      <w:r>
        <w:rPr/>
      </w:r>
    </w:p>
    <w:sectPr>
      <w:type w:val="nextPage"/>
      <w:pgSz w:w="11906" w:h="16838"/>
      <w:pgMar w:left="1701" w:right="1701" w:gutter="0" w:header="0" w:top="709" w:footer="0" w:bottom="993"/>
      <w:pgNumType w:start="1" w:fmt="decimal"/>
      <w:formProt w:val="false"/>
      <w:textDirection w:val="lrTb"/>
      <w:docGrid w:type="default" w:linePitch="10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ans">
    <w:altName w:val="Arial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Georgia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1"/>
        <w:szCs w:val="21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88" w:before="0" w:after="200"/>
      <w:jc w:val="left"/>
    </w:pPr>
    <w:rPr>
      <w:rFonts w:ascii="Calibri" w:hAnsi="Calibri" w:eastAsia="Calibri" w:cs="Calibri"/>
      <w:color w:val="auto"/>
      <w:kern w:val="0"/>
      <w:sz w:val="21"/>
      <w:szCs w:val="21"/>
      <w:lang w:val="es-A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88" w:before="0" w:after="200"/>
      <w:jc w:val="left"/>
    </w:pPr>
    <w:rPr>
      <w:rFonts w:ascii="Calibri" w:hAnsi="Calibri" w:eastAsia="Calibri" w:cs="Calibri"/>
      <w:color w:val="auto"/>
      <w:kern w:val="0"/>
      <w:sz w:val="21"/>
      <w:szCs w:val="21"/>
      <w:lang w:val="es-AR" w:eastAsia="zh-CN" w:bidi="hi-IN"/>
    </w:rPr>
  </w:style>
  <w:style w:type="paragraph" w:styleId="Title">
    <w:name w:val="Title"/>
    <w:basedOn w:val="normal1"/>
    <w:next w:val="normal1"/>
    <w:qFormat/>
    <w:pPr>
      <w:keepNext w:val="true"/>
      <w:spacing w:lineRule="auto" w:line="240"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U2c6m9qDreO88p3+Jc1WFLk7dMQ==">CgMxLjAyDmguNTJwNXhvNm9nNTVvOAByITFRMjFodlhFdlBMbDBUeW01aFhHN2c3c1Z2emVUWHVfMA==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2</Pages>
  <Words>398</Words>
  <Characters>1994</Characters>
  <CharactersWithSpaces>2428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2026-04-15T12:03:21Z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ICV">
    <vt:lpwstr>EB06409198ED4C0CAC8142AAC4344AE0_12</vt:lpwstr>
  </property>
  <property fmtid="{D5CDD505-2E9C-101B-9397-08002B2CF9AE}" pid="4" name="KSOProductBuildVer">
    <vt:lpwstr>2058-12.2.0.23196</vt:lpwstr>
  </property>
</Properties>
</file>