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</w:pPr>
      <w:bookmarkStart w:id="0" w:name="_GoBack"/>
      <w:bookmarkEnd w:id="0"/>
      <w:r w:rsidRPr="00587DE1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  <w:t xml:space="preserve">Лабораторная работа № 1. Использование программного инструмента управления проектами (на примере </w:t>
      </w:r>
      <w:proofErr w:type="spellStart"/>
      <w:r w:rsidRPr="00587DE1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  <w:t>Microsoft</w:t>
      </w:r>
      <w:proofErr w:type="spellEnd"/>
      <w:r w:rsidRPr="00587DE1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  <w:t xml:space="preserve"> </w:t>
      </w:r>
      <w:proofErr w:type="spellStart"/>
      <w:r w:rsidRPr="00587DE1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  <w:t>Project</w:t>
      </w:r>
      <w:proofErr w:type="spellEnd"/>
      <w:r w:rsidRPr="00587DE1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  <w:t xml:space="preserve"> 2010)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Цель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– формирование общекультурных и профессиональных компетенций: владение средствами программного управления проектами, умение применять качественные методы анализа при принятии управленческих решений на примере прикладного инструмента</w:t>
      </w:r>
      <w:r w:rsidRPr="00587DE1">
        <w:rPr>
          <w:rFonts w:ascii="Times New Roman" w:eastAsia="Times New Roman" w:hAnsi="Times New Roman" w:cs="Times New Roman"/>
          <w:i/>
          <w:iCs/>
          <w:color w:val="000000"/>
          <w:sz w:val="24"/>
          <w:szCs w:val="21"/>
          <w:lang w:eastAsia="ru-RU"/>
        </w:rPr>
        <w:t> 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Microsoft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Project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Программа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Microsoft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Project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 предназначена для реше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softHyphen/>
        <w:t>ния следующих основных задач: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линейного плана выполнения проекта (гра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softHyphen/>
        <w:t xml:space="preserve">фик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);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сетевого плана выполнения проекта;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календарного плана выполнения проекта;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определение загрузки исполнителей проекта;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бюджета (общий бюджет, внебюджетные задачи, внебюджетные источники, заработная плата и др.);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обоснование мероприятий и работ, направленных на по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softHyphen/>
        <w:t>вышение эффективности проекта;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различного рода смет;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контроль за ходом реализации проекта.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587DE1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1"/>
                <w:lang w:eastAsia="ru-RU"/>
              </w:rPr>
              <w:drawing>
                <wp:inline distT="0" distB="0" distL="0" distR="0" wp14:anchorId="482CF85F" wp14:editId="0041334D">
                  <wp:extent cx="762000" cy="561975"/>
                  <wp:effectExtent l="0" t="0" r="0" b="9525"/>
                  <wp:docPr id="1" name="Рисунок 1" descr="https://studfiles.net/html/2706/516/html_mNJ6BoP4zS.sfYE/img-CHduf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udfiles.net/html/2706/516/html_mNJ6BoP4zS.sfYE/img-CHduf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Работа (задача)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– действие, имеющее начало и конец, то, что необходимо сделать в ходе реали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softHyphen/>
              <w:t>зации проекта.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Событие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– это факт завершения одной или нескольких работ.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Ресурсы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– исполнители, оборудование и материалы, необходимые для выполнения проекта.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Веха 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 xml:space="preserve">– значительное событие или этап в разработке проекта. В MS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Project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 xml:space="preserve"> вехи отображаются как задачи с нулевой длительностью.</w:t>
            </w:r>
          </w:p>
        </w:tc>
      </w:tr>
    </w:tbl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Задание: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Необходимо сформировать план-график работ (проект) по выпуску информационного бюллетеня. Указать работы, необходимые к выполнению и обеспечивающие эти работы ресурсы (материальные, трудовые). Самостоятельно проанализировать ход выполнения проекта, выявить критические точки и устранить их, перераспределив время выполнения или ресурсы задач.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Порядок работы: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1. Настроить сведения о проекте.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2. Создать список задач проекта: определить длительность задач; организовать задачи в этапы, связать их между собой; определить заметки к задачам.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3. Определить ресурсы проекта: указать исполнителей и оборудование. Назначить ресурсы задачам.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4. Настроить задачи (опережение, запаздывание, ограничение и т.д.).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5. Проанализировать план проекта: выровнять загрузку ресурсов, устранив превышение доступности ресурса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Порядок действий:</w:t>
      </w:r>
    </w:p>
    <w:p w:rsidR="0014246E" w:rsidRPr="00587DE1" w:rsidRDefault="0014246E" w:rsidP="0014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lastRenderedPageBreak/>
        <w:t>По команде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Пуск – Программы –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Microsoft</w:t>
      </w:r>
      <w:proofErr w:type="spell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Office</w:t>
      </w:r>
      <w:proofErr w:type="spell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 – MS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Project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запустить приложение.</w:t>
      </w:r>
    </w:p>
    <w:p w:rsidR="0014246E" w:rsidRPr="00587DE1" w:rsidRDefault="0014246E" w:rsidP="0014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Далее необходимо осуществить настройку проекта. Основные настройки проекта делаются в окне «Сведения о проекте». Выполнить команду вкладка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Проект – Сведения о проекте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 Установить дату начала проекта – 1.02.2013.</w:t>
      </w:r>
    </w:p>
    <w:p w:rsidR="0014246E" w:rsidRPr="00587DE1" w:rsidRDefault="0014246E" w:rsidP="0014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Теперь необходимо определить рабочее время проекта, т.е. задать базовый календарь работы проектной команды. Для этого выполнить команду вкладка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Проект – Изменить рабочее время…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В диалоговом окне можно создавать или редактировать уже имеющиеся календари проекта.</w:t>
      </w:r>
    </w:p>
    <w:p w:rsidR="0014246E" w:rsidRPr="00587DE1" w:rsidRDefault="0014246E" w:rsidP="0014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Для того, чтобы настроить все пять рабочих дней недели и установить новое рабочее время, необходимо перейти на вкладку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Рабочие недели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окна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Изменение рабочего времени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далее нажать на кнопку Подробности. В открывшемся окне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Сведения о …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 установить переключатель в 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положение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Задать</w:t>
      </w:r>
      <w:proofErr w:type="gram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 дни для использования этих рабочих часов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затем в табличной части установить рабочее время –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с 8:30 до 13:00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с 13:30 до 17:00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. Для того, чтобы зафиксировать значение времени в последней ячейке таблицы (17:00), необходимо ввести время, нажать на клавиатуре кнопку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Enter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а затем кнопки ОК.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Убедиться, что настроены все месяцы: февраль, март, апрель май, т.д.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587DE1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1"/>
                <w:lang w:eastAsia="ru-RU"/>
              </w:rPr>
              <w:drawing>
                <wp:inline distT="0" distB="0" distL="0" distR="0" wp14:anchorId="16052D78" wp14:editId="5FAE0EE3">
                  <wp:extent cx="762000" cy="561975"/>
                  <wp:effectExtent l="0" t="0" r="0" b="9525"/>
                  <wp:docPr id="2" name="Рисунок 2" descr="https://studfiles.net/html/2706/516/html_mNJ6BoP4zS.sfYE/img-4PjBW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udfiles.net/html/2706/516/html_mNJ6BoP4zS.sfYE/img-4PjBW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Для того, чтобы отметить в календаре нерабочие дни (праздники или выходные для нашей организации), необходимо в диалоге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Изменение рабочего времени 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 xml:space="preserve">выделить дату, которая является нерабочим днем и в </w:t>
            </w:r>
            <w:proofErr w:type="gram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группе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Установить</w:t>
            </w:r>
            <w:proofErr w:type="gramEnd"/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 xml:space="preserve"> для выбранных дат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 выбрать вариант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Нерабочее время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.</w:t>
            </w:r>
          </w:p>
        </w:tc>
      </w:tr>
    </w:tbl>
    <w:p w:rsidR="0014246E" w:rsidRPr="00587DE1" w:rsidRDefault="0014246E" w:rsidP="00142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Самостоятельно необходимо отметить в календаре официальные праздники на время проекта: 23 февраля, 8 марта, 1, 2, 9 мая. Праздники задаются на вкладке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Исключения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</w:t>
      </w:r>
    </w:p>
    <w:p w:rsidR="0014246E" w:rsidRPr="00587DE1" w:rsidRDefault="0014246E" w:rsidP="00587DE1">
      <w:pPr>
        <w:numPr>
          <w:ilvl w:val="0"/>
          <w:numId w:val="3"/>
        </w:numPr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Наиболее удобными для ввода и организация работ проекта являются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Диаграмма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и таблица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Ввод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 Для того, чтобы ввести задачу проекта, необходимо выполнить команду вкладка</w:t>
      </w:r>
      <w:r w:rsid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 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Задача – Диаграмма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Задачи проекта вводятся в столбец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Название задачи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 Ввести:</w:t>
      </w:r>
    </w:p>
    <w:p w:rsidR="0014246E" w:rsidRPr="00587DE1" w:rsidRDefault="0014246E" w:rsidP="00142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в первую строку задачу –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Планирование бюллетеня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;</w:t>
      </w:r>
    </w:p>
    <w:p w:rsidR="0014246E" w:rsidRPr="00587DE1" w:rsidRDefault="0014246E" w:rsidP="00142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во второй строке ввести задачу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Проработка идеи издания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и установить длительность задачи 4 дня.</w:t>
      </w:r>
    </w:p>
    <w:p w:rsidR="0014246E" w:rsidRPr="00587DE1" w:rsidRDefault="0014246E" w:rsidP="00142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Ввести остальные задачи и их длительность в соответствии с рис. 2.</w:t>
      </w:r>
    </w:p>
    <w:p w:rsidR="0014246E" w:rsidRPr="00587DE1" w:rsidRDefault="0014246E" w:rsidP="00142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Открыть вкладку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Задача, 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провести структурную декомпозицию работ. Для начала необходимо выделить задачи. Для того, чтобы понизить уровень задач, необходимо нажать пиктограмму со стрелкой вправо </w:t>
      </w: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1"/>
          <w:lang w:eastAsia="ru-RU"/>
        </w:rPr>
        <w:drawing>
          <wp:inline distT="0" distB="0" distL="0" distR="0" wp14:anchorId="649E5F47" wp14:editId="2ABA17F0">
            <wp:extent cx="209550" cy="190500"/>
            <wp:effectExtent l="0" t="0" r="0" b="0"/>
            <wp:docPr id="3" name="Рисунок 3" descr="https://studfiles.net/html/2706/516/html_mNJ6BoP4zS.sfYE/img-8B4I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516/html_mNJ6BoP4zS.sfYE/img-8B4I_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а для того, чтобы повысить уровень кнопку нажать кнопку</w:t>
      </w: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1"/>
          <w:lang w:eastAsia="ru-RU"/>
        </w:rPr>
        <w:drawing>
          <wp:inline distT="0" distB="0" distL="0" distR="0" wp14:anchorId="4035104E" wp14:editId="4EBF4A11">
            <wp:extent cx="219075" cy="200025"/>
            <wp:effectExtent l="0" t="0" r="9525" b="9525"/>
            <wp:docPr id="4" name="Рисунок 4" descr="https://studfiles.net/html/2706/516/html_mNJ6BoP4zS.sfYE/img-Q3PO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516/html_mNJ6BoP4zS.sfYE/img-Q3POh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Выделить задачи 2-8 и нажать на панели задач пиктограмму 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15A4B6" wp14:editId="085CCAE3">
            <wp:extent cx="209550" cy="190500"/>
            <wp:effectExtent l="0" t="0" r="0" b="0"/>
            <wp:docPr id="5" name="Рисунок 5" descr="https://studfiles.net/html/2706/516/html_mNJ6BoP4zS.sfYE/img-jPR_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516/html_mNJ6BoP4zS.sfYE/img-jPR_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Выделить задачи 10-22 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ДВАЖДЫ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нажать на панели инструментов кнопку понижения уровня выделенной задачи 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722BA7" wp14:editId="1B016F53">
            <wp:extent cx="209550" cy="190500"/>
            <wp:effectExtent l="0" t="0" r="0" b="0"/>
            <wp:docPr id="6" name="Рисунок 6" descr="https://studfiles.net/html/2706/516/html_mNJ6BoP4zS.sfYE/img-R2pr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516/html_mNJ6BoP4zS.sfYE/img-R2pr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Понизить уровни для групп задач 24-27, 29-34, 36-40 и 42-45, нажав на панели инструментов пиктограмму 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B94B90" wp14:editId="70949D57">
            <wp:extent cx="209550" cy="190500"/>
            <wp:effectExtent l="0" t="0" r="0" b="0"/>
            <wp:docPr id="7" name="Рисунок 7" descr="https://studfiles.net/html/2706/516/html_mNJ6BoP4zS.sfYE/img-u6pT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516/html_mNJ6BoP4zS.sfYE/img-u6pT9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 задачи 14 «Подготовка текстов» повысить уровень, нажав на панели инструментов пиктограмму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7604A5" wp14:editId="039CDA74">
            <wp:extent cx="219075" cy="200025"/>
            <wp:effectExtent l="0" t="0" r="9525" b="9525"/>
            <wp:docPr id="8" name="Рисунок 8" descr="https://studfiles.net/html/2706/516/html_mNJ6BoP4zS.sfYE/img-jxN7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516/html_mNJ6BoP4zS.sfYE/img-jxN7q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представлен на рис. 3а, 3б.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AE110E" wp14:editId="14D117D6">
            <wp:extent cx="5934075" cy="4114800"/>
            <wp:effectExtent l="0" t="0" r="9525" b="0"/>
            <wp:docPr id="9" name="Рисунок 9" descr="https://studfiles.net/html/2706/516/html_mNJ6BoP4zS.sfYE/img-BChQ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2706/516/html_mNJ6BoP4zS.sfYE/img-BChQ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 (а). Задачи проекта и их длительность (первая часть)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592D55" wp14:editId="232CDE56">
            <wp:extent cx="5829300" cy="4210050"/>
            <wp:effectExtent l="0" t="0" r="0" b="0"/>
            <wp:docPr id="10" name="Рисунок 10" descr="https://studfiles.net/html/2706/516/html_mNJ6BoP4zS.sfYE/img-FAEOP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s.net/html/2706/516/html_mNJ6BoP4zS.sfYE/img-FAEOP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2(б). Задачи проекта и их длительность (вторая часть)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4FB27" wp14:editId="7DB3DE4E">
            <wp:extent cx="5943600" cy="4429125"/>
            <wp:effectExtent l="0" t="0" r="0" b="9525"/>
            <wp:docPr id="11" name="Рисунок 11" descr="https://studfiles.net/html/2706/516/html_mNJ6BoP4zS.sfYE/img-Hdvn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s.net/html/2706/516/html_mNJ6BoP4zS.sfYE/img-Hdvnj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Рис. 3(а). Организация этапов задач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6AA927" wp14:editId="5EE839B2">
            <wp:extent cx="5543550" cy="4095750"/>
            <wp:effectExtent l="0" t="0" r="0" b="0"/>
            <wp:docPr id="12" name="Рисунок 12" descr="https://studfiles.net/html/2706/516/html_mNJ6BoP4zS.sfYE/img-beK3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516/html_mNJ6BoP4zS.sfYE/img-beK30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2(б). Организация этапов задач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5A4C86" wp14:editId="0B36692E">
                  <wp:extent cx="762000" cy="561975"/>
                  <wp:effectExtent l="0" t="0" r="0" b="9525"/>
                  <wp:docPr id="13" name="Рисунок 13" descr="https://studfiles.net/html/2706/516/html_mNJ6BoP4zS.sfYE/img-8IC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tudfiles.net/html/2706/516/html_mNJ6BoP4zS.sfYE/img-8IC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добавления новой задачи в существующий список необходимо выделить задачу, перед которой Вы хотите добавить задачу, и выполнить команду меню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Вставка – Новая задача.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Веха 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завершающая задача, с длительностью 0.</w:t>
            </w:r>
          </w:p>
        </w:tc>
      </w:tr>
    </w:tbl>
    <w:p w:rsidR="0014246E" w:rsidRPr="0014246E" w:rsidRDefault="0014246E" w:rsidP="00142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Добавить перед 14 задачей задачу «Обложка готова», установите ее длительность 0 дней. Задача является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Завершающей этап задачей (Вехой)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 на то, каким значком она обозначилась на диаграмме 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добавить веху «Подготовка материалов завершена» перед задачей 24 «Подготовка дизайн-макета».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Повысить уровень данной вехи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(нажать копку 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B99A81" wp14:editId="2F68FE89">
            <wp:extent cx="219075" cy="200025"/>
            <wp:effectExtent l="0" t="0" r="9525" b="9525"/>
            <wp:docPr id="14" name="Рисунок 14" descr="https://studfiles.net/html/2706/516/html_mNJ6BoP4zS.sfYE/img-ad9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s.net/html/2706/516/html_mNJ6BoP4zS.sfYE/img-ad9ab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4246E" w:rsidRPr="0014246E" w:rsidRDefault="0014246E" w:rsidP="00142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MS 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устанавливаем вручную даты начала или окончания каждой из работ, эти даты автоматически определяются путем установления связей между задачами. На вкладке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Задача,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нажав кнопку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34A2A7" wp14:editId="2350CD64">
                  <wp:extent cx="762000" cy="561975"/>
                  <wp:effectExtent l="0" t="0" r="0" b="9525"/>
                  <wp:docPr id="15" name="Рисунок 15" descr="https://studfiles.net/html/2706/516/html_mNJ6BoP4zS.sfYE/img-vdxt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tudfiles.net/html/2706/516/html_mNJ6BoP4zS.sfYE/img-vdxt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несколько способов установки и редактирования связей в MS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14246E" w:rsidRPr="0014246E" w:rsidRDefault="0014246E" w:rsidP="0014246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выделить задачи и нажать пиктограмму «Создать связь Окончание – Начало» </w:t>
            </w: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BB6350" wp14:editId="37DDC1B0">
                  <wp:extent cx="228600" cy="228600"/>
                  <wp:effectExtent l="0" t="0" r="0" b="0"/>
                  <wp:docPr id="16" name="Рисунок 16" descr="https://studfiles.net/html/2706/516/html_mNJ6BoP4zS.sfYE/img-1pip9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tudfiles.net/html/2706/516/html_mNJ6BoP4zS.sfYE/img-1pip9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14246E" w:rsidRPr="0014246E" w:rsidRDefault="0014246E" w:rsidP="0014246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выделить задачу на диаграмме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Ганта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и, не отпуская кнопку мыши, перетащить ее на связную задачу.</w:t>
            </w:r>
          </w:p>
          <w:p w:rsidR="0014246E" w:rsidRPr="0014246E" w:rsidRDefault="0014246E" w:rsidP="0014246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выделить задачи и нажать пиктограмму «Связать задачи на панели инструментов» </w:t>
            </w: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2CA810" wp14:editId="1A383825">
                  <wp:extent cx="238125" cy="200025"/>
                  <wp:effectExtent l="0" t="0" r="9525" b="9525"/>
                  <wp:docPr id="17" name="Рисунок 17" descr="https://studfiles.net/html/2706/516/html_mNJ6BoP4zS.sfYE/img-pKD02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tudfiles.net/html/2706/516/html_mNJ6BoP4zS.sfYE/img-pKD02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14246E" w:rsidRPr="0014246E" w:rsidRDefault="0014246E" w:rsidP="001424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Самостоятельно любым из способов связать следующие задачи: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задач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7"/>
        <w:gridCol w:w="4501"/>
        <w:gridCol w:w="4517"/>
      </w:tblGrid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задач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связи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 2 по 8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11 по 14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16 по 23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26 по 29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31 по 36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38 по 42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 и 45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и 46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«Начало–Начало»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и 47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 и 47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</w:tbl>
    <w:p w:rsidR="0014246E" w:rsidRPr="0014246E" w:rsidRDefault="0014246E" w:rsidP="001424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D6AE9E" wp14:editId="61F5BCC9">
                  <wp:extent cx="762000" cy="561975"/>
                  <wp:effectExtent l="0" t="0" r="0" b="9525"/>
                  <wp:docPr id="18" name="Рисунок 18" descr="https://studfiles.net/html/2706/516/html_mNJ6BoP4zS.sfYE/img-n83cW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tudfiles.net/html/2706/516/html_mNJ6BoP4zS.sfYE/img-n83cW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Задача, влияющая на другую задачу, называется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Предшественник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задача, зависящая от другой, называется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Последователь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Указать предшественника можно в таблице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колонке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Предшественники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отметив номер задачи-предшественника.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Редактировать связи также можно в диалоговом окне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задаче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вкладке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Предшественники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Окно открывается после двойного щелчка на названии задачи в таблице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далее в столбце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Ид.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необходимо указать номер задачи-предшественника.</w:t>
            </w:r>
          </w:p>
        </w:tc>
      </w:tr>
    </w:tbl>
    <w:p w:rsidR="0014246E" w:rsidRPr="0014246E" w:rsidRDefault="0014246E" w:rsidP="001424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указать предшественников для следующих задач согласно табл. 2.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2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Предшественники задач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12"/>
        <w:gridCol w:w="4432"/>
        <w:gridCol w:w="4441"/>
      </w:tblGrid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ind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14246E" w:rsidRPr="0014246E" w:rsidRDefault="0014246E" w:rsidP="00587DE1">
            <w:pPr>
              <w:spacing w:after="0" w:line="240" w:lineRule="auto"/>
              <w:ind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Задача-предшественник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– «Подготовка материалов»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– «План бюллетеня утвержден»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– «Подготовка материалов завершена»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– «Обложка готова»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– «Тексты готовы»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– «Подготовка дизайн-макета»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– «Подготовка материалов завершена»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– «Верстка бюллетеня»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 – «Оригинал-макет утвержден»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 – «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Подпечатная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подготовка»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 – «Бюллетень сверстан»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 – «Печатная подготовка»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 – «Бюллетень готов к передаче в типографию»</w:t>
            </w:r>
          </w:p>
        </w:tc>
      </w:tr>
    </w:tbl>
    <w:p w:rsidR="0014246E" w:rsidRPr="0014246E" w:rsidRDefault="0014246E" w:rsidP="001424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E43DDA" wp14:editId="0B25CE42">
                  <wp:extent cx="762000" cy="561975"/>
                  <wp:effectExtent l="0" t="0" r="0" b="9525"/>
                  <wp:docPr id="19" name="Рисунок 19" descr="https://studfiles.net/html/2706/516/html_mNJ6BoP4zS.sfYE/img-xwcMe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tudfiles.net/html/2706/516/html_mNJ6BoP4zS.sfYE/img-xwcMe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 в жизни зависимости между задачами бывают намного более сложными, чем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Окончание – Начало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таких ситуациях используется параметр</w:t>
            </w:r>
            <w:r w:rsidR="00587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Запаздывание</w:t>
            </w:r>
            <w:r w:rsidR="00587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окне</w:t>
            </w:r>
            <w:r w:rsidR="00587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Свойства связи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параметр имеет значение больше нуля, то это запаздывание, в случае, когда значение меньше нуля – опережение.</w:t>
            </w:r>
          </w:p>
        </w:tc>
      </w:tr>
    </w:tbl>
    <w:p w:rsidR="0014246E" w:rsidRPr="0014246E" w:rsidRDefault="0014246E" w:rsidP="001424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Выполнить двойной щелчок мыши на стрелке связи между задачами 39 и 40 (рис. 5), в поле «Запаздывание» введите значение 2 дня (рис. 6).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D65C72" wp14:editId="69A5703B">
            <wp:extent cx="6115050" cy="295275"/>
            <wp:effectExtent l="0" t="0" r="0" b="9525"/>
            <wp:docPr id="20" name="Рисунок 20" descr="https://studfiles.net/html/2706/516/html_mNJ6BoP4zS.sfYE/img-0JYd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s.net/html/2706/516/html_mNJ6BoP4zS.sfYE/img-0JYdd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Стрелка связи между задачами 39 и 40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03EE88" wp14:editId="4BE2D549">
            <wp:extent cx="2895600" cy="1247775"/>
            <wp:effectExtent l="0" t="0" r="0" b="9525"/>
            <wp:docPr id="21" name="Рисунок 21" descr="https://studfiles.net/html/2706/516/html_mNJ6BoP4zS.sfYE/img-VKaG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s.net/html/2706/516/html_mNJ6BoP4zS.sfYE/img-VKaG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4.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Зависимость задач</w:t>
      </w:r>
    </w:p>
    <w:p w:rsidR="0014246E" w:rsidRPr="0014246E" w:rsidRDefault="0014246E" w:rsidP="00142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назначьте запаздывание между задачами 33 «Сверка» и 34 «Подготовка оглавления», 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Запаздывание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значение 1.</w:t>
      </w:r>
    </w:p>
    <w:p w:rsidR="0014246E" w:rsidRPr="0014246E" w:rsidRDefault="0014246E" w:rsidP="00142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привязку задач к определенным датам при планировании проекта. Двойным щелчком на названии задачи 42 «Бюллетень готов к передаче в 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типографию» вызовите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задаче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перейдите на вкладку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выберите в списке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ограничения – Окончание не позднее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списке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ограничения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25.07.2013.</w:t>
      </w:r>
    </w:p>
    <w:p w:rsidR="0014246E" w:rsidRPr="0014246E" w:rsidRDefault="0014246E" w:rsidP="00142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для задачи 11 «Отбор планов местности и моделей для обложки» определите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Крайний срок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17.03.2013.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F7FB95" wp14:editId="4A7B60CA">
                  <wp:extent cx="762000" cy="561975"/>
                  <wp:effectExtent l="0" t="0" r="0" b="9525"/>
                  <wp:docPr id="22" name="Рисунок 22" descr="https://studfiles.net/html/2706/516/html_mNJ6BoP4zS.sfYE/img-fwMo6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tudfiles.net/html/2706/516/html_mNJ6BoP4zS.sfYE/img-fwMo6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Зачастую в проекте некоторые задачи проходят регулярно. Такие задачи вводятся в проект с помощью команды меню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Вставка – Повторяющаяся задача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ресурсы можно по команде меню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 – Лист ресурсов.</w:t>
            </w:r>
          </w:p>
        </w:tc>
      </w:tr>
    </w:tbl>
    <w:p w:rsidR="0014246E" w:rsidRPr="0014246E" w:rsidRDefault="0014246E" w:rsidP="00142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перед задачей 1 «Планирование бюллетеня» ввести повторяющуюся еженедельно каждую неделю по пятницам задачу «Организационное собрание», имеющую длительность 1 час.</w:t>
      </w:r>
    </w:p>
    <w:p w:rsidR="0014246E" w:rsidRPr="0014246E" w:rsidRDefault="0014246E" w:rsidP="00142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Вести сведения о ресурсах согласно рис.7.</w:t>
      </w:r>
    </w:p>
    <w:p w:rsidR="0014246E" w:rsidRPr="0014246E" w:rsidRDefault="0014246E" w:rsidP="00142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Далее </w:t>
      </w:r>
      <w:proofErr w:type="gram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пустую сроку столбца</w:t>
      </w:r>
      <w:proofErr w:type="gram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ресурса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«Дизайнер».  Убедитесь, что 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указано –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Трудовой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переместитесь 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Макс. единиц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введите значение 200%.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CB4416" wp14:editId="60FFB604">
            <wp:extent cx="4562475" cy="1847850"/>
            <wp:effectExtent l="0" t="0" r="9525" b="0"/>
            <wp:docPr id="23" name="Рисунок 23" descr="https://studfiles.net/html/2706/516/html_mNJ6BoP4zS.sfYE/img-Jz24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s.net/html/2706/516/html_mNJ6BoP4zS.sfYE/img-Jz243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Трудовые ресурсы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6C23D6" wp14:editId="7EA7B635">
                  <wp:extent cx="762000" cy="561975"/>
                  <wp:effectExtent l="0" t="0" r="0" b="9525"/>
                  <wp:docPr id="24" name="Рисунок 24" descr="https://studfiles.net/html/2706/516/html_mNJ6BoP4zS.sfYE/img-1bLu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studfiles.net/html/2706/516/html_mNJ6BoP4zS.sfYE/img-1bLut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 «Дизайнер» представляет собой не конкретного человека, а категорию сотрудников, которые могут меняться. Установка 200% означает, что можно нанять двух дизайнеров на полный рабочий день.</w:t>
            </w:r>
          </w:p>
        </w:tc>
      </w:tr>
    </w:tbl>
    <w:p w:rsidR="0014246E" w:rsidRPr="0014246E" w:rsidRDefault="0014246E" w:rsidP="001424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Укажите, что ресурс «Кузнецов А.Н.» занят половину рабочего дня – 50%.</w:t>
      </w:r>
    </w:p>
    <w:p w:rsidR="0014246E" w:rsidRPr="0014246E" w:rsidRDefault="0014246E" w:rsidP="001424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сведения об оборудовании, которое используется при реализации проекта. В представлении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Лист ресурсов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щелкните в следующей пустой ячейке в столбце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ресурса</w:t>
      </w:r>
      <w:r w:rsidR="00587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«600-ватная осветительная установка». 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–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Трудовой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поле </w:t>
      </w:r>
      <w:proofErr w:type="spellStart"/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Макс.единиц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введите значение 400% и нажмите кнопку 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Tab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планируется во время фотосъемки использовать четыре осветительных установки. Стандартная ставка – 2400 руб./н.</w:t>
      </w:r>
    </w:p>
    <w:p w:rsidR="0014246E" w:rsidRPr="0014246E" w:rsidRDefault="0014246E" w:rsidP="001424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введите сведения о ресурсах согласно табл.3.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Трудовые ресурсы задач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7"/>
        <w:gridCol w:w="5746"/>
        <w:gridCol w:w="1671"/>
        <w:gridCol w:w="1601"/>
      </w:tblGrid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Макс.единиц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ставка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Лакировальная машина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 руб./н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Многофункциональная брошюровочная машина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 руб./н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Монтажная лаборатория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5500 руб./н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 отражателей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 руб./н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Операторский кран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руб./д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Термоклеевая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машина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 руб./д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Цифровой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дупликатор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 руб./д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Фотомашина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 руб./н</w:t>
            </w:r>
          </w:p>
        </w:tc>
      </w:tr>
    </w:tbl>
    <w:p w:rsidR="0014246E" w:rsidRPr="0014246E" w:rsidRDefault="0014246E" w:rsidP="001424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необходимо ввести материальные ресурсы (комплектующие и расходные материалы). Самостоятельно ввести материальные ресурсы согласно табл. 4., указав тип ресурсов –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материальный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4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Материальные ресурсы задач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75"/>
        <w:gridCol w:w="5158"/>
        <w:gridCol w:w="2192"/>
        <w:gridCol w:w="1660"/>
      </w:tblGrid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ставка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Картриджи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Клей для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этикетирования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упаковки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Клей переплетный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Краска для вывода пленок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бочонок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Краски для трафаретной печати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Мастер-пленка для цифровых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дупликаторов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Материалы для монтажа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Пленки для ламинирования в рулонах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Самоклеящиеся ленты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Фольга для горячего тиснения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рулон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Химия для пленок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Чистящие комплекты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2350</w:t>
            </w:r>
          </w:p>
        </w:tc>
      </w:tr>
    </w:tbl>
    <w:p w:rsidR="0014246E" w:rsidRPr="0014246E" w:rsidRDefault="0014246E" w:rsidP="001424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Затраты проекта складываются от стоимости использования ресурсов и фиксированных затрат на задачи. Выберите пиктограмму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Лист ресурсов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панели представлений.</w:t>
      </w:r>
    </w:p>
    <w:p w:rsidR="0014246E" w:rsidRPr="0014246E" w:rsidRDefault="0014246E" w:rsidP="001424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Петрова. Выберите вкладку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Установите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Стандартную ставку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«30 000 руб./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» 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Ставку сверхурочных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– 500 руб./ч (рис.8).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C92506" wp14:editId="399E21A9">
            <wp:extent cx="4295775" cy="3076575"/>
            <wp:effectExtent l="0" t="0" r="9525" b="9525"/>
            <wp:docPr id="25" name="Рисунок 25" descr="https://studfiles.net/html/2706/516/html_mNJ6BoP4zS.sfYE/img-_mP9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s.net/html/2706/516/html_mNJ6BoP4zS.sfYE/img-_mP9Z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6. Сведения о ресурсе «Петров И.И.»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Трудовой ресурс Дубинина Е.С. помимо работы корректора выполняет работу переводчика. Для нее необходимо определить несколько ставок оплаты труда. Для этого необходимо раскрыть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перейти на вкладку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В таблицу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столбец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Стандартная ставка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ввести значение – 100 руб./ч., затем перейти на вкладку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ввести ставку для оплаты работы переводчика. В столбец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Стандартная ставка</w:t>
      </w:r>
      <w:r w:rsidR="00587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значение – 150 руб./ч., в столбец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Ставка сверхурочных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200 руб./ч. Нажать кнопку ОК.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стандартную ставку Круглову В.Н. «25 000 руб./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Предполагается повышение заработной платы с 1.04.13 сотруднику Круглову В.Н. на 15%. Для этого раскройте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перейти на вкладку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 второй строке таблицы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действия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1.04.2013, далее щелкните в ячейке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Стандартная ставка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введите 15%, а затем нажмите кнопку 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Семенова установите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Стандартная ставка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12 000 руб./мес. На </w:t>
      </w:r>
      <w:proofErr w:type="gram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вкладке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</w:t>
      </w:r>
      <w:proofErr w:type="gram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установите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Стандартную ставку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17 000 руб./мес. Установите во второй строке дату 01.04.2012 и введите новую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Стандартную ставку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равными 19 500 руб./мес.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задайте ставки для трудовых ресурсов согласно табл. 5.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Ставки трудовых ресурсов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4"/>
        <w:gridCol w:w="4091"/>
        <w:gridCol w:w="2425"/>
        <w:gridCol w:w="2425"/>
      </w:tblGrid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ставка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 сверхурочных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Р.Н.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15 000 р./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К.Г.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 р./ч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 р./ч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Киселев У.Н.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23 600 р./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 р./ч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Кузнецов А.Н.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р./ч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 р./ч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Дизайнер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 р./ч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14246E" w:rsidRPr="0014246E" w:rsidRDefault="0014246E" w:rsidP="00142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Далее аналогично задайте значения стандартных ставок для остальных видов ресурсов согласно табл. 3 и 4.</w:t>
      </w:r>
    </w:p>
    <w:p w:rsidR="0014246E" w:rsidRPr="0014246E" w:rsidRDefault="0014246E" w:rsidP="00142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Выполните команду меню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 / Использование задач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задачи 36 «Фотосъемка для обложки» назначьте исполнителем Кузнецова. Далее вызовите диалог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назначении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щелкнув по ресурсу «Кузнецов А.Н.». В раскрывающемся списке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норм затрат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укажите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некоторых ресурсов необходимо настроить рабочее время. Для Семенова установите индивидуальный рабочий график – в период с 25.01.2013 по 24.04.2013, 4 дня в неделю по 10 часов в день.</w:t>
      </w:r>
    </w:p>
    <w:p w:rsidR="0014246E" w:rsidRPr="0014246E" w:rsidRDefault="0014246E" w:rsidP="00142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Определим график работы для ресурса «Петров И.И.», который будет находиться в командировке с 10 марта по 14 марта. Для этого необходимо открыть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вкладке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таблице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ресурса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установим параметры согласно рис. 11.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841AA8" wp14:editId="47FF7679">
            <wp:extent cx="6057900" cy="3257550"/>
            <wp:effectExtent l="0" t="0" r="0" b="0"/>
            <wp:docPr id="26" name="Рисунок 26" descr="https://studfiles.net/html/2706/516/html_mNJ6BoP4zS.sfYE/img-ibfW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s.net/html/2706/516/html_mNJ6BoP4zS.sfYE/img-ibfWR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7. Ресурсы проекта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BC977" wp14:editId="50CCC9F3">
            <wp:extent cx="3314700" cy="2247900"/>
            <wp:effectExtent l="0" t="0" r="0" b="0"/>
            <wp:docPr id="27" name="Рисунок 27" descr="https://studfiles.net/html/2706/516/html_mNJ6BoP4zS.sfYE/img-3CmW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s.net/html/2706/516/html_mNJ6BoP4zS.sfYE/img-3CmWr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8. Сведения о назначении ресурса «Кузнецов А.Н.»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02B50D" wp14:editId="41E88758">
            <wp:extent cx="3305175" cy="1600200"/>
            <wp:effectExtent l="0" t="0" r="9525" b="0"/>
            <wp:docPr id="28" name="Рисунок 28" descr="https://studfiles.net/html/2706/516/html_mNJ6BoP4zS.sfYE/img-Lg4c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s.net/html/2706/516/html_mNJ6BoP4zS.sfYE/img-Lg4cu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9.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в работе ресурса «Петров И.И.»</w:t>
      </w:r>
    </w:p>
    <w:p w:rsidR="0014246E" w:rsidRPr="0014246E" w:rsidRDefault="0014246E" w:rsidP="001424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для ресурса «Иванов К.Г.» в диалоговом окне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вкладке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Рабочее время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установить в качестве базового календаря –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Ночная смена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3FEFDB5" wp14:editId="7857F1F3">
                  <wp:extent cx="762000" cy="561975"/>
                  <wp:effectExtent l="0" t="0" r="0" b="9525"/>
                  <wp:docPr id="29" name="Рисунок 29" descr="https://studfiles.net/html/2706/516/html_mNJ6BoP4zS.sfYE/img-4r3H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tudfiles.net/html/2706/516/html_mNJ6BoP4zS.sfYE/img-4r3H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того, чтобы назначить ресурс, необходимо перейти в представление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 – Использование задач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выбрать необходимую задачу, двойным щелчком открыть ее, далее в диалоговом окне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задаче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вкладке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Ресурсы</w:t>
            </w:r>
            <w:r w:rsidR="00587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списке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ресурса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выбрать необходимый ресурс.</w:t>
            </w:r>
          </w:p>
        </w:tc>
      </w:tr>
    </w:tbl>
    <w:p w:rsidR="0014246E" w:rsidRPr="0014246E" w:rsidRDefault="0014246E" w:rsidP="0014246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Известно, что некоторые работники не будут доступны в различные периоды времени. Самостоятельно задайте доступность ресурсов согласно табл. 6.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6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ресурсов</w:t>
      </w:r>
    </w:p>
    <w:tbl>
      <w:tblPr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6"/>
        <w:gridCol w:w="3880"/>
        <w:gridCol w:w="2477"/>
        <w:gridCol w:w="2477"/>
      </w:tblGrid>
      <w:tr w:rsidR="0014246E" w:rsidRPr="0014246E" w:rsidTr="0014246E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по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с</w:t>
            </w:r>
          </w:p>
        </w:tc>
      </w:tr>
      <w:tr w:rsidR="0014246E" w:rsidRPr="0014246E" w:rsidTr="0014246E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Р.Н.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01.04.2013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10.04.2013</w:t>
            </w:r>
          </w:p>
        </w:tc>
      </w:tr>
      <w:tr w:rsidR="0014246E" w:rsidRPr="0014246E" w:rsidTr="0014246E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К.Г.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23.04.2013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27.04.2013</w:t>
            </w:r>
          </w:p>
        </w:tc>
      </w:tr>
      <w:tr w:rsidR="0014246E" w:rsidRPr="0014246E" w:rsidTr="0014246E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Круглов В.Н.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02.03.2013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04.03.2013</w:t>
            </w:r>
          </w:p>
        </w:tc>
      </w:tr>
    </w:tbl>
    <w:p w:rsidR="0014246E" w:rsidRPr="0014246E" w:rsidRDefault="0014246E" w:rsidP="0014246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ресурса «Дизайнер» определить доступность в разные периоды времени. Для этого открыть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ресурса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указать доступность согласно рис.  12.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C9F556" wp14:editId="73D5A713">
            <wp:extent cx="3048000" cy="1266825"/>
            <wp:effectExtent l="0" t="0" r="0" b="9525"/>
            <wp:docPr id="30" name="Рисунок 30" descr="https://studfiles.net/html/2706/516/html_mNJ6BoP4zS.sfYE/img-nRZC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files.net/html/2706/516/html_mNJ6BoP4zS.sfYE/img-nRZC8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 Ограничение в работе ресурса «Дизайнер»</w:t>
      </w:r>
    </w:p>
    <w:p w:rsidR="0014246E" w:rsidRPr="0014246E" w:rsidRDefault="0014246E" w:rsidP="001424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тех сотрудников, рабочее время которых сокращено, необходимо добавить заметки, где объясняется, почему ресурс не доступен. Щелкните на название ресурса «Борисов Р.Н.». В окне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вкладке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Заметки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Заметки: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следующий текст: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«Борисова не будет на работе с 1 по 10 апреля, в связи с повышением </w:t>
      </w:r>
      <w:proofErr w:type="gramStart"/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квалификации»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рис.13).</w:t>
      </w:r>
    </w:p>
    <w:p w:rsidR="0014246E" w:rsidRPr="0014246E" w:rsidRDefault="0014246E" w:rsidP="001424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добавить заметки для ресурсов – Иванов, Круглов.</w:t>
      </w:r>
    </w:p>
    <w:p w:rsidR="0014246E" w:rsidRPr="0014246E" w:rsidRDefault="0014246E" w:rsidP="001424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Назначение ресурсов задачам. На панели инструментов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Консультант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щелкните на копке Ресурсы. На панели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щелкнуть на связи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людей и оборудования задачам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Появится панель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ресурсов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представление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Диаграмма </w:t>
      </w:r>
      <w:proofErr w:type="spellStart"/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Ганта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CB1040" wp14:editId="7C3B23A4">
            <wp:extent cx="4572000" cy="1895475"/>
            <wp:effectExtent l="0" t="0" r="0" b="9525"/>
            <wp:docPr id="31" name="Рисунок 31" descr="https://studfiles.net/html/2706/516/html_mNJ6BoP4zS.sfYE/img-CHnv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udfiles.net/html/2706/516/html_mNJ6BoP4zS.sfYE/img-CHnvE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11. Организация заметок к ресурсу</w:t>
      </w:r>
    </w:p>
    <w:p w:rsidR="0014246E" w:rsidRPr="00587DE1" w:rsidRDefault="0014246E" w:rsidP="001424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панели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щелкнуть на 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связи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Назначить</w:t>
      </w:r>
      <w:proofErr w:type="gram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ресурсы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появится диалоговое окно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 представлены названия введенных ресурсов (рис.14).</w:t>
      </w:r>
    </w:p>
    <w:p w:rsidR="0014246E" w:rsidRPr="00587DE1" w:rsidRDefault="0014246E" w:rsidP="001424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задачи «Проработка идей издания» назначить ресурс «Петров И.И.», для этого в столбце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задач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щелкнуть по названию задачи и в диалоговом окне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списке ресурсов щелкнуть на «Петров И.И.» и на кнопке Назначить. Аналогично назначить задаче ресурсы – Киселев, Круглов.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EB60EF" wp14:editId="4DF291DB">
            <wp:extent cx="5715000" cy="2352675"/>
            <wp:effectExtent l="0" t="0" r="0" b="9525"/>
            <wp:docPr id="32" name="Рисунок 32" descr="https://studfiles.net/html/2706/516/html_mNJ6BoP4zS.sfYE/img-7p0W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s.net/html/2706/516/html_mNJ6BoP4zS.sfYE/img-7p0WI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12.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Ограничение в работе ресурса «Петров И.И. - директор»</w:t>
      </w:r>
    </w:p>
    <w:p w:rsidR="0014246E" w:rsidRPr="00587DE1" w:rsidRDefault="0014246E" w:rsidP="0014246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Самостоятельно назначить ресурсы остальным задачам (табл. 7).</w:t>
      </w:r>
    </w:p>
    <w:p w:rsidR="0014246E" w:rsidRPr="00587DE1" w:rsidRDefault="0014246E" w:rsidP="0014246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Изменим данные по трудозатратам ресурса «Петров И.И.» на выполнение задачи 26 «Проработка идеи издания». В столбце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Трудозатраты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для Петрова установите 16 часов. Щелкните на появившийся значок с 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изображением !</w:t>
      </w:r>
      <w:proofErr w:type="gramEnd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выберите из списка пункт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Сократить продолжительность рабочего дня ресурса и сохранить длительность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7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ресурсов задачам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7"/>
        <w:gridCol w:w="3059"/>
        <w:gridCol w:w="5959"/>
      </w:tblGrid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задачи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ресурса, % использования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 предложений от авторов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Круглов В.Н. (100%)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плана бюллетеня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Круглов В.Н. (50%), Киселев У.Н. (50%)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Предварительное совещание по плану бюллетеня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 И.И. (33%), Круглов В.Н. (33%), Киселев У.Н. (33%)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Доработка плана с учетом замечаний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Круглов В.Н. (100%)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Итоговое совещание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 И.И. (33%), Круглов В.Н. (33%), Киселев У.Н. (33%)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Отбор планов местности и моделей для обложки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Кузнецов А.Н., Круглов В.Н.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Фотосъемка для обложки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Кузнецов </w:t>
            </w:r>
            <w:proofErr w:type="gram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А.Н..</w:t>
            </w:r>
            <w:proofErr w:type="gram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Операторский кран, Набор отражателей.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Верстка обложки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Семенов К.С. Монтажная лаборатория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заданий по статьям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Рассылка заданий авторам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Борисов Р.Н.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 материалов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У.Н., Борисов Р.Н.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Техническое редактирование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Корректура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Дубинина Е.С., Иванов К.Г.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дизайн-макета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Дизайнер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Создания оригинал-макета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Дизайнер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 оригинал-макета руководством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 И.И., Круглов В.Н.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 текста и иллюстраций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Семенов К.С.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Вычитка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Дубинина Е.С., Киселев У.Н.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Сверка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оглавления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Дубинина Е.С. (75%), Киселев У.Н. (25%)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Окончательная сборка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Борисов Р.Н. (50%), Киселев У.Н. (50%)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Конвертация сверстанного бюллетеня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Семенов К.С.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Цветоделение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Семенов К.С.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К.Г.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пленок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Фотомашина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(100%)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Пленки для ламинирования в рулонах.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Краски для трафаретной печати.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Краска для вывода пленок.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Химия для пленок. Чистящие комплекты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 журнала у главного редактора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</w:t>
            </w:r>
          </w:p>
        </w:tc>
      </w:tr>
    </w:tbl>
    <w:p w:rsidR="0014246E" w:rsidRPr="00587DE1" w:rsidRDefault="0014246E" w:rsidP="001424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1"/>
        <w:gridCol w:w="3083"/>
        <w:gridCol w:w="6021"/>
      </w:tblGrid>
      <w:tr w:rsidR="0014246E" w:rsidRPr="00587DE1" w:rsidTr="000C705D"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Окончание табл. 7</w:t>
            </w:r>
          </w:p>
        </w:tc>
      </w:tr>
      <w:tr w:rsidR="0014246E" w:rsidRPr="00587DE1" w:rsidTr="000C705D"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4246E" w:rsidRPr="00587DE1" w:rsidTr="000C705D"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журнала</w:t>
            </w: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Лакировальная машина.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Многофункциональная брошюровочная машина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Термоклеевая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машина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Цифровой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дупликатор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Фотомашина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Картриджи.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Клей для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этикетирования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упаковки.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Клей переплетный.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Краски для трафаретной печати.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Мастер-пленка для цифровых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дупликаторов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Материалы для монтажа.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Пленки для ламинирования в рулонах. Самоклеящиеся ленты.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Фольга для горячего тиснения</w:t>
            </w:r>
          </w:p>
        </w:tc>
      </w:tr>
      <w:tr w:rsidR="0014246E" w:rsidRPr="00587DE1" w:rsidTr="000C705D"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приложений и других вложений в журнал</w:t>
            </w: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Лакировальная машина.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Многофункциональная брошюровочная машина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Термоклеевая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машина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Цифровой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дупликатор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Фотомашина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(50%)</w:t>
            </w:r>
          </w:p>
        </w:tc>
      </w:tr>
    </w:tbl>
    <w:p w:rsidR="0014246E" w:rsidRPr="00587DE1" w:rsidRDefault="0014246E" w:rsidP="0014246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Для задачи 65 «Вывод пленок» укажите ресурс «Краска для вывода пленок». В столбце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Единицы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бочонок/день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Дополнительно</w:t>
      </w:r>
      <w:proofErr w:type="gramEnd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раскрывающемся списке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задачи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Фиксированный объем ресурсов + Фиксированный объем работ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списке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Календарь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Стандартный + Не учитывать календари ресурсов при планировании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задачи 64 «Коррекция» для назначенного ресурса «Иванов К.Г.», щелкнув по нему в диалоговом окне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Сведения о назначении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(меню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 – Использование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в списке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Профиль загрузки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указать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Поздний пик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(рис. 15).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52CB23" wp14:editId="3447F826">
            <wp:extent cx="3086100" cy="2105025"/>
            <wp:effectExtent l="0" t="0" r="0" b="9525"/>
            <wp:docPr id="33" name="Рисунок 33" descr="https://studfiles.net/html/2706/516/html_mNJ6BoP4zS.sfYE/img-0ldi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s.net/html/2706/516/html_mNJ6BoP4zS.sfYE/img-0ldij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13. Назначение ресурса «Иванов К.Г.»</w:t>
      </w:r>
    </w:p>
    <w:p w:rsidR="0014246E" w:rsidRPr="00587DE1" w:rsidRDefault="0014246E" w:rsidP="0014246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задачи 63 «Цветоделение» назначенному ресурсу «Семенов К.С.» укажите загрузку 36%, а профиль – Загрузка в начале.</w:t>
      </w:r>
    </w:p>
    <w:p w:rsidR="0014246E" w:rsidRPr="00587DE1" w:rsidRDefault="0014246E" w:rsidP="0014246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Самостоятельно скорректируйте назначение ресурсов:</w:t>
      </w:r>
    </w:p>
    <w:p w:rsidR="0014246E" w:rsidRPr="00587DE1" w:rsidRDefault="0014246E" w:rsidP="0014246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«Подготовка плана бюллетеня» ресурсы «Круглов В.Н.» (загрузка 50%) и «Киселев У.Н.» (загрузка 50%);</w:t>
      </w:r>
    </w:p>
    <w:p w:rsidR="0014246E" w:rsidRPr="00587DE1" w:rsidRDefault="0014246E" w:rsidP="0014246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«Отбор планов местности и моделей для обложки» ресурсы «Кузнецов А.Н.» (загрузка 50%).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ввода фиксированных затрат используется поле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Фиксированные 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таблице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Диаграмма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 отслеживанием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Выполните команду меню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 – Таблица – 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задачи 43 «Статьи поступили от авторов» введите в колонку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Фиксированные 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сумму 45 000 рублей. В колонке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Начисление фиксированных затрат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окончании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Выберите пиктограмму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панели представлений. Выбрать ресурс «Петров И.И.», на вкладке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раскрывающемся списке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Начисление затрат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указать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начале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задач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Далее 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Диаграмма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 отслеживанием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Обратите внимание, что для суммарной задачи проекта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скалькулировались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Общие затраты на проект.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конце списка вставить новую задачу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Итоговое совещание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Необходимо проанализировать план в нескольких аспектах:</w:t>
      </w:r>
    </w:p>
    <w:p w:rsidR="0014246E" w:rsidRPr="00587DE1" w:rsidRDefault="0014246E" w:rsidP="0014246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Соответствие загрузки ресурсов.</w:t>
      </w:r>
    </w:p>
    <w:p w:rsidR="0014246E" w:rsidRPr="00587DE1" w:rsidRDefault="0014246E" w:rsidP="0014246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Соответствие длительности проекта потребностям.</w:t>
      </w:r>
    </w:p>
    <w:p w:rsidR="0014246E" w:rsidRPr="00587DE1" w:rsidRDefault="0014246E" w:rsidP="0014246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Соответствие общей стоимости проекта, определившейся после создания назначений, нашим ожиданиям.</w:t>
      </w:r>
    </w:p>
    <w:p w:rsidR="0014246E" w:rsidRPr="00587DE1" w:rsidRDefault="0014246E" w:rsidP="0014246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Риски выполнения проекта.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Ресурсы, загрузка которых превышает их доступность, выделены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красных цветом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в колонке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Индикаторы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рядом с ними отображается специальный значок.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Чтобы найти задачи, которые перегружают работу ресурса, нужно найти в календаре те дни, когда ресурс испытывает перегрузку.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ресурса Петров видим, что на период с 11.03.2013 по 14.03.2013 по плану проекта приходится «Итоговое совещание», а Петров в это время находится в командировке. Самостоятельно перераспределить время проведения итогового совещания, уточнив крайние сроки выполнения.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ресурса Дубинина мы видим, что с 01.03.2013 по 04.03.2013 трудозатраты превышают все допустимые нормы КЗОТ. Красным цветом выделены итоговые трудозатраты каждый из дней, сформированные для нашего ресурса посредством наших назначений.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 команде меню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 / Отчеты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посмотреть различные отчеты по проекту (рис.16). Например, выберите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Обзорные ... – Сводка по проекту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Откроется окно предварительного просмотра, где представлены итоговые данные по задачам, ресурсам и затратам.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89A170E" wp14:editId="6A73417C">
            <wp:extent cx="5924550" cy="3562350"/>
            <wp:effectExtent l="0" t="0" r="0" b="0"/>
            <wp:docPr id="34" name="Рисунок 34" descr="https://studfiles.net/html/2706/516/html_mNJ6BoP4zS.sfYE/img-k_PR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s.net/html/2706/516/html_mNJ6BoP4zS.sfYE/img-k_PR4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14. Отчет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Сводка по проекту</w:t>
      </w:r>
    </w:p>
    <w:p w:rsidR="0014246E" w:rsidRPr="00587DE1" w:rsidRDefault="0014246E" w:rsidP="0014246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Учет затрат. Необходимо включить в план проекта сведения о затратах.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587DE1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E18827A" wp14:editId="3D528106">
                  <wp:extent cx="762000" cy="561975"/>
                  <wp:effectExtent l="0" t="0" r="0" b="9525"/>
                  <wp:docPr id="35" name="Рисунок 35" descr="https://studfiles.net/html/2706/516/html_mNJ6BoP4zS.sfYE/img-JO45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studfiles.net/html/2706/516/html_mNJ6BoP4zS.sfYE/img-JO45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Существуют следующие типы затрат: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Базовые затраты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исходные значения стоимости задач, ресурсов и назначений, сохраняемые вместе с базовым планом.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Текущие затраты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плановые затраты, которые рассчитываются, исходя из стоимости задач, ресурсов и назначений.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Фактические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затраты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затраты, произведенные в процессе выполнения проекта.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Оставшиеся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затраты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разница между текущими (плановыми) и фактическими затратами на задачи, ресурсы и назначения.</w:t>
            </w:r>
          </w:p>
        </w:tc>
      </w:tr>
    </w:tbl>
    <w:p w:rsidR="0014246E" w:rsidRPr="00587DE1" w:rsidRDefault="0014246E" w:rsidP="0014246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Определить суммарную задачу проекта.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587DE1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553E725" wp14:editId="2ED77A17">
                  <wp:extent cx="762000" cy="561975"/>
                  <wp:effectExtent l="0" t="0" r="0" b="9525"/>
                  <wp:docPr id="36" name="Рисунок 36" descr="https://studfiles.net/html/2706/516/html_mNJ6BoP4zS.sfYE/img-8QOuI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tudfiles.net/html/2706/516/html_mNJ6BoP4zS.sfYE/img-8QOuI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Суммарная задача проекта – особая задача, предназначенная для объединения всех проектных активностей.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ее отображения необходимо переместится в вверх проекта и в диалоговом окне «Параметры» меню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Сервис – Параметры…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 вкладке «Вид» установить флажок «Показывать суммарную задачу проекта».</w:t>
            </w:r>
          </w:p>
        </w:tc>
      </w:tr>
    </w:tbl>
    <w:p w:rsidR="0014246E" w:rsidRPr="00587DE1" w:rsidRDefault="0014246E" w:rsidP="0014246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приключиться на таблицу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выполнить команду меню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 / Таблица: Ввод – 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(рис.17).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24B9194" wp14:editId="081CD4D4">
            <wp:extent cx="4791075" cy="1676400"/>
            <wp:effectExtent l="0" t="0" r="9525" b="0"/>
            <wp:docPr id="37" name="Рисунок 37" descr="https://studfiles.net/html/2706/516/html_mNJ6BoP4zS.sfYE/img-5vl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s.net/html/2706/516/html_mNJ6BoP4zS.sfYE/img-5vl57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15. Затраты проекта</w:t>
      </w:r>
    </w:p>
    <w:p w:rsidR="0014246E" w:rsidRPr="00587DE1" w:rsidRDefault="0014246E" w:rsidP="0014246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просмотра статики проекта необходимо выполнить команду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 – Сведения о проекте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нажать копку Статистика (рис.18).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777DEE8" wp14:editId="2CAF5E46">
            <wp:extent cx="4076700" cy="2095500"/>
            <wp:effectExtent l="0" t="0" r="0" b="0"/>
            <wp:docPr id="38" name="Рисунок 38" descr="https://studfiles.net/html/2706/516/html_mNJ6BoP4zS.sfYE/img-QTz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tudfiles.net/html/2706/516/html_mNJ6BoP4zS.sfYE/img-QTzCF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9C" w:rsidRPr="00587DE1" w:rsidRDefault="0014246E" w:rsidP="0058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16. Окно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Статистика проекта</w:t>
      </w:r>
    </w:p>
    <w:sectPr w:rsidR="0060689C" w:rsidRPr="0058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Lucida Console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5D5"/>
    <w:multiLevelType w:val="multilevel"/>
    <w:tmpl w:val="6AAE36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034"/>
    <w:multiLevelType w:val="multilevel"/>
    <w:tmpl w:val="44B8DA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449F4"/>
    <w:multiLevelType w:val="multilevel"/>
    <w:tmpl w:val="B7EEA4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A48F1"/>
    <w:multiLevelType w:val="multilevel"/>
    <w:tmpl w:val="2BF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00521"/>
    <w:multiLevelType w:val="multilevel"/>
    <w:tmpl w:val="CBCE3B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46C22"/>
    <w:multiLevelType w:val="multilevel"/>
    <w:tmpl w:val="22CA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F6A24"/>
    <w:multiLevelType w:val="multilevel"/>
    <w:tmpl w:val="6B52B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2D66A0"/>
    <w:multiLevelType w:val="multilevel"/>
    <w:tmpl w:val="8472A13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15649"/>
    <w:multiLevelType w:val="multilevel"/>
    <w:tmpl w:val="D6E490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966CF"/>
    <w:multiLevelType w:val="multilevel"/>
    <w:tmpl w:val="BD46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25226"/>
    <w:multiLevelType w:val="multilevel"/>
    <w:tmpl w:val="A4329B6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965ADA"/>
    <w:multiLevelType w:val="multilevel"/>
    <w:tmpl w:val="2FC02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C501CE"/>
    <w:multiLevelType w:val="multilevel"/>
    <w:tmpl w:val="D604D3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775F56"/>
    <w:multiLevelType w:val="multilevel"/>
    <w:tmpl w:val="64D47E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9754E5"/>
    <w:multiLevelType w:val="multilevel"/>
    <w:tmpl w:val="33CA18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252431"/>
    <w:multiLevelType w:val="multilevel"/>
    <w:tmpl w:val="31747C3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5D7BE8"/>
    <w:multiLevelType w:val="multilevel"/>
    <w:tmpl w:val="B07282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974C5"/>
    <w:multiLevelType w:val="multilevel"/>
    <w:tmpl w:val="FDAE9A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920A7"/>
    <w:multiLevelType w:val="multilevel"/>
    <w:tmpl w:val="C722E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DF68FA"/>
    <w:multiLevelType w:val="multilevel"/>
    <w:tmpl w:val="25ACA8E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44027F"/>
    <w:multiLevelType w:val="multilevel"/>
    <w:tmpl w:val="0756B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C2788D"/>
    <w:multiLevelType w:val="multilevel"/>
    <w:tmpl w:val="14A8B4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D928E7"/>
    <w:multiLevelType w:val="multilevel"/>
    <w:tmpl w:val="A2D4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152FEF"/>
    <w:multiLevelType w:val="multilevel"/>
    <w:tmpl w:val="61460D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076519"/>
    <w:multiLevelType w:val="multilevel"/>
    <w:tmpl w:val="87F4FE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2F5C8B"/>
    <w:multiLevelType w:val="multilevel"/>
    <w:tmpl w:val="F992FD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BA1DD6"/>
    <w:multiLevelType w:val="multilevel"/>
    <w:tmpl w:val="87C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6360A1"/>
    <w:multiLevelType w:val="multilevel"/>
    <w:tmpl w:val="79B6A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736909"/>
    <w:multiLevelType w:val="multilevel"/>
    <w:tmpl w:val="BB7E88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761CC8"/>
    <w:multiLevelType w:val="multilevel"/>
    <w:tmpl w:val="CDDC16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33013D"/>
    <w:multiLevelType w:val="multilevel"/>
    <w:tmpl w:val="3F400B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C844E5"/>
    <w:multiLevelType w:val="multilevel"/>
    <w:tmpl w:val="939E8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7176A8"/>
    <w:multiLevelType w:val="multilevel"/>
    <w:tmpl w:val="D708C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A01B15"/>
    <w:multiLevelType w:val="multilevel"/>
    <w:tmpl w:val="5DDE88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D30495"/>
    <w:multiLevelType w:val="multilevel"/>
    <w:tmpl w:val="0728D7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434942"/>
    <w:multiLevelType w:val="multilevel"/>
    <w:tmpl w:val="37AE8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D7098E"/>
    <w:multiLevelType w:val="multilevel"/>
    <w:tmpl w:val="977256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32628C"/>
    <w:multiLevelType w:val="multilevel"/>
    <w:tmpl w:val="AE407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5653AC"/>
    <w:multiLevelType w:val="multilevel"/>
    <w:tmpl w:val="50007F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3D1AEE"/>
    <w:multiLevelType w:val="multilevel"/>
    <w:tmpl w:val="C48817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BE75FC"/>
    <w:multiLevelType w:val="multilevel"/>
    <w:tmpl w:val="1EC6191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C156F1"/>
    <w:multiLevelType w:val="multilevel"/>
    <w:tmpl w:val="470287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F048B5"/>
    <w:multiLevelType w:val="multilevel"/>
    <w:tmpl w:val="273EDC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221A98"/>
    <w:multiLevelType w:val="multilevel"/>
    <w:tmpl w:val="002C1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4F5919"/>
    <w:multiLevelType w:val="multilevel"/>
    <w:tmpl w:val="C8260B3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E05094"/>
    <w:multiLevelType w:val="multilevel"/>
    <w:tmpl w:val="E84078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584A19"/>
    <w:multiLevelType w:val="multilevel"/>
    <w:tmpl w:val="A9B656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782712"/>
    <w:multiLevelType w:val="multilevel"/>
    <w:tmpl w:val="1BF025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3B53D4"/>
    <w:multiLevelType w:val="multilevel"/>
    <w:tmpl w:val="73F29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8138B4"/>
    <w:multiLevelType w:val="multilevel"/>
    <w:tmpl w:val="14C4F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F81BD0"/>
    <w:multiLevelType w:val="multilevel"/>
    <w:tmpl w:val="48A8B6C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657319"/>
    <w:multiLevelType w:val="multilevel"/>
    <w:tmpl w:val="AFC476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626380"/>
    <w:multiLevelType w:val="multilevel"/>
    <w:tmpl w:val="DF1CCBB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6F4B11"/>
    <w:multiLevelType w:val="multilevel"/>
    <w:tmpl w:val="0E3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DF1739"/>
    <w:multiLevelType w:val="multilevel"/>
    <w:tmpl w:val="3B5CAE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CA2B4C"/>
    <w:multiLevelType w:val="multilevel"/>
    <w:tmpl w:val="7A860E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0E4A48"/>
    <w:multiLevelType w:val="multilevel"/>
    <w:tmpl w:val="054697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2002E6"/>
    <w:multiLevelType w:val="multilevel"/>
    <w:tmpl w:val="D1F6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B9B7926"/>
    <w:multiLevelType w:val="multilevel"/>
    <w:tmpl w:val="F2E6FF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73174E"/>
    <w:multiLevelType w:val="multilevel"/>
    <w:tmpl w:val="87EE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CF3C3F"/>
    <w:multiLevelType w:val="multilevel"/>
    <w:tmpl w:val="082616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CB68BA"/>
    <w:multiLevelType w:val="multilevel"/>
    <w:tmpl w:val="DFE4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475A70"/>
    <w:multiLevelType w:val="multilevel"/>
    <w:tmpl w:val="9F620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5F73AF"/>
    <w:multiLevelType w:val="multilevel"/>
    <w:tmpl w:val="B2620E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BF520A"/>
    <w:multiLevelType w:val="multilevel"/>
    <w:tmpl w:val="2CD8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B9469D"/>
    <w:multiLevelType w:val="multilevel"/>
    <w:tmpl w:val="846A690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91147C4"/>
    <w:multiLevelType w:val="multilevel"/>
    <w:tmpl w:val="C512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B901B40"/>
    <w:multiLevelType w:val="multilevel"/>
    <w:tmpl w:val="36B8AC3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1E6E8A"/>
    <w:multiLevelType w:val="multilevel"/>
    <w:tmpl w:val="CAA22D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F58257D"/>
    <w:multiLevelType w:val="multilevel"/>
    <w:tmpl w:val="AFA60CC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345A75"/>
    <w:multiLevelType w:val="multilevel"/>
    <w:tmpl w:val="173474C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CA5C40"/>
    <w:multiLevelType w:val="multilevel"/>
    <w:tmpl w:val="8094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6CD2BE1"/>
    <w:multiLevelType w:val="multilevel"/>
    <w:tmpl w:val="468AAF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433033"/>
    <w:multiLevelType w:val="multilevel"/>
    <w:tmpl w:val="8D00B4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5D1B43"/>
    <w:multiLevelType w:val="multilevel"/>
    <w:tmpl w:val="210AF1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840CC0"/>
    <w:multiLevelType w:val="multilevel"/>
    <w:tmpl w:val="ADF64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8C752A"/>
    <w:multiLevelType w:val="multilevel"/>
    <w:tmpl w:val="20EC88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964957"/>
    <w:multiLevelType w:val="multilevel"/>
    <w:tmpl w:val="9CA055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D7115D"/>
    <w:multiLevelType w:val="multilevel"/>
    <w:tmpl w:val="84F6355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070314"/>
    <w:multiLevelType w:val="multilevel"/>
    <w:tmpl w:val="79BE11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9C6A4A"/>
    <w:multiLevelType w:val="multilevel"/>
    <w:tmpl w:val="A80425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550C38"/>
    <w:multiLevelType w:val="multilevel"/>
    <w:tmpl w:val="FD8695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3F758E"/>
    <w:multiLevelType w:val="multilevel"/>
    <w:tmpl w:val="17325B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9B27E9"/>
    <w:multiLevelType w:val="multilevel"/>
    <w:tmpl w:val="9D36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0A420A"/>
    <w:multiLevelType w:val="multilevel"/>
    <w:tmpl w:val="84FC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0C569B"/>
    <w:multiLevelType w:val="multilevel"/>
    <w:tmpl w:val="9CB67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3A4BE2"/>
    <w:multiLevelType w:val="multilevel"/>
    <w:tmpl w:val="D2C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777213"/>
    <w:multiLevelType w:val="multilevel"/>
    <w:tmpl w:val="36A239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8354A6"/>
    <w:multiLevelType w:val="multilevel"/>
    <w:tmpl w:val="57E2CFB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FB4118D"/>
    <w:multiLevelType w:val="multilevel"/>
    <w:tmpl w:val="0DBC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504FB3"/>
    <w:multiLevelType w:val="multilevel"/>
    <w:tmpl w:val="A356938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20E4BCE"/>
    <w:multiLevelType w:val="multilevel"/>
    <w:tmpl w:val="BC5231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380CE9"/>
    <w:multiLevelType w:val="multilevel"/>
    <w:tmpl w:val="F4528E6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BF0C78"/>
    <w:multiLevelType w:val="multilevel"/>
    <w:tmpl w:val="2814CF2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CB5736"/>
    <w:multiLevelType w:val="multilevel"/>
    <w:tmpl w:val="198EC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4FE16EE"/>
    <w:multiLevelType w:val="multilevel"/>
    <w:tmpl w:val="A724BCB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6167A24"/>
    <w:multiLevelType w:val="multilevel"/>
    <w:tmpl w:val="0854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9520F39"/>
    <w:multiLevelType w:val="multilevel"/>
    <w:tmpl w:val="84BED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D37819"/>
    <w:multiLevelType w:val="multilevel"/>
    <w:tmpl w:val="599E551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7B2640"/>
    <w:multiLevelType w:val="multilevel"/>
    <w:tmpl w:val="392CD9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FA048D"/>
    <w:multiLevelType w:val="multilevel"/>
    <w:tmpl w:val="84120A3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175922"/>
    <w:multiLevelType w:val="multilevel"/>
    <w:tmpl w:val="557CF38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E5E2901"/>
    <w:multiLevelType w:val="multilevel"/>
    <w:tmpl w:val="94609B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181405"/>
    <w:multiLevelType w:val="multilevel"/>
    <w:tmpl w:val="71B24CC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43136B"/>
    <w:multiLevelType w:val="multilevel"/>
    <w:tmpl w:val="3D5674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6"/>
  </w:num>
  <w:num w:numId="2">
    <w:abstractNumId w:val="3"/>
  </w:num>
  <w:num w:numId="3">
    <w:abstractNumId w:val="79"/>
  </w:num>
  <w:num w:numId="4">
    <w:abstractNumId w:val="5"/>
  </w:num>
  <w:num w:numId="5">
    <w:abstractNumId w:val="9"/>
  </w:num>
  <w:num w:numId="6">
    <w:abstractNumId w:val="66"/>
  </w:num>
  <w:num w:numId="7">
    <w:abstractNumId w:val="53"/>
  </w:num>
  <w:num w:numId="8">
    <w:abstractNumId w:val="91"/>
  </w:num>
  <w:num w:numId="9">
    <w:abstractNumId w:val="61"/>
  </w:num>
  <w:num w:numId="10">
    <w:abstractNumId w:val="18"/>
  </w:num>
  <w:num w:numId="11">
    <w:abstractNumId w:val="97"/>
  </w:num>
  <w:num w:numId="12">
    <w:abstractNumId w:val="20"/>
  </w:num>
  <w:num w:numId="13">
    <w:abstractNumId w:val="35"/>
  </w:num>
  <w:num w:numId="14">
    <w:abstractNumId w:val="99"/>
  </w:num>
  <w:num w:numId="15">
    <w:abstractNumId w:val="76"/>
  </w:num>
  <w:num w:numId="16">
    <w:abstractNumId w:val="48"/>
  </w:num>
  <w:num w:numId="17">
    <w:abstractNumId w:val="28"/>
  </w:num>
  <w:num w:numId="18">
    <w:abstractNumId w:val="45"/>
  </w:num>
  <w:num w:numId="19">
    <w:abstractNumId w:val="27"/>
  </w:num>
  <w:num w:numId="20">
    <w:abstractNumId w:val="64"/>
  </w:num>
  <w:num w:numId="21">
    <w:abstractNumId w:val="11"/>
  </w:num>
  <w:num w:numId="22">
    <w:abstractNumId w:val="16"/>
  </w:num>
  <w:num w:numId="23">
    <w:abstractNumId w:val="62"/>
  </w:num>
  <w:num w:numId="24">
    <w:abstractNumId w:val="58"/>
  </w:num>
  <w:num w:numId="25">
    <w:abstractNumId w:val="80"/>
  </w:num>
  <w:num w:numId="26">
    <w:abstractNumId w:val="42"/>
  </w:num>
  <w:num w:numId="27">
    <w:abstractNumId w:val="87"/>
  </w:num>
  <w:num w:numId="28">
    <w:abstractNumId w:val="72"/>
  </w:num>
  <w:num w:numId="29">
    <w:abstractNumId w:val="23"/>
  </w:num>
  <w:num w:numId="30">
    <w:abstractNumId w:val="84"/>
  </w:num>
  <w:num w:numId="31">
    <w:abstractNumId w:val="85"/>
  </w:num>
  <w:num w:numId="32">
    <w:abstractNumId w:val="38"/>
  </w:num>
  <w:num w:numId="33">
    <w:abstractNumId w:val="6"/>
  </w:num>
  <w:num w:numId="34">
    <w:abstractNumId w:val="29"/>
  </w:num>
  <w:num w:numId="35">
    <w:abstractNumId w:val="60"/>
  </w:num>
  <w:num w:numId="36">
    <w:abstractNumId w:val="13"/>
  </w:num>
  <w:num w:numId="37">
    <w:abstractNumId w:val="74"/>
  </w:num>
  <w:num w:numId="38">
    <w:abstractNumId w:val="101"/>
  </w:num>
  <w:num w:numId="39">
    <w:abstractNumId w:val="22"/>
  </w:num>
  <w:num w:numId="40">
    <w:abstractNumId w:val="37"/>
  </w:num>
  <w:num w:numId="41">
    <w:abstractNumId w:val="49"/>
  </w:num>
  <w:num w:numId="42">
    <w:abstractNumId w:val="8"/>
  </w:num>
  <w:num w:numId="43">
    <w:abstractNumId w:val="33"/>
  </w:num>
  <w:num w:numId="44">
    <w:abstractNumId w:val="63"/>
  </w:num>
  <w:num w:numId="45">
    <w:abstractNumId w:val="77"/>
  </w:num>
  <w:num w:numId="46">
    <w:abstractNumId w:val="39"/>
  </w:num>
  <w:num w:numId="47">
    <w:abstractNumId w:val="82"/>
  </w:num>
  <w:num w:numId="48">
    <w:abstractNumId w:val="21"/>
  </w:num>
  <w:num w:numId="49">
    <w:abstractNumId w:val="4"/>
  </w:num>
  <w:num w:numId="50">
    <w:abstractNumId w:val="12"/>
  </w:num>
  <w:num w:numId="51">
    <w:abstractNumId w:val="78"/>
  </w:num>
  <w:num w:numId="52">
    <w:abstractNumId w:val="47"/>
  </w:num>
  <w:num w:numId="53">
    <w:abstractNumId w:val="89"/>
  </w:num>
  <w:num w:numId="54">
    <w:abstractNumId w:val="31"/>
  </w:num>
  <w:num w:numId="55">
    <w:abstractNumId w:val="43"/>
  </w:num>
  <w:num w:numId="56">
    <w:abstractNumId w:val="55"/>
  </w:num>
  <w:num w:numId="57">
    <w:abstractNumId w:val="34"/>
  </w:num>
  <w:num w:numId="58">
    <w:abstractNumId w:val="7"/>
  </w:num>
  <w:num w:numId="59">
    <w:abstractNumId w:val="92"/>
  </w:num>
  <w:num w:numId="60">
    <w:abstractNumId w:val="15"/>
  </w:num>
  <w:num w:numId="61">
    <w:abstractNumId w:val="83"/>
  </w:num>
  <w:num w:numId="62">
    <w:abstractNumId w:val="1"/>
  </w:num>
  <w:num w:numId="63">
    <w:abstractNumId w:val="94"/>
  </w:num>
  <w:num w:numId="64">
    <w:abstractNumId w:val="19"/>
  </w:num>
  <w:num w:numId="65">
    <w:abstractNumId w:val="65"/>
  </w:num>
  <w:num w:numId="66">
    <w:abstractNumId w:val="25"/>
  </w:num>
  <w:num w:numId="67">
    <w:abstractNumId w:val="70"/>
  </w:num>
  <w:num w:numId="68">
    <w:abstractNumId w:val="71"/>
  </w:num>
  <w:num w:numId="69">
    <w:abstractNumId w:val="32"/>
  </w:num>
  <w:num w:numId="70">
    <w:abstractNumId w:val="75"/>
  </w:num>
  <w:num w:numId="71">
    <w:abstractNumId w:val="81"/>
  </w:num>
  <w:num w:numId="72">
    <w:abstractNumId w:val="30"/>
  </w:num>
  <w:num w:numId="73">
    <w:abstractNumId w:val="14"/>
  </w:num>
  <w:num w:numId="74">
    <w:abstractNumId w:val="68"/>
  </w:num>
  <w:num w:numId="75">
    <w:abstractNumId w:val="17"/>
  </w:num>
  <w:num w:numId="76">
    <w:abstractNumId w:val="0"/>
  </w:num>
  <w:num w:numId="77">
    <w:abstractNumId w:val="2"/>
  </w:num>
  <w:num w:numId="78">
    <w:abstractNumId w:val="73"/>
  </w:num>
  <w:num w:numId="79">
    <w:abstractNumId w:val="54"/>
  </w:num>
  <w:num w:numId="80">
    <w:abstractNumId w:val="51"/>
  </w:num>
  <w:num w:numId="81">
    <w:abstractNumId w:val="41"/>
  </w:num>
  <w:num w:numId="82">
    <w:abstractNumId w:val="56"/>
  </w:num>
  <w:num w:numId="83">
    <w:abstractNumId w:val="46"/>
  </w:num>
  <w:num w:numId="84">
    <w:abstractNumId w:val="95"/>
  </w:num>
  <w:num w:numId="85">
    <w:abstractNumId w:val="24"/>
  </w:num>
  <w:num w:numId="86">
    <w:abstractNumId w:val="36"/>
  </w:num>
  <w:num w:numId="87">
    <w:abstractNumId w:val="102"/>
  </w:num>
  <w:num w:numId="88">
    <w:abstractNumId w:val="104"/>
  </w:num>
  <w:num w:numId="89">
    <w:abstractNumId w:val="103"/>
  </w:num>
  <w:num w:numId="90">
    <w:abstractNumId w:val="69"/>
  </w:num>
  <w:num w:numId="91">
    <w:abstractNumId w:val="50"/>
  </w:num>
  <w:num w:numId="92">
    <w:abstractNumId w:val="67"/>
  </w:num>
  <w:num w:numId="93">
    <w:abstractNumId w:val="100"/>
  </w:num>
  <w:num w:numId="94">
    <w:abstractNumId w:val="90"/>
  </w:num>
  <w:num w:numId="95">
    <w:abstractNumId w:val="98"/>
  </w:num>
  <w:num w:numId="96">
    <w:abstractNumId w:val="93"/>
  </w:num>
  <w:num w:numId="97">
    <w:abstractNumId w:val="57"/>
  </w:num>
  <w:num w:numId="98">
    <w:abstractNumId w:val="26"/>
  </w:num>
  <w:num w:numId="99">
    <w:abstractNumId w:val="96"/>
  </w:num>
  <w:num w:numId="100">
    <w:abstractNumId w:val="59"/>
  </w:num>
  <w:num w:numId="101">
    <w:abstractNumId w:val="52"/>
  </w:num>
  <w:num w:numId="102">
    <w:abstractNumId w:val="10"/>
  </w:num>
  <w:num w:numId="103">
    <w:abstractNumId w:val="40"/>
  </w:num>
  <w:num w:numId="104">
    <w:abstractNumId w:val="44"/>
  </w:num>
  <w:num w:numId="105">
    <w:abstractNumId w:val="8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46E"/>
    <w:rsid w:val="000C705D"/>
    <w:rsid w:val="0014246E"/>
    <w:rsid w:val="00587DE1"/>
    <w:rsid w:val="0060689C"/>
    <w:rsid w:val="0083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8C11A4-A252-4574-84AA-6D6086B5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2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</Pages>
  <Words>3462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411A</dc:creator>
  <cp:lastModifiedBy>413</cp:lastModifiedBy>
  <cp:revision>3</cp:revision>
  <dcterms:created xsi:type="dcterms:W3CDTF">2017-09-26T02:15:00Z</dcterms:created>
  <dcterms:modified xsi:type="dcterms:W3CDTF">2021-02-17T08:45:00Z</dcterms:modified>
</cp:coreProperties>
</file>