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705"/>
        <w:tblGridChange w:id="0">
          <w:tblGrid>
            <w:gridCol w:w="2460"/>
            <w:gridCol w:w="67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Ficha Modelo de Registro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2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0"/>
              <w:tblGridChange w:id="0">
                <w:tblGrid>
                  <w:gridCol w:w="22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Síntese dos principais achados </w:t>
                  </w:r>
                </w:p>
                <w:p w:rsidR="00000000" w:rsidDel="00000000" w:rsidP="00000000" w:rsidRDefault="00000000" w:rsidRPr="00000000" w14:paraId="00000006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144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Breve resumo das observações gerais e dos pontos mais relevantes identificados.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Pontos Fortes e Boas Práticas</w:t>
                  </w:r>
                </w:p>
                <w:p w:rsidR="00000000" w:rsidDel="00000000" w:rsidP="00000000" w:rsidRDefault="00000000" w:rsidRPr="00000000" w14:paraId="00000008">
                  <w:pPr>
                    <w:widowControl w:val="0"/>
                    <w:numPr>
                      <w:ilvl w:val="0"/>
                      <w:numId w:val="7"/>
                    </w:numPr>
                    <w:spacing w:line="240" w:lineRule="auto"/>
                    <w:ind w:left="144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Listar e descrever detalhadamente as práticas exitosas e os aspectos positivos observados.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Desafios e Oportunidade de Melhoria</w:t>
                  </w:r>
                </w:p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144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Identificar de forma pontual os desafios enfrentados e como transformá-los em oportunidade de aprimoramento.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Recomendações e Sugestões Construtivas</w:t>
                  </w:r>
                </w:p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ind w:left="720" w:firstLine="0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widowControl w:val="0"/>
                    <w:numPr>
                      <w:ilvl w:val="0"/>
                      <w:numId w:val="4"/>
                    </w:numPr>
                    <w:spacing w:line="240" w:lineRule="auto"/>
                    <w:ind w:left="144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Propostas de ações e estratégias que a coordenação pode adotar para superar os desafios e potencializar os pontos fortes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720" w:hanging="360"/>
                    <w:rPr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Avaliação </w:t>
                  </w:r>
                </w:p>
                <w:p w:rsidR="00000000" w:rsidDel="00000000" w:rsidP="00000000" w:rsidRDefault="00000000" w:rsidRPr="00000000" w14:paraId="00000010">
                  <w:pPr>
                    <w:widowControl w:val="0"/>
                    <w:numPr>
                      <w:ilvl w:val="0"/>
                      <w:numId w:val="3"/>
                    </w:numPr>
                    <w:spacing w:line="240" w:lineRule="auto"/>
                    <w:ind w:left="144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Nesse espaço é importante fazer um breve relato reflexivo a partir de alguns questionamentos:</w:t>
                  </w:r>
                </w:p>
                <w:p w:rsidR="00000000" w:rsidDel="00000000" w:rsidP="00000000" w:rsidRDefault="00000000" w:rsidRPr="00000000" w14:paraId="00000011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216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Meus registros dão suporte para (re)planejar minhas próximas ações?</w:t>
                  </w:r>
                </w:p>
                <w:p w:rsidR="00000000" w:rsidDel="00000000" w:rsidP="00000000" w:rsidRDefault="00000000" w:rsidRPr="00000000" w14:paraId="00000012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216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Essa metodologia utilizada, faz com que eu me aproxime do objetivo estabelecido através do monitoramento? </w:t>
                  </w:r>
                </w:p>
                <w:p w:rsidR="00000000" w:rsidDel="00000000" w:rsidP="00000000" w:rsidRDefault="00000000" w:rsidRPr="00000000" w14:paraId="00000013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2160" w:hanging="360"/>
                    <w:rPr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O que eu como coordenadora(o) preciso melhorar e intensificar a partir do que foi registrado? 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700.7874015748032" w:left="1700.7874015748032" w:right="1002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drawing>
        <wp:inline distB="114300" distT="114300" distL="114300" distR="114300">
          <wp:extent cx="4962525" cy="1385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7101" l="29464" r="32882" t="35942"/>
                  <a:stretch>
                    <a:fillRect/>
                  </a:stretch>
                </pic:blipFill>
                <pic:spPr>
                  <a:xfrm>
                    <a:off x="0" y="0"/>
                    <a:ext cx="4962525" cy="1385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