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9C2D" w14:textId="0F10A557" w:rsidR="005B3141" w:rsidRDefault="00E7673D" w:rsidP="00E7673D">
      <w:pPr>
        <w:pStyle w:val="ListParagraph"/>
        <w:numPr>
          <w:ilvl w:val="0"/>
          <w:numId w:val="1"/>
        </w:numPr>
      </w:pPr>
      <w:proofErr w:type="spellStart"/>
      <w:r>
        <w:t>Subgradients</w:t>
      </w:r>
      <w:proofErr w:type="spellEnd"/>
      <w:r>
        <w:t xml:space="preserve"> are used so that we can show that gradient descent can still be used on </w:t>
      </w:r>
      <w:r w:rsidR="00A11867">
        <w:t xml:space="preserve">(some?) </w:t>
      </w:r>
      <w:r>
        <w:t>nondifferentiable functions</w:t>
      </w:r>
    </w:p>
    <w:p w14:paraId="0CA3B0EF" w14:textId="77777777" w:rsidR="00FD0702" w:rsidRDefault="00FD0702" w:rsidP="00E7673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D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522"/>
    <w:multiLevelType w:val="hybridMultilevel"/>
    <w:tmpl w:val="70BE8372"/>
    <w:lvl w:ilvl="0" w:tplc="57FA6C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39"/>
    <w:rsid w:val="000703A2"/>
    <w:rsid w:val="000778D1"/>
    <w:rsid w:val="00A11867"/>
    <w:rsid w:val="00E7673D"/>
    <w:rsid w:val="00EF4139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3CFC"/>
  <w15:chartTrackingRefBased/>
  <w15:docId w15:val="{632DD06A-7CE7-4B21-9F14-FA8592D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4</cp:revision>
  <dcterms:created xsi:type="dcterms:W3CDTF">2019-03-19T17:43:00Z</dcterms:created>
  <dcterms:modified xsi:type="dcterms:W3CDTF">2019-03-19T17:44:00Z</dcterms:modified>
</cp:coreProperties>
</file>