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5A5" w:rsidRDefault="004035A5" w:rsidP="004035A5">
      <w:pPr>
        <w:pStyle w:val="Ttulo1"/>
      </w:pPr>
      <w:r>
        <w:t>¿Qué se quiere?</w:t>
      </w:r>
    </w:p>
    <w:p w:rsidR="004035A5" w:rsidRDefault="004035A5" w:rsidP="004035A5">
      <w:r>
        <w:t xml:space="preserve">Sacar aprendizaje valioso de la información de Google </w:t>
      </w:r>
      <w:proofErr w:type="spellStart"/>
      <w:r>
        <w:t>Analitycs</w:t>
      </w:r>
      <w:proofErr w:type="spellEnd"/>
      <w:r>
        <w:t xml:space="preserve"> de un e-</w:t>
      </w:r>
      <w:proofErr w:type="spellStart"/>
      <w:r>
        <w:t>commerce</w:t>
      </w:r>
      <w:proofErr w:type="spellEnd"/>
    </w:p>
    <w:p w:rsidR="0090211D" w:rsidRDefault="0090211D" w:rsidP="004035A5"/>
    <w:p w:rsidR="0090211D" w:rsidRDefault="0090211D" w:rsidP="004035A5">
      <w:r>
        <w:t>Clasificar a los clientes del e-</w:t>
      </w:r>
      <w:proofErr w:type="spellStart"/>
      <w:r>
        <w:t>commerce</w:t>
      </w:r>
      <w:proofErr w:type="spellEnd"/>
      <w:r>
        <w:t xml:space="preserve"> Google </w:t>
      </w:r>
      <w:proofErr w:type="spellStart"/>
      <w:r>
        <w:t>Merchandise</w:t>
      </w:r>
      <w:proofErr w:type="spellEnd"/>
      <w:r>
        <w:t xml:space="preserve"> Store en función de su valor.</w:t>
      </w:r>
      <w:r>
        <w:rPr>
          <w:rStyle w:val="Refdenotaalpie"/>
        </w:rPr>
        <w:footnoteReference w:id="1"/>
      </w:r>
      <w:r>
        <w:t xml:space="preserve"> </w:t>
      </w:r>
    </w:p>
    <w:p w:rsidR="00FB24A6" w:rsidRDefault="00FB24A6" w:rsidP="004035A5"/>
    <w:p w:rsidR="00FB24A6" w:rsidRDefault="00FB24A6" w:rsidP="004035A5">
      <w:r>
        <w:t>El objetivo una vez se tengan los datos es predecir el valor de nuevos usuarios basándose en sus atributos.</w:t>
      </w:r>
      <w:r w:rsidR="00C617C0">
        <w:t xml:space="preserve"> Esto con el fin </w:t>
      </w:r>
      <w:r w:rsidR="0072236C">
        <w:t>de redirigir mejor los esfuerzos de marketing y mejorar el posicionamiento de los productos dentro del e-</w:t>
      </w:r>
      <w:proofErr w:type="spellStart"/>
      <w:r w:rsidR="0072236C">
        <w:t>commerce</w:t>
      </w:r>
      <w:proofErr w:type="spellEnd"/>
      <w:r w:rsidR="0072236C">
        <w:t xml:space="preserve"> para cada usuario. </w:t>
      </w:r>
      <w:r w:rsidR="00C87595">
        <w:t xml:space="preserve">La idea fundamental es la siguiente: “Si a nosotros nos interesa lograr ventas, </w:t>
      </w:r>
      <w:r w:rsidR="00134503">
        <w:t xml:space="preserve">entonces no le podemos mostrar a un usuario que solo va a gastar 5 </w:t>
      </w:r>
      <w:proofErr w:type="spellStart"/>
      <w:r w:rsidR="00134503">
        <w:t>dolares</w:t>
      </w:r>
      <w:proofErr w:type="spellEnd"/>
      <w:r w:rsidR="00134503">
        <w:t xml:space="preserve"> productos de 20 </w:t>
      </w:r>
      <w:proofErr w:type="spellStart"/>
      <w:r w:rsidR="00134503">
        <w:t>dolares</w:t>
      </w:r>
      <w:proofErr w:type="spellEnd"/>
      <w:r w:rsidR="00134503">
        <w:t xml:space="preserve">, porque entonces no comprará el producto de 5 </w:t>
      </w:r>
      <w:proofErr w:type="spellStart"/>
      <w:r w:rsidR="00134503">
        <w:t>dolares</w:t>
      </w:r>
      <w:proofErr w:type="spellEnd"/>
      <w:r w:rsidR="00134503">
        <w:t xml:space="preserve"> (o le será más difícil llegar a él)</w:t>
      </w:r>
      <w:r w:rsidR="00C87595">
        <w:t>”</w:t>
      </w:r>
    </w:p>
    <w:p w:rsidR="00134503" w:rsidRDefault="00134503" w:rsidP="004035A5"/>
    <w:p w:rsidR="00134503" w:rsidRDefault="00134503" w:rsidP="004035A5">
      <w:r>
        <w:t>De esta forma se espera aumentar el valor de los usuarios existentes, porque los usuarios menos valiosos estarán dispuestos a realizar mas compras de productos baratos, mientras que los usuarios mas valiosos se sentirán mucho mas cómodos en el sitio viendo los productos que más probabilidades tienen de comprar.</w:t>
      </w:r>
    </w:p>
    <w:p w:rsidR="00D16181" w:rsidRDefault="00D16181" w:rsidP="004035A5"/>
    <w:p w:rsidR="00D16181" w:rsidRDefault="00D16181" w:rsidP="00D16181">
      <w:pPr>
        <w:pStyle w:val="Ttulo1"/>
      </w:pPr>
      <w:r>
        <w:t>Descripción de las clases</w:t>
      </w:r>
    </w:p>
    <w:p w:rsidR="00D16181" w:rsidRDefault="00D16181" w:rsidP="00D16181">
      <w:r>
        <w:t>Para clasificar a los clientes del e-</w:t>
      </w:r>
      <w:proofErr w:type="spellStart"/>
      <w:r>
        <w:t>comerce</w:t>
      </w:r>
      <w:proofErr w:type="spellEnd"/>
      <w:r>
        <w:t xml:space="preserve"> nos valdremos de la información en la siguiente </w:t>
      </w:r>
      <w:r>
        <w:t>página</w:t>
      </w:r>
      <w:r>
        <w:t>:</w:t>
      </w:r>
    </w:p>
    <w:p w:rsidR="00D16181" w:rsidRDefault="00D16181" w:rsidP="00D16181">
      <w:hyperlink r:id="rId8" w:history="1">
        <w:r w:rsidRPr="00EE538F">
          <w:rPr>
            <w:rStyle w:val="Hipervnculo"/>
          </w:rPr>
          <w:t>http://digitalsinigang.blogspot.com.co/2011/04/know-your-customers-6-types-of-mobile.html</w:t>
        </w:r>
      </w:hyperlink>
    </w:p>
    <w:p w:rsidR="00D16181" w:rsidRPr="001B351D" w:rsidRDefault="00D16181" w:rsidP="00D16181">
      <w:pPr>
        <w:rPr>
          <w:u w:val="single"/>
        </w:rPr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3235"/>
        <w:gridCol w:w="3282"/>
        <w:gridCol w:w="2894"/>
        <w:gridCol w:w="3150"/>
      </w:tblGrid>
      <w:tr w:rsidR="00D30450" w:rsidTr="00D3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30450" w:rsidRDefault="00D30450" w:rsidP="00FC70E3">
            <w:pPr>
              <w:jc w:val="center"/>
            </w:pPr>
            <w:r>
              <w:t xml:space="preserve">Nombre de la clase en </w:t>
            </w:r>
            <w:proofErr w:type="spellStart"/>
            <w:r>
              <w:t>dataset</w:t>
            </w:r>
            <w:proofErr w:type="spellEnd"/>
          </w:p>
        </w:tc>
        <w:tc>
          <w:tcPr>
            <w:tcW w:w="3282" w:type="dxa"/>
          </w:tcPr>
          <w:p w:rsidR="00D30450" w:rsidRDefault="00D30450" w:rsidP="00FC7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clase</w:t>
            </w:r>
          </w:p>
        </w:tc>
        <w:tc>
          <w:tcPr>
            <w:tcW w:w="2894" w:type="dxa"/>
          </w:tcPr>
          <w:p w:rsidR="00D30450" w:rsidRDefault="00D30450" w:rsidP="00FC7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150" w:type="dxa"/>
          </w:tcPr>
          <w:p w:rsidR="00D30450" w:rsidRDefault="00D30450" w:rsidP="00FC7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Gasto Mensual</w:t>
            </w:r>
            <w:r>
              <w:t xml:space="preserve"> (en USD)</w:t>
            </w:r>
          </w:p>
        </w:tc>
      </w:tr>
      <w:tr w:rsidR="00D30450" w:rsidTr="00D3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30450" w:rsidRDefault="00D30450" w:rsidP="00FC70E3">
            <w:pPr>
              <w:rPr>
                <w:rFonts w:ascii="Helvetica" w:hAnsi="Helvetica" w:cs="Helvetic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  <w:t>heapskate</w:t>
            </w:r>
            <w:proofErr w:type="spellEnd"/>
          </w:p>
        </w:tc>
        <w:tc>
          <w:tcPr>
            <w:tcW w:w="3282" w:type="dxa"/>
          </w:tcPr>
          <w:p w:rsidR="00D30450" w:rsidRDefault="00D30450" w:rsidP="00FC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Cheapskate</w:t>
            </w:r>
            <w:proofErr w:type="spellEnd"/>
          </w:p>
        </w:tc>
        <w:tc>
          <w:tcPr>
            <w:tcW w:w="2894" w:type="dxa"/>
          </w:tcPr>
          <w:p w:rsidR="00D30450" w:rsidRDefault="00D30450" w:rsidP="00FC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tipo de </w:t>
            </w:r>
            <w:r w:rsidR="00A2314F">
              <w:t>clientes</w:t>
            </w:r>
            <w:r>
              <w:t xml:space="preserve"> son expertos en conseguir artículos baratos, hacen una lista de todo lo que les gusta en la tienda y pacientemente monitorean los sitios de cupones y descuentos para lograr comprar lo que quieren a un bajo precio.</w:t>
            </w:r>
          </w:p>
        </w:tc>
        <w:tc>
          <w:tcPr>
            <w:tcW w:w="3150" w:type="dxa"/>
          </w:tcPr>
          <w:p w:rsidR="00D30450" w:rsidRDefault="00D30450" w:rsidP="00FC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&lt;= </w:t>
            </w:r>
            <w:r>
              <w:t>X &lt;</w:t>
            </w:r>
            <w:r>
              <w:t>= 5</w:t>
            </w:r>
          </w:p>
        </w:tc>
      </w:tr>
      <w:tr w:rsidR="00D30450" w:rsidTr="00D3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30450" w:rsidRDefault="00D30450" w:rsidP="00FC70E3">
            <w:pPr>
              <w:rPr>
                <w:b w:val="0"/>
              </w:rPr>
            </w:pPr>
            <w:r>
              <w:rPr>
                <w:b w:val="0"/>
              </w:rPr>
              <w:t>normal</w:t>
            </w:r>
          </w:p>
        </w:tc>
        <w:tc>
          <w:tcPr>
            <w:tcW w:w="3282" w:type="dxa"/>
          </w:tcPr>
          <w:p w:rsidR="00D30450" w:rsidRPr="00FD78DB" w:rsidRDefault="00D30450" w:rsidP="00FC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moderate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buyer</w:t>
            </w:r>
            <w:proofErr w:type="spellEnd"/>
          </w:p>
        </w:tc>
        <w:tc>
          <w:tcPr>
            <w:tcW w:w="2894" w:type="dxa"/>
          </w:tcPr>
          <w:p w:rsidR="00D30450" w:rsidRDefault="00A2314F" w:rsidP="00FC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tipo de cliente busca en el sitio artículos que le gustan, y en función de su precio los compra, valora tanto el precio como el agrado que el articulo le produce.</w:t>
            </w:r>
          </w:p>
        </w:tc>
        <w:tc>
          <w:tcPr>
            <w:tcW w:w="3150" w:type="dxa"/>
          </w:tcPr>
          <w:p w:rsidR="00D30450" w:rsidRDefault="00D30450" w:rsidP="00FC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&lt; x &lt; 80</w:t>
            </w:r>
          </w:p>
        </w:tc>
      </w:tr>
      <w:tr w:rsidR="00D30450" w:rsidTr="00D3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30450" w:rsidRDefault="00D30450" w:rsidP="00D30450">
            <w:pPr>
              <w:rPr>
                <w:rFonts w:ascii="Helvetica" w:hAnsi="Helvetica" w:cs="Helvetic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21"/>
                <w:szCs w:val="21"/>
                <w:shd w:val="clear" w:color="auto" w:fill="FFFFFF"/>
              </w:rPr>
              <w:t>fan</w:t>
            </w:r>
          </w:p>
        </w:tc>
        <w:tc>
          <w:tcPr>
            <w:tcW w:w="3282" w:type="dxa"/>
          </w:tcPr>
          <w:p w:rsidR="00D30450" w:rsidRDefault="00D30450" w:rsidP="00D3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#1 Fan</w:t>
            </w:r>
          </w:p>
        </w:tc>
        <w:tc>
          <w:tcPr>
            <w:tcW w:w="2894" w:type="dxa"/>
          </w:tcPr>
          <w:p w:rsidR="00D30450" w:rsidRDefault="00F37CDA" w:rsidP="00D3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Quieren tener todos los artículos de la tienda son Fans de Google y están pendiente de cada nuevo producto  que se ponga en el e-commerce.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3150" w:type="dxa"/>
          </w:tcPr>
          <w:p w:rsidR="00D30450" w:rsidRDefault="00D30450" w:rsidP="00D3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&gt;= 80</w:t>
            </w:r>
          </w:p>
        </w:tc>
      </w:tr>
    </w:tbl>
    <w:p w:rsidR="00D16181" w:rsidRDefault="00D16181" w:rsidP="00D16181"/>
    <w:p w:rsidR="00D16181" w:rsidRDefault="00D16181" w:rsidP="00D16181"/>
    <w:p w:rsidR="00D30450" w:rsidRPr="00D16181" w:rsidRDefault="00D30450" w:rsidP="00D16181"/>
    <w:p w:rsidR="00CE47E6" w:rsidRDefault="004035A5" w:rsidP="004035A5">
      <w:pPr>
        <w:pStyle w:val="Ttulo1"/>
        <w:rPr>
          <w:lang w:val="es-CO"/>
        </w:rPr>
      </w:pPr>
      <w:r>
        <w:rPr>
          <w:lang w:val="es-CO"/>
        </w:rPr>
        <w:t>¿Qué datos se usarán?</w:t>
      </w:r>
    </w:p>
    <w:p w:rsidR="004035A5" w:rsidRDefault="00FF0159" w:rsidP="004035A5">
      <w:pPr>
        <w:rPr>
          <w:lang w:val="es-CO"/>
        </w:rPr>
      </w:pPr>
      <w:hyperlink r:id="rId9" w:history="1">
        <w:r w:rsidR="004035A5" w:rsidRPr="00927C68">
          <w:rPr>
            <w:rStyle w:val="Hipervnculo"/>
            <w:lang w:val="es-CO"/>
          </w:rPr>
          <w:t>https://www.kaggle.com/bigquery/google-analytics-sample</w:t>
        </w:r>
      </w:hyperlink>
    </w:p>
    <w:p w:rsidR="004035A5" w:rsidRDefault="004035A5" w:rsidP="004035A5">
      <w:pPr>
        <w:rPr>
          <w:lang w:val="es-CO"/>
        </w:rPr>
      </w:pPr>
    </w:p>
    <w:p w:rsidR="00F13FEC" w:rsidRDefault="00F13FEC" w:rsidP="00F13FEC">
      <w:pPr>
        <w:pStyle w:val="Ttulo1"/>
        <w:rPr>
          <w:lang w:val="es-CO"/>
        </w:rPr>
      </w:pPr>
      <w:r>
        <w:rPr>
          <w:lang w:val="es-CO"/>
        </w:rPr>
        <w:t xml:space="preserve">¿Dónde entender la terminología de Google </w:t>
      </w:r>
      <w:proofErr w:type="spellStart"/>
      <w:r>
        <w:rPr>
          <w:lang w:val="es-CO"/>
        </w:rPr>
        <w:t>analitycs</w:t>
      </w:r>
      <w:proofErr w:type="spellEnd"/>
      <w:r>
        <w:rPr>
          <w:lang w:val="es-CO"/>
        </w:rPr>
        <w:t>?</w:t>
      </w:r>
    </w:p>
    <w:p w:rsidR="00F13FEC" w:rsidRDefault="00F13FEC" w:rsidP="00F13FEC">
      <w:pPr>
        <w:rPr>
          <w:lang w:val="es-CO"/>
        </w:rPr>
      </w:pPr>
      <w:r>
        <w:rPr>
          <w:lang w:val="es-CO"/>
        </w:rPr>
        <w:t>Terminología relacionada con las transacciones:</w:t>
      </w:r>
    </w:p>
    <w:p w:rsidR="00F13FEC" w:rsidRDefault="00FF0159" w:rsidP="00F13FEC">
      <w:pPr>
        <w:rPr>
          <w:lang w:val="es-CO"/>
        </w:rPr>
      </w:pPr>
      <w:hyperlink r:id="rId10" w:history="1">
        <w:r w:rsidR="00F13FEC" w:rsidRPr="00927C68">
          <w:rPr>
            <w:rStyle w:val="Hipervnculo"/>
            <w:lang w:val="es-CO"/>
          </w:rPr>
          <w:t>https://support.google.com/analytics/answer/1037249?hl=en</w:t>
        </w:r>
      </w:hyperlink>
    </w:p>
    <w:p w:rsidR="00F13FEC" w:rsidRDefault="00F13FEC" w:rsidP="00F13FEC">
      <w:pPr>
        <w:rPr>
          <w:lang w:val="es-CO"/>
        </w:rPr>
      </w:pPr>
    </w:p>
    <w:p w:rsidR="00F13FEC" w:rsidRDefault="00F13FEC" w:rsidP="00F13FEC">
      <w:pPr>
        <w:rPr>
          <w:lang w:val="es-CO"/>
        </w:rPr>
      </w:pPr>
      <w:r>
        <w:rPr>
          <w:lang w:val="es-CO"/>
        </w:rPr>
        <w:t xml:space="preserve">¿Qué es el </w:t>
      </w:r>
      <w:proofErr w:type="spellStart"/>
      <w:r>
        <w:rPr>
          <w:lang w:val="es-CO"/>
        </w:rPr>
        <w:t>visitor</w:t>
      </w:r>
      <w:proofErr w:type="spellEnd"/>
      <w:r>
        <w:rPr>
          <w:lang w:val="es-CO"/>
        </w:rPr>
        <w:t xml:space="preserve"> ID y el </w:t>
      </w:r>
      <w:proofErr w:type="spellStart"/>
      <w:r>
        <w:rPr>
          <w:lang w:val="es-CO"/>
        </w:rPr>
        <w:t>user</w:t>
      </w:r>
      <w:proofErr w:type="spellEnd"/>
      <w:r>
        <w:rPr>
          <w:lang w:val="es-CO"/>
        </w:rPr>
        <w:t xml:space="preserve"> ID?</w:t>
      </w:r>
    </w:p>
    <w:p w:rsidR="00F13FEC" w:rsidRDefault="00F13FEC" w:rsidP="00F13FEC">
      <w:pPr>
        <w:rPr>
          <w:lang w:val="es-CO"/>
        </w:rPr>
      </w:pPr>
      <w:r>
        <w:rPr>
          <w:lang w:val="es-CO"/>
        </w:rPr>
        <w:t>“</w:t>
      </w:r>
      <w:r>
        <w:rPr>
          <w:rFonts w:ascii="Arial" w:hAnsi="Arial" w:cs="Arial"/>
          <w:color w:val="212121"/>
        </w:rPr>
        <w:t>El uso de cookies permite a analytics.js identificar a los usuarios únicos en diferentes sesiones de navegación, pero no en diferentes navegadores o dispositivos. Si tu sitio web dispone de un sistema de autenticación propio, puedes usar la </w:t>
      </w:r>
      <w:hyperlink r:id="rId11" w:history="1">
        <w:r>
          <w:rPr>
            <w:rStyle w:val="Hipervnculo"/>
            <w:rFonts w:ascii="Arial" w:hAnsi="Arial" w:cs="Arial"/>
            <w:color w:val="039BE5"/>
          </w:rPr>
          <w:t xml:space="preserve">función </w:t>
        </w:r>
        <w:proofErr w:type="spellStart"/>
        <w:r>
          <w:rPr>
            <w:rStyle w:val="Hipervnculo"/>
            <w:rFonts w:ascii="Arial" w:hAnsi="Arial" w:cs="Arial"/>
            <w:color w:val="039BE5"/>
          </w:rPr>
          <w:t>User</w:t>
        </w:r>
        <w:proofErr w:type="spellEnd"/>
        <w:r>
          <w:rPr>
            <w:rStyle w:val="Hipervnculo"/>
            <w:rFonts w:ascii="Arial" w:hAnsi="Arial" w:cs="Arial"/>
            <w:color w:val="039BE5"/>
          </w:rPr>
          <w:t xml:space="preserve"> ID</w:t>
        </w:r>
      </w:hyperlink>
      <w:r>
        <w:rPr>
          <w:rFonts w:ascii="Arial" w:hAnsi="Arial" w:cs="Arial"/>
          <w:color w:val="212121"/>
        </w:rPr>
        <w:t>, además del ID de cliente, para identificar a un usuario de un modo más preciso en todos los dispositivos que usa para acceder a tu sitio web.</w:t>
      </w:r>
      <w:r>
        <w:rPr>
          <w:lang w:val="es-CO"/>
        </w:rPr>
        <w:t>”</w:t>
      </w:r>
    </w:p>
    <w:p w:rsidR="00F13FEC" w:rsidRDefault="00FF0159" w:rsidP="00F13FEC">
      <w:pPr>
        <w:rPr>
          <w:lang w:val="es-CO"/>
        </w:rPr>
      </w:pPr>
      <w:hyperlink r:id="rId12" w:history="1">
        <w:r w:rsidR="00F13FEC" w:rsidRPr="00927C68">
          <w:rPr>
            <w:rStyle w:val="Hipervnculo"/>
            <w:lang w:val="es-CO"/>
          </w:rPr>
          <w:t>https://developers.google.com/analytics/devguides/collection/analyticsjs/cookies-user-id?hl=es-419</w:t>
        </w:r>
      </w:hyperlink>
    </w:p>
    <w:p w:rsidR="00F13FEC" w:rsidRDefault="00F13FEC" w:rsidP="00F13FEC">
      <w:pPr>
        <w:rPr>
          <w:lang w:val="es-CO"/>
        </w:rPr>
      </w:pPr>
    </w:p>
    <w:p w:rsidR="00F13FEC" w:rsidRDefault="00F13FEC" w:rsidP="00F13FEC">
      <w:pPr>
        <w:rPr>
          <w:lang w:val="es-CO"/>
        </w:rPr>
      </w:pPr>
      <w:r>
        <w:rPr>
          <w:lang w:val="es-CO"/>
        </w:rPr>
        <w:t xml:space="preserve">Para realizar una compra es necesario crearse un usuario en el sitio, </w:t>
      </w:r>
      <w:r w:rsidR="00EC4583">
        <w:rPr>
          <w:lang w:val="es-CO"/>
        </w:rPr>
        <w:t xml:space="preserve">cuando la persona se crea el usuario el sitio le crea una USER ID para hacerle seguimiento. </w:t>
      </w:r>
    </w:p>
    <w:p w:rsidR="00EC4583" w:rsidRDefault="00EC4583" w:rsidP="00F13FEC">
      <w:pPr>
        <w:rPr>
          <w:lang w:val="es-CO"/>
        </w:rPr>
      </w:pPr>
    </w:p>
    <w:p w:rsidR="00EC4583" w:rsidRDefault="00EC4583" w:rsidP="00F13FEC">
      <w:pPr>
        <w:rPr>
          <w:lang w:val="es-CO"/>
        </w:rPr>
      </w:pPr>
      <w:r>
        <w:rPr>
          <w:lang w:val="es-CO"/>
        </w:rPr>
        <w:t xml:space="preserve">Entonces para realizar un análisis sobre los usuarios del sitio, vamos a seleccionar aquellos registros del </w:t>
      </w:r>
      <w:proofErr w:type="spellStart"/>
      <w:r>
        <w:rPr>
          <w:lang w:val="es-CO"/>
        </w:rPr>
        <w:t>dataset</w:t>
      </w:r>
      <w:proofErr w:type="spellEnd"/>
      <w:r>
        <w:rPr>
          <w:lang w:val="es-CO"/>
        </w:rPr>
        <w:t xml:space="preserve"> cuyo </w:t>
      </w:r>
      <w:proofErr w:type="spellStart"/>
      <w:r>
        <w:rPr>
          <w:lang w:val="es-CO"/>
        </w:rPr>
        <w:t>user</w:t>
      </w:r>
      <w:proofErr w:type="spellEnd"/>
      <w:r>
        <w:rPr>
          <w:lang w:val="es-CO"/>
        </w:rPr>
        <w:t xml:space="preserve"> id sea diferente de NULL</w:t>
      </w:r>
      <w:r w:rsidR="008F1577">
        <w:rPr>
          <w:lang w:val="es-CO"/>
        </w:rPr>
        <w:t>.</w:t>
      </w:r>
    </w:p>
    <w:p w:rsidR="001676AD" w:rsidRDefault="001676AD" w:rsidP="001676AD">
      <w:pPr>
        <w:rPr>
          <w:lang w:val="es-CO"/>
        </w:rPr>
      </w:pPr>
    </w:p>
    <w:p w:rsidR="001676AD" w:rsidRDefault="001676AD" w:rsidP="001676AD">
      <w:pPr>
        <w:rPr>
          <w:lang w:val="es-CO"/>
        </w:rPr>
      </w:pPr>
      <w:r>
        <w:rPr>
          <w:lang w:val="es-CO"/>
        </w:rPr>
        <w:t>Usuario va a comprar los productos de su carrito de compra</w:t>
      </w:r>
    </w:p>
    <w:p w:rsidR="001676AD" w:rsidRDefault="001676AD" w:rsidP="001676AD">
      <w:pPr>
        <w:rPr>
          <w:lang w:val="es-CO"/>
        </w:rPr>
      </w:pPr>
      <w:r w:rsidRPr="001676AD">
        <w:rPr>
          <w:noProof/>
          <w:lang w:val="es-CO"/>
        </w:rPr>
        <w:drawing>
          <wp:inline distT="0" distB="0" distL="0" distR="0" wp14:anchorId="45418E0E" wp14:editId="106C0829">
            <wp:extent cx="5400040" cy="2868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AD" w:rsidRDefault="001676AD" w:rsidP="001676AD">
      <w:pPr>
        <w:rPr>
          <w:lang w:val="es-CO"/>
        </w:rPr>
      </w:pPr>
    </w:p>
    <w:p w:rsidR="001676AD" w:rsidRDefault="001676AD" w:rsidP="001676AD">
      <w:pPr>
        <w:rPr>
          <w:lang w:val="es-CO"/>
        </w:rPr>
      </w:pPr>
      <w:r>
        <w:rPr>
          <w:lang w:val="es-CO"/>
        </w:rPr>
        <w:t>Inmediatamente el sitio le pide que se cree una cuenta, antes de pedirla datos de tarjeta de crédito:</w:t>
      </w:r>
      <w:r w:rsidRPr="001676AD">
        <w:rPr>
          <w:noProof/>
          <w:lang w:val="es-CO"/>
        </w:rPr>
        <w:drawing>
          <wp:inline distT="0" distB="0" distL="0" distR="0" wp14:anchorId="767DE12D" wp14:editId="590ED1F2">
            <wp:extent cx="5400040" cy="18141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AD" w:rsidRDefault="001676AD" w:rsidP="001676AD">
      <w:pPr>
        <w:rPr>
          <w:lang w:val="es-CO"/>
        </w:rPr>
      </w:pPr>
      <w:r>
        <w:rPr>
          <w:lang w:val="es-CO"/>
        </w:rPr>
        <w:t xml:space="preserve">Por lo </w:t>
      </w:r>
      <w:r w:rsidR="009815FE">
        <w:rPr>
          <w:lang w:val="es-CO"/>
        </w:rPr>
        <w:t>tanto,</w:t>
      </w:r>
      <w:r>
        <w:rPr>
          <w:lang w:val="es-CO"/>
        </w:rPr>
        <w:t xml:space="preserve"> se garantiza que todo comprador tenga una </w:t>
      </w:r>
      <w:proofErr w:type="spellStart"/>
      <w:r>
        <w:rPr>
          <w:lang w:val="es-CO"/>
        </w:rPr>
        <w:t>userID</w:t>
      </w:r>
      <w:proofErr w:type="spellEnd"/>
      <w:r>
        <w:rPr>
          <w:lang w:val="es-CO"/>
        </w:rPr>
        <w:t xml:space="preserve">, téngase en cuenta que </w:t>
      </w:r>
      <w:r w:rsidR="009815FE">
        <w:rPr>
          <w:lang w:val="es-CO"/>
        </w:rPr>
        <w:t>puede</w:t>
      </w:r>
      <w:r>
        <w:rPr>
          <w:lang w:val="es-CO"/>
        </w:rPr>
        <w:t xml:space="preserve"> haber usuarios sin compras, es decir, el hecho de ser usuario no garantiza que haya realizado compras.</w:t>
      </w:r>
    </w:p>
    <w:p w:rsidR="009815FE" w:rsidRDefault="009815FE" w:rsidP="001676AD">
      <w:pPr>
        <w:rPr>
          <w:lang w:val="es-CO"/>
        </w:rPr>
      </w:pPr>
    </w:p>
    <w:p w:rsidR="009815FE" w:rsidRDefault="009815FE" w:rsidP="009815FE">
      <w:pPr>
        <w:pStyle w:val="Ttulo1"/>
        <w:rPr>
          <w:lang w:val="es-CO"/>
        </w:rPr>
      </w:pPr>
      <w:r>
        <w:rPr>
          <w:lang w:val="es-CO"/>
        </w:rPr>
        <w:t>El “</w:t>
      </w:r>
      <w:proofErr w:type="spellStart"/>
      <w:r>
        <w:rPr>
          <w:lang w:val="es-CO"/>
        </w:rPr>
        <w:t>Conversion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funnel</w:t>
      </w:r>
      <w:proofErr w:type="spellEnd"/>
      <w:r>
        <w:rPr>
          <w:lang w:val="es-CO"/>
        </w:rPr>
        <w:t>” o túnel de conversión</w:t>
      </w:r>
    </w:p>
    <w:p w:rsidR="009815FE" w:rsidRDefault="00FF0159" w:rsidP="009815FE">
      <w:pPr>
        <w:rPr>
          <w:lang w:val="es-CO"/>
        </w:rPr>
      </w:pPr>
      <w:hyperlink r:id="rId15" w:history="1">
        <w:r w:rsidR="00D820C2" w:rsidRPr="00927C68">
          <w:rPr>
            <w:rStyle w:val="Hipervnculo"/>
            <w:lang w:val="es-CO"/>
          </w:rPr>
          <w:t>https://piwik.pro/blog/set-up-your-conversion-funnel-like-a-pro/</w:t>
        </w:r>
      </w:hyperlink>
    </w:p>
    <w:p w:rsidR="00D820C2" w:rsidRDefault="0090211D" w:rsidP="009815FE">
      <w:pPr>
        <w:rPr>
          <w:lang w:val="es-CO"/>
        </w:rPr>
      </w:pPr>
      <w:r>
        <w:rPr>
          <w:noProof/>
        </w:rPr>
        <w:drawing>
          <wp:inline distT="0" distB="0" distL="0" distR="0">
            <wp:extent cx="5400040" cy="4603186"/>
            <wp:effectExtent l="0" t="0" r="0" b="6985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3B" w:rsidRDefault="00A24032" w:rsidP="009815FE">
      <w:pPr>
        <w:rPr>
          <w:lang w:val="es-CO"/>
        </w:rPr>
      </w:pPr>
      <w:r>
        <w:rPr>
          <w:lang w:val="es-CO"/>
        </w:rPr>
        <w:t>Además,</w:t>
      </w:r>
      <w:r w:rsidR="00E8043B">
        <w:rPr>
          <w:lang w:val="es-CO"/>
        </w:rPr>
        <w:t xml:space="preserve"> para que un usuario se convierta en cliente es necesario que halla suministrado las opciones de pago, por lo tanto para nuestro data set seleccionaremos solo a aquellos usuarios que hayan suministrado las opciones de pago.</w:t>
      </w:r>
    </w:p>
    <w:p w:rsidR="00D820C2" w:rsidRPr="009815FE" w:rsidRDefault="00D820C2" w:rsidP="009815FE">
      <w:pPr>
        <w:rPr>
          <w:lang w:val="es-CO"/>
        </w:rPr>
      </w:pPr>
    </w:p>
    <w:sectPr w:rsidR="00D820C2" w:rsidRPr="00981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159" w:rsidRDefault="00FF0159" w:rsidP="0090211D">
      <w:pPr>
        <w:spacing w:after="0" w:line="240" w:lineRule="auto"/>
      </w:pPr>
      <w:r>
        <w:separator/>
      </w:r>
    </w:p>
  </w:endnote>
  <w:endnote w:type="continuationSeparator" w:id="0">
    <w:p w:rsidR="00FF0159" w:rsidRDefault="00FF0159" w:rsidP="0090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159" w:rsidRDefault="00FF0159" w:rsidP="0090211D">
      <w:pPr>
        <w:spacing w:after="0" w:line="240" w:lineRule="auto"/>
      </w:pPr>
      <w:r>
        <w:separator/>
      </w:r>
    </w:p>
  </w:footnote>
  <w:footnote w:type="continuationSeparator" w:id="0">
    <w:p w:rsidR="00FF0159" w:rsidRDefault="00FF0159" w:rsidP="0090211D">
      <w:pPr>
        <w:spacing w:after="0" w:line="240" w:lineRule="auto"/>
      </w:pPr>
      <w:r>
        <w:continuationSeparator/>
      </w:r>
    </w:p>
  </w:footnote>
  <w:footnote w:id="1">
    <w:p w:rsidR="0090211D" w:rsidRPr="0090211D" w:rsidRDefault="0090211D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CO"/>
        </w:rPr>
        <w:t>Entiéndase el valor de un usuario como la cantidad gastada en el e-</w:t>
      </w:r>
      <w:proofErr w:type="spellStart"/>
      <w:r>
        <w:rPr>
          <w:lang w:val="es-CO"/>
        </w:rPr>
        <w:t>commerce</w:t>
      </w:r>
      <w:proofErr w:type="spellEnd"/>
      <w:r>
        <w:rPr>
          <w:lang w:val="es-CO"/>
        </w:rPr>
        <w:t>, a más gasto por parte del usuario mas valioso es este.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6686"/>
    <w:multiLevelType w:val="hybridMultilevel"/>
    <w:tmpl w:val="39D622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99"/>
    <w:rsid w:val="00134503"/>
    <w:rsid w:val="001676AD"/>
    <w:rsid w:val="001B351D"/>
    <w:rsid w:val="003841FD"/>
    <w:rsid w:val="003C1C19"/>
    <w:rsid w:val="003D7958"/>
    <w:rsid w:val="004035A5"/>
    <w:rsid w:val="004C25BE"/>
    <w:rsid w:val="004D2202"/>
    <w:rsid w:val="005552D0"/>
    <w:rsid w:val="00586DF1"/>
    <w:rsid w:val="0072236C"/>
    <w:rsid w:val="008F1577"/>
    <w:rsid w:val="0090211D"/>
    <w:rsid w:val="00943AD2"/>
    <w:rsid w:val="009815FE"/>
    <w:rsid w:val="009F3DAB"/>
    <w:rsid w:val="00A2314F"/>
    <w:rsid w:val="00A24032"/>
    <w:rsid w:val="00C617C0"/>
    <w:rsid w:val="00C87595"/>
    <w:rsid w:val="00CE47E6"/>
    <w:rsid w:val="00D16181"/>
    <w:rsid w:val="00D30450"/>
    <w:rsid w:val="00D820C2"/>
    <w:rsid w:val="00E503C9"/>
    <w:rsid w:val="00E5478F"/>
    <w:rsid w:val="00E8043B"/>
    <w:rsid w:val="00EC4583"/>
    <w:rsid w:val="00F13FEC"/>
    <w:rsid w:val="00F37CDA"/>
    <w:rsid w:val="00F60299"/>
    <w:rsid w:val="00FB24A6"/>
    <w:rsid w:val="00FD78DB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89EE"/>
  <w15:chartTrackingRefBased/>
  <w15:docId w15:val="{BF3D30E1-9077-4A0B-8C1C-EF2AB76E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3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035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35A5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1676A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0211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0211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0211D"/>
    <w:rPr>
      <w:vertAlign w:val="superscript"/>
    </w:rPr>
  </w:style>
  <w:style w:type="table" w:styleId="Tablaconcuadrcula">
    <w:name w:val="Table Grid"/>
    <w:basedOn w:val="Tablanormal"/>
    <w:uiPriority w:val="39"/>
    <w:rsid w:val="00FB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FB24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sinigang.blogspot.com.co/2011/04/know-your-customers-6-types-of-mobile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analytics/devguides/collection/analyticsjs/cookies-user-id?hl=es-41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google.com/analytics/answer/3123662?hl=es-4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wik.pro/blog/set-up-your-conversion-funnel-like-a-pro/" TargetMode="External"/><Relationship Id="rId10" Type="http://schemas.openxmlformats.org/officeDocument/2006/relationships/hyperlink" Target="https://support.google.com/analytics/answer/1037249?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bigquery/google-analytics-sampl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57DEA-43BB-4F41-B2BC-670B98DC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</dc:creator>
  <cp:keywords/>
  <dc:description/>
  <cp:lastModifiedBy>rojo</cp:lastModifiedBy>
  <cp:revision>17</cp:revision>
  <dcterms:created xsi:type="dcterms:W3CDTF">2018-05-10T15:27:00Z</dcterms:created>
  <dcterms:modified xsi:type="dcterms:W3CDTF">2018-05-10T16:00:00Z</dcterms:modified>
</cp:coreProperties>
</file>