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http://schemas.openxmlformats.org/wordprocessingml/2006/main" xmlns:o="urn:schemas-microsoft-com:office:office" xmlns:r="http://schemas.openxmlformats.org/officeDocument/2006/relationships" xmlns:v="urn:schemas-microsoft-com:vml"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m="http://schemas.openxmlformats.org/officeDocument/2006/math" mc:Ignorable="w14 wp14 w15">
  <w:body>
    <w:p>
      <w:pPr>
        <w:spacing w:before="120" w:after="120" w:line="288" w:lineRule="auto"/>
        <w:jc w:val="center"/>
      </w:pPr>
      <w:r>
        <w:rPr>
          <w:rFonts w:eastAsia="等线" w:ascii="Arial" w:hAnsi="等线" w:cs="等线"/>
          <w:b w:val="true"/>
          <w:color w:val="000000"/>
          <w:sz w:val="50"/>
        </w:rPr>
        <w:t>候选人推荐报告模板</w:t>
      </w:r>
    </w:p>
    <w:p>
      <w:pPr>
        <w:spacing w:before="120" w:after="120" w:line="288" w:lineRule="auto"/>
        <w:jc w:val="center"/>
      </w:pPr>
      <w:r>
        <w:rPr>
          <w:rFonts w:eastAsia="等线" w:ascii="Arial" w:hAnsi="等线" w:cs="等线"/>
          <w:color w:val="000000"/>
          <w:sz w:val="22"/>
        </w:rPr>
        <w:t>Candidate Recommendation Report Template</w:t>
      </w:r>
    </w:p>
    <w:tbl>
      <w:tblPr>
        <w:tblLayout w:type="fixed"/>
        <w:tblCellMar>
          <w:top w:w="0" w:type="dxa"/>
          <w:left w:w="0" w:type="dxa"/>
          <w:bottom w:w="0" w:type="dxa"/>
          <w:right w:w="0" w:type="dxa"/>
        </w:tblCellMar>
      </w:tblPr>
      <w:tblGrid>
        <w:gridCol w:w="1658"/>
        <w:gridCol w:w="4976"/>
        <w:gridCol w:w="1658"/>
      </w:tblGrid>
      <w:tr>
        <w:trPr/>
        <w:tc>
          <w:tcPr>
            <w:tcW w:w="1658" w:type="dxa"/>
            <w:shd w:val="clear" w:color="auto" w:fill="FFFFFF"/>
          </w:tcPr>
          <w:p>
            <w:pPr>
              <w:spacing w:before="120" w:after="120" w:line="288" w:lineRule="auto"/>
            </w:pPr>
          </w:p>
        </w:tc>
        <w:tc>
          <w:tcPr>
            <w:tcW w:w="4976" w:type="dxa"/>
            <w:shd w:val="clear" w:color="auto" w:fill="FFFFFF"/>
          </w:tcPr>
          <w:tbl>
            <w:tblPr>
              <w:tblCellMar>
                <w:top w:w="120" w:type="dxa"/>
                <w:left w:w="120" w:type="dxa"/>
                <w:bottom w:w="120" w:type="dxa"/>
                <w:right w:w="120" w:type="dxa"/>
              </w:tblCellMar>
            </w:tblPr>
            <w:tblGrid>
              <w:gridCol w:w="4976"/>
            </w:tblGrid>
            <w:tr>
              <w:trPr/>
              <w:tc>
                <w:tcPr>
                  <w:tcW w:w="4976" w:type="dxa"/>
                  <w:shd w:val="clear" w:color="auto" w:fill="FFFFFF"/>
                </w:tcPr>
                <w:p>
                  <w:pPr>
                    <w:spacing w:before="120" w:after="120" w:line="288" w:lineRule="auto"/>
                    <w:jc w:val="center"/>
                  </w:pPr>
                  <w:r>
                    <w:rPr>
                      <w:rFonts w:eastAsia="等线" w:ascii="Arial" w:hAnsi="等线" w:cs="等线"/>
                      <w:b w:val="true"/>
                      <w:color w:val="000000"/>
                      <w:sz w:val="22"/>
                    </w:rPr>
                    <w:t>T-STAR 官方标准推荐</w:t>
                  </w:r>
                </w:p>
                <w:p>
                  <w:pPr>
                    <w:spacing w:before="120" w:after="120" w:line="288" w:lineRule="auto"/>
                    <w:jc w:val="center"/>
                  </w:pPr>
                  <w:r>
                    <w:drawing>
                      <wp:inline xmlns:a="http://schemas.openxmlformats.org/drawingml/2006/main" xmlns:pic="http://schemas.openxmlformats.org/drawingml/2006/picture" distT="0" distB="0" distL="0" distR="0">
                        <wp:extent cx="3007766" cy="759747"/>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9"/>
                                <a:stretch>
                                  <a:fillRect/>
                                </a:stretch>
                              </pic:blipFill>
                              <pic:spPr>
                                <a:xfrm>
                                  <a:ext cx="3007766" cy="759747"/>
                                </a:xfrm>
                                <a:prstGeom prst="rect"/>
                              </pic:spPr>
                            </pic:pic>
                          </a:graphicData>
                        </a:graphic>
                      </wp:inline>
                    </w:drawing>
                  </w:r>
                </w:p>
                <w:p>
                  <w:pPr>
                    <w:spacing w:before="120" w:after="120" w:line="288" w:lineRule="auto"/>
                    <w:jc w:val="center"/>
                  </w:pPr>
                  <w:r>
                    <w:rPr>
                      <w:rFonts w:eastAsia="等线" w:ascii="Arial" w:hAnsi="等线" w:cs="等线"/>
                      <w:color w:val="646A73"/>
                      <w:sz w:val="18"/>
                    </w:rPr>
                    <w:t>专注高端人才寻访与专业招聘咨询</w:t>
                  </w:r>
                </w:p>
              </w:tc>
            </w:tr>
          </w:tbl>
          <w:p/>
        </w:tc>
        <w:tc>
          <w:tcPr>
            <w:tcW w:w="1658" w:type="dxa"/>
            <w:shd w:val="clear" w:color="auto" w:fill="FFFFFF"/>
          </w:tcPr>
          <w:p>
            <w:pPr>
              <w:spacing w:before="120" w:after="120" w:line="288" w:lineRule="auto"/>
            </w:pPr>
          </w:p>
        </w:tc>
      </w:tr>
    </w:tbl>
    <w:p>
      <w:pPr>
        <w:spacing w:before="380" w:after="140" w:line="288" w:lineRule="auto"/>
      </w:pPr>
      <w:r>
        <w:rPr>
          <w:rFonts w:eastAsia="等线" w:ascii="等线" w:hAnsi="等线" w:cs="等线"/>
          <w:b w:val="true"/>
          <w:color w:val="2355EF"/>
          <w:sz w:val="36"/>
        </w:rPr>
        <w:t xml:space="preserve">1. </w:t>
      </w:r>
      <w:r>
        <w:rPr>
          <w:rFonts w:eastAsia="等线" w:ascii="Arial" w:hAnsi="等线" w:cs="等线"/>
          <w:b w:val="true"/>
          <w:color w:val="000000"/>
          <w:sz w:val="36"/>
        </w:rPr>
        <w:t>封面与使用说明</w:t>
      </w:r>
    </w:p>
    <w:tbl>
      <w:tblPr>
        <w:tblCellMar>
          <w:top w:w="120" w:type="dxa"/>
          <w:left w:w="120" w:type="dxa"/>
          <w:bottom w:w="120" w:type="dxa"/>
          <w:right w:w="120" w:type="dxa"/>
        </w:tblCellMar>
      </w:tblPr>
      <w:tblGrid>
        <w:gridCol w:w="8294"/>
        <w:gridCol w:w="4608"/>
      </w:tblGrid>
      <w:tr>
        <w:trPr/>
        <w:tc>
          <w:tcPr>
            <w:tcW w:w="4680" w:type="dxa"/>
            <w:shd w:val="clear" w:color="auto" w:fill="FFFFFF"/>
            <w:tcBorders>
              <w:top w:val="single" w:sz="8" w:space="0" w:color="E5E7EB"/>
              <w:left w:val="single" w:sz="8" w:space="0" w:color="E5E7EB"/>
              <w:bottom w:val="single" w:sz="8" w:space="0" w:color="E5E7EB"/>
              <w:right w:val="single" w:sz="8" w:space="0" w:color="E5E7EB"/>
            </w:tcBorders>
            <w:vAlign w:val="top"/>
          </w:tcPr>
          <w:p>
            <w:pPr>
              <w:jc w:val="left"/>
            </w:pPr>
            <w:r/>
            <w:r>
              <w:rPr>
                <w:b/>
                <w:color w:val="8A1556"/>
                <w:sz w:val="24"/>
              </w:rPr>
              <w:t>中文说明</w:t>
            </w:r>
          </w:p>
          <w:p>
            <w:pPr>
              <w:spacing w:before="120" w:after="40"/>
            </w:pPr>
            <w:r>
              <w:rPr>
                <w:b/>
                <w:color w:val="1F2937"/>
                <w:sz w:val="20"/>
              </w:rPr>
              <w:t>模板定位</w:t>
            </w:r>
          </w:p>
          <w:p>
            <w:pPr>
              <w:spacing w:after="80"/>
            </w:pPr>
            <w:r>
              <w:rPr>
                <w:color w:val="1F2937"/>
                <w:sz w:val="18"/>
              </w:rPr>
              <w:t>本模板用于 T-STAR 泰伦仕候选人推荐报告交付，采用“主报告 + 原始简历附录 + 解析置信度/人工复核规则”的结构。主报告聚焦客户决策所需的核心信息，附录保留原始简历证据。</w:t>
            </w:r>
          </w:p>
          <w:p>
            <w:pPr>
              <w:spacing w:before="120" w:after="40"/>
            </w:pPr>
            <w:r>
              <w:rPr>
                <w:b/>
                <w:color w:val="1F2937"/>
                <w:sz w:val="20"/>
              </w:rPr>
              <w:t>使用原则</w:t>
            </w:r>
          </w:p>
          <w:p>
            <w:pPr>
              <w:spacing w:after="80"/>
            </w:pPr>
            <w:r>
              <w:rPr>
                <w:color w:val="1F2937"/>
                <w:sz w:val="18"/>
              </w:rPr>
              <w:t>顾问应优先填写高置信度字段，并基于面试、JD 和原始简历证据完善推荐理由。对低置信度内容应明确标记为待复核，避免过度改写原始材料。</w:t>
            </w:r>
          </w:p>
          <w:p>
            <w:pPr>
              <w:spacing w:before="120" w:after="40"/>
            </w:pPr>
            <w:r>
              <w:rPr>
                <w:b/>
                <w:color w:val="1F2937"/>
                <w:sz w:val="20"/>
              </w:rPr>
              <w:t>交付要求</w:t>
            </w:r>
          </w:p>
          <w:p>
            <w:pPr>
              <w:spacing w:after="80"/>
            </w:pPr>
            <w:r>
              <w:rPr>
                <w:color w:val="1F2937"/>
                <w:sz w:val="18"/>
              </w:rPr>
              <w:t>导出前请完成占位符检查、候选人信息核对、客户公司/目标岗位确认，并确保附录或原始文件附件已随报告一并交付。</w:t>
            </w:r>
          </w:p>
        </w:tc>
        <w:tc>
          <w:tcPr>
            <w:tcW w:type="dxa" w:w="4680"/>
            <w:shd w:fill="FFFFFF"/>
            <w:tcBorders>
              <w:top w:val="single" w:sz="8" w:space="0" w:color="E5E7EB"/>
              <w:left w:val="single" w:sz="8" w:space="0" w:color="E5E7EB"/>
              <w:bottom w:val="single" w:sz="8" w:space="0" w:color="E5E7EB"/>
              <w:right w:val="single" w:sz="8" w:space="0" w:color="E5E7EB"/>
            </w:tcBorders>
            <w:vAlign w:val="top"/>
          </w:tcPr>
          <w:p>
            <w:pPr>
              <w:jc w:val="left"/>
            </w:pPr>
            <w:r/>
            <w:r>
              <w:rPr>
                <w:b/>
                <w:color w:val="8A1556"/>
                <w:sz w:val="24"/>
              </w:rPr>
              <w:t>English Notes</w:t>
            </w:r>
          </w:p>
          <w:p>
            <w:pPr>
              <w:spacing w:before="120" w:after="40"/>
            </w:pPr>
            <w:r>
              <w:rPr>
                <w:b/>
                <w:color w:val="1F2937"/>
                <w:sz w:val="20"/>
              </w:rPr>
              <w:t>Template Positioning</w:t>
            </w:r>
          </w:p>
          <w:p>
            <w:pPr>
              <w:spacing w:after="80"/>
            </w:pPr>
            <w:r>
              <w:rPr>
                <w:color w:val="1F2937"/>
                <w:sz w:val="18"/>
              </w:rPr>
              <w:t>This template supports T-STAR candidate recommendation delivery through a main report, an original resume appendix, and parsing confidence / manual review rules. The main report highlights decision-ready evidence while the appendix preserves source material.</w:t>
            </w:r>
          </w:p>
          <w:p>
            <w:pPr>
              <w:spacing w:before="120" w:after="40"/>
            </w:pPr>
            <w:r>
              <w:rPr>
                <w:b/>
                <w:color w:val="1F2937"/>
                <w:sz w:val="20"/>
              </w:rPr>
              <w:t>Usage Principles</w:t>
            </w:r>
          </w:p>
          <w:p>
            <w:pPr>
              <w:spacing w:after="80"/>
            </w:pPr>
            <w:r>
              <w:rPr>
                <w:color w:val="1F2937"/>
                <w:sz w:val="18"/>
              </w:rPr>
              <w:t>Consultants should complete high-confidence fields first and refine recommendation rationale with interview notes, JD requirements, and resume evidence. Low-confidence content should be clearly marked for review instead of over-rewritten.</w:t>
            </w:r>
          </w:p>
          <w:p>
            <w:pPr>
              <w:spacing w:before="120" w:after="40"/>
            </w:pPr>
            <w:r>
              <w:rPr>
                <w:b/>
                <w:color w:val="1F2937"/>
                <w:sz w:val="20"/>
              </w:rPr>
              <w:t>Delivery Checklist</w:t>
            </w:r>
          </w:p>
          <w:p>
            <w:pPr>
              <w:spacing w:after="80"/>
            </w:pPr>
            <w:r>
              <w:rPr>
                <w:color w:val="1F2937"/>
                <w:sz w:val="18"/>
              </w:rPr>
              <w:t>Before release, check all placeholders, validate candidate details, confirm client company and target role, and ensure the appendix or original source attachment is included with the report.</w:t>
            </w:r>
          </w:p>
        </w:tc>
      </w:tr>
    </w:tbl>
    <w:p>
      <w:pPr>
        <w:spacing w:before="380" w:after="140" w:line="288" w:lineRule="auto"/>
      </w:pPr>
      <w:r>
        <w:rPr>
          <w:rFonts w:eastAsia="等线" w:ascii="等线" w:hAnsi="等线" w:cs="等线"/>
          <w:b w:val="true"/>
          <w:color w:val="2355EF"/>
          <w:sz w:val="36"/>
        </w:rPr>
        <w:t xml:space="preserve">2. </w:t>
      </w:r>
      <w:r>
        <w:rPr>
          <w:rFonts w:eastAsia="等线" w:ascii="Arial" w:hAnsi="等线" w:cs="等线"/>
          <w:b w:val="true"/>
          <w:color w:val="000000"/>
          <w:sz w:val="36"/>
        </w:rPr>
        <w:t>推荐生成原则 / Parsing &amp; Review Rules</w:t>
      </w:r>
    </w:p>
    <w:p>
      <w:pPr>
        <w:spacing w:before="120" w:after="120" w:line="288" w:lineRule="auto"/>
      </w:pPr>
      <w:r>
        <w:rPr>
          <w:rFonts w:eastAsia="等线" w:ascii="Arial" w:hAnsi="等线" w:cs="等线"/>
          <w:color w:val="000000"/>
          <w:sz w:val="22"/>
        </w:rPr>
        <w:t>在 T-STAR 泰伦仕的数字化交付体系中，高质量候选人报告的诞生不再是单纯依赖顾问手工敲击键盘的传统作坊式劳动，而是人机协同、流程严密的工业化产物。为了兼顾报告生成的绝对效率与对客户高度负责的质量底线，我们制定了以下标准化的四步生产原则。无论您是依赖系统自动解析引擎，还是通过半自动化工具辅助撰写，都必须严格遵守本模块界定的流程与置信度规范，确保每一份发出的报告都经得起最严苛的审查。</w:t>
      </w:r>
    </w:p>
    <w:p>
      <w:pPr>
        <w:spacing w:before="120" w:after="120" w:line="288" w:lineRule="auto"/>
      </w:pPr>
      <w:r>
        <w:rPr>
          <w:rFonts w:eastAsia="等线" w:ascii="Arial" w:hAnsi="等线" w:cs="等线"/>
          <w:b w:val="true"/>
          <w:color w:val="000000"/>
          <w:sz w:val="22"/>
        </w:rPr>
        <w:t>第一步：高置信字段自动提取 (Automated Extraction)</w:t>
      </w:r>
      <w:r>
        <w:rPr>
          <w:rFonts w:eastAsia="等线" w:ascii="Arial" w:hAnsi="等线" w:cs="等线"/>
          <w:color w:val="000000"/>
          <w:sz w:val="22"/>
        </w:rPr>
        <w:t>。系统将首先通过语义识别引擎，对候选人的基本客观属性（如姓名、联系方式、年龄、最高学历层级、当前所任职公司、当前职级名称、基础语言能力等）进行无损抓取。这些字段属于硬性指标，格式相对固化，机器解析的高置信度使得我们能够在一秒内构建出候选人的骨架模型，免去重复劳动。</w:t>
      </w:r>
    </w:p>
    <w:p>
      <w:pPr>
        <w:spacing w:before="120" w:after="120" w:line="288" w:lineRule="auto"/>
      </w:pPr>
      <w:r>
        <w:rPr>
          <w:rFonts w:eastAsia="等线" w:ascii="Arial" w:hAnsi="等线" w:cs="等线"/>
          <w:b w:val="true"/>
          <w:color w:val="000000"/>
          <w:sz w:val="22"/>
        </w:rPr>
        <w:t>第二步：中低置信字段生成候选草稿 (Draft Generation)</w:t>
      </w:r>
      <w:r>
        <w:rPr>
          <w:rFonts w:eastAsia="等线" w:ascii="Arial" w:hAnsi="等线" w:cs="等线"/>
          <w:color w:val="000000"/>
          <w:sz w:val="22"/>
        </w:rPr>
        <w:t>。针对职业经历（尤其是长篇大论的职责描述）、复杂交错的项目经历以及能力亮点总结，系统或初级寻访员将根据原文逻辑提炼出初步草稿。由于原始简历中经常存在主谓语缺失、夸大其词或专业术语堆砌等现象，此步骤生成的内容天然具有中低置信度属性，绝对不可不经核验直接面向客户发布。</w:t>
      </w:r>
    </w:p>
    <w:p>
      <w:pPr>
        <w:spacing w:before="120" w:after="120" w:line="288" w:lineRule="auto"/>
      </w:pPr>
      <w:r>
        <w:rPr>
          <w:rFonts w:eastAsia="等线" w:ascii="Arial" w:hAnsi="等线" w:cs="等线"/>
          <w:b w:val="true"/>
          <w:color w:val="000000"/>
          <w:sz w:val="22"/>
        </w:rPr>
        <w:t>第三步：顾问人工复核与深度润色 (Manual Review &amp; Refinement)</w:t>
      </w:r>
      <w:r>
        <w:rPr>
          <w:rFonts w:eastAsia="等线" w:ascii="Arial" w:hAnsi="等线" w:cs="等线"/>
          <w:color w:val="000000"/>
          <w:sz w:val="22"/>
        </w:rPr>
        <w:t>。这是体现猎头核心价值的决胜环节。资深顾问必须介入，对草稿进行严格的交叉比对。这一步不仅要修正解析错误，更要基于与候选人的深度电话/线下面试，补充原始简历中隐瞒或遗漏的关键信息（如真实的离职原因、薪资构成明细、汇报线的真实权力大小等），完成对 “低置信” 到 “高确信” 的价值跃升。</w:t>
      </w:r>
    </w:p>
    <w:p>
      <w:pPr>
        <w:spacing w:before="120" w:after="120" w:line="288" w:lineRule="auto"/>
      </w:pPr>
      <w:r>
        <w:rPr>
          <w:rFonts w:eastAsia="等线" w:ascii="Arial" w:hAnsi="等线" w:cs="等线"/>
          <w:b w:val="true"/>
          <w:color w:val="000000"/>
          <w:sz w:val="22"/>
        </w:rPr>
        <w:t>第四步：原始简历作为附录完整保留 (Appendix Attachment)</w:t>
      </w:r>
      <w:r>
        <w:rPr>
          <w:rFonts w:eastAsia="等线" w:ascii="Arial" w:hAnsi="等线" w:cs="等线"/>
          <w:color w:val="000000"/>
          <w:sz w:val="22"/>
        </w:rPr>
        <w:t>。在完成主报告的定稿后，必须将候选人投递的、未经任何美化和删改的原始简历副本，无缝衔接至报告的最末尾作为附录（Appendix）。这不仅是对候选人原始知识产权的尊重，更是为客户提供了最原始的 “底层数据源”，确保了整个推荐流程的透明度、可追溯性与合规性。</w:t>
      </w:r>
    </w:p>
    <w:p>
      <w:pPr>
        <w:spacing w:before="120" w:after="120" w:line="288" w:lineRule="auto"/>
      </w:pPr>
      <w:r>
        <w:rPr>
          <w:rFonts w:eastAsia="等线" w:ascii="Arial" w:hAnsi="等线" w:cs="等线"/>
          <w:color w:val="000000"/>
          <w:sz w:val="22"/>
        </w:rPr>
        <w:t>为了进一步规范顾问在日常操作中的行为边界，我们在下表中明确界定了解析置信度标记规范。顾问在进行人工复核时，请务必参照下表的动作建议，对不同类型的数据实施差异化的处理策略，切忌眉毛胡子一把抓，陷入过度格式化的泥潭。</w:t>
      </w:r>
    </w:p>
    <w:tbl>
      <w:tblPr>
        <w:tblBorders>
          <w:top w:val="single" w:color="BBBFC4" w:space="0" w:sz="4"/>
          <w:left w:val="single" w:color="BBBFC4" w:space="0" w:sz="4"/>
          <w:bottom w:val="single" w:color="BBBFC4" w:space="0" w:sz="4"/>
          <w:right w:val="single" w:color="BBBFC4" w:space="0" w:sz="4"/>
          <w:insideH w:val="single" w:color="BBBFC4" w:space="0" w:sz="4"/>
          <w:insideV w:val="single" w:color="BBBFC4" w:space="0" w:sz="4"/>
        </w:tblBorders>
        <w:tblLayout w:type="fixed"/>
        <w:tblCellMar>
          <w:top w:w="120" w:type="dxa"/>
          <w:left w:w="120" w:type="dxa"/>
          <w:bottom w:w="120" w:type="dxa"/>
          <w:right w:w="120" w:type="dxa"/>
        </w:tblCellMar>
      </w:tblPr>
      <w:tblGrid>
        <w:gridCol w:w="2078"/>
        <w:gridCol w:w="2078"/>
        <w:gridCol w:w="2068"/>
        <w:gridCol w:w="2068"/>
      </w:tblGrid>
      <w:tr>
        <w:trPr/>
        <w:tc>
          <w:tcPr>
            <w:tcW w:w="2078" w:type="dxa"/>
            <w:shd w:val="clear" w:color="auto" w:fill="FFFFFF"/>
          </w:tcPr>
          <w:p>
            <w:pPr>
              <w:spacing w:before="120" w:after="120" w:line="288" w:lineRule="auto"/>
            </w:pPr>
            <w:r>
              <w:rPr>
                <w:rFonts w:eastAsia="等线" w:ascii="Arial" w:hAnsi="等线" w:cs="等线"/>
                <w:color w:val="000000"/>
                <w:sz w:val="22"/>
              </w:rPr>
              <w:t>置信度级别</w:t>
            </w:r>
          </w:p>
        </w:tc>
        <w:tc>
          <w:tcPr>
            <w:tcW w:w="2078" w:type="dxa"/>
            <w:shd w:val="clear" w:color="auto" w:fill="FFFFFF"/>
          </w:tcPr>
          <w:p>
            <w:pPr>
              <w:spacing w:before="120" w:after="120" w:line="288" w:lineRule="auto"/>
            </w:pPr>
            <w:r>
              <w:rPr>
                <w:rFonts w:eastAsia="等线" w:ascii="Arial" w:hAnsi="等线" w:cs="等线"/>
                <w:color w:val="000000"/>
                <w:sz w:val="22"/>
              </w:rPr>
              <w:t>适用字段范围</w:t>
            </w:r>
          </w:p>
        </w:tc>
        <w:tc>
          <w:tcPr>
            <w:tcW w:w="2068" w:type="dxa"/>
            <w:shd w:val="clear" w:color="auto" w:fill="FFFFFF"/>
          </w:tcPr>
          <w:p>
            <w:pPr>
              <w:spacing w:before="120" w:after="120" w:line="288" w:lineRule="auto"/>
            </w:pPr>
            <w:r>
              <w:rPr>
                <w:rFonts w:eastAsia="等线" w:ascii="Arial" w:hAnsi="等线" w:cs="等线"/>
                <w:color w:val="000000"/>
                <w:sz w:val="22"/>
              </w:rPr>
              <w:t>建议系统与顾问动作</w:t>
            </w:r>
          </w:p>
        </w:tc>
        <w:tc>
          <w:tcPr>
            <w:tcW w:w="2068" w:type="dxa"/>
            <w:shd w:val="clear" w:color="auto" w:fill="FFFFFF"/>
          </w:tcPr>
          <w:p>
            <w:pPr>
              <w:spacing w:before="120" w:after="120" w:line="288" w:lineRule="auto"/>
            </w:pPr>
            <w:r>
              <w:rPr>
                <w:rFonts w:eastAsia="等线" w:ascii="Arial" w:hAnsi="等线" w:cs="等线"/>
                <w:color w:val="000000"/>
                <w:sz w:val="22"/>
              </w:rPr>
              <w:t>必须人工确认</w:t>
            </w:r>
          </w:p>
        </w:tc>
      </w:tr>
      <w:tr>
        <w:trPr/>
        <w:tc>
          <w:tcPr>
            <w:tcW w:w="2078" w:type="dxa"/>
            <w:shd w:val="clear" w:color="auto" w:fill="FFFFFF"/>
          </w:tcPr>
          <w:p>
            <w:pPr>
              <w:spacing w:before="120" w:after="120" w:line="288" w:lineRule="auto"/>
            </w:pPr>
            <w:r>
              <w:rPr>
                <w:rFonts w:eastAsia="等线" w:ascii="Arial" w:hAnsi="等线" w:cs="等线"/>
                <w:b w:val="true"/>
                <w:color w:val="000000"/>
                <w:sz w:val="22"/>
              </w:rPr>
              <w:t>高置信 (High Confidence)</w:t>
            </w:r>
          </w:p>
        </w:tc>
        <w:tc>
          <w:tcPr>
            <w:tcW w:w="2078" w:type="dxa"/>
            <w:shd w:val="clear" w:color="auto" w:fill="FFFFFF"/>
          </w:tcPr>
          <w:p>
            <w:pPr>
              <w:spacing w:before="120" w:after="120" w:line="288" w:lineRule="auto"/>
            </w:pPr>
            <w:r>
              <w:rPr>
                <w:rFonts w:eastAsia="等线" w:ascii="Arial" w:hAnsi="等线" w:cs="等线"/>
                <w:color w:val="000000"/>
                <w:sz w:val="22"/>
              </w:rPr>
              <w:t>姓名、性别、联系电话、邮箱、毕业院校名称、学历层级、当前任职企业名称、常规在职时间节点。</w:t>
            </w:r>
          </w:p>
        </w:tc>
        <w:tc>
          <w:tcPr>
            <w:tcW w:w="2068" w:type="dxa"/>
            <w:shd w:val="clear" w:color="auto" w:fill="FFFFFF"/>
          </w:tcPr>
          <w:p>
            <w:pPr>
              <w:spacing w:before="120" w:after="120" w:line="288" w:lineRule="auto"/>
            </w:pPr>
            <w:r>
              <w:rPr>
                <w:rFonts w:eastAsia="等线" w:ascii="Arial" w:hAnsi="等线" w:cs="等线"/>
                <w:color w:val="000000"/>
                <w:sz w:val="22"/>
              </w:rPr>
              <w:t>系统全自动提取映射并填充。顾问仅需进行 “一眼扫过” 式的防错巡检，除非发现明显的乱码或解析错位，一般无需改写原文。</w:t>
            </w:r>
          </w:p>
        </w:tc>
        <w:tc>
          <w:tcPr>
            <w:tcW w:w="2068" w:type="dxa"/>
            <w:shd w:val="clear" w:color="auto" w:fill="FFFFFF"/>
          </w:tcPr>
          <w:p>
            <w:pPr>
              <w:spacing w:before="120" w:after="120" w:line="288" w:lineRule="auto"/>
            </w:pPr>
            <w:r>
              <w:rPr>
                <w:rFonts w:eastAsia="等线" w:ascii="Arial" w:hAnsi="等线" w:cs="等线"/>
                <w:color w:val="000000"/>
                <w:sz w:val="22"/>
              </w:rPr>
              <w:t>否 (抽检即可)</w:t>
            </w:r>
          </w:p>
        </w:tc>
      </w:tr>
      <w:tr>
        <w:trPr/>
        <w:tc>
          <w:tcPr>
            <w:tcW w:w="2078" w:type="dxa"/>
            <w:shd w:val="clear" w:color="auto" w:fill="FFFFFF"/>
          </w:tcPr>
          <w:p>
            <w:pPr>
              <w:spacing w:before="120" w:after="120" w:line="288" w:lineRule="auto"/>
            </w:pPr>
            <w:r>
              <w:rPr>
                <w:rFonts w:eastAsia="等线" w:ascii="Arial" w:hAnsi="等线" w:cs="等线"/>
                <w:b w:val="true"/>
                <w:color w:val="000000"/>
                <w:sz w:val="22"/>
              </w:rPr>
              <w:t>中置信 (Medium Confidence)</w:t>
            </w:r>
          </w:p>
        </w:tc>
        <w:tc>
          <w:tcPr>
            <w:tcW w:w="2078" w:type="dxa"/>
            <w:shd w:val="clear" w:color="auto" w:fill="FFFFFF"/>
          </w:tcPr>
          <w:p>
            <w:pPr>
              <w:spacing w:before="120" w:after="120" w:line="288" w:lineRule="auto"/>
            </w:pPr>
            <w:r>
              <w:rPr>
                <w:rFonts w:eastAsia="等线" w:ascii="Arial" w:hAnsi="等线" w:cs="等线"/>
                <w:color w:val="000000"/>
                <w:sz w:val="22"/>
              </w:rPr>
              <w:t>核心专业技能标签、外语流畅度自评、常见资质证书名称、项目周期、历史汇报对象层级。</w:t>
            </w:r>
          </w:p>
        </w:tc>
        <w:tc>
          <w:tcPr>
            <w:tcW w:w="2068" w:type="dxa"/>
            <w:shd w:val="clear" w:color="auto" w:fill="FFFFFF"/>
          </w:tcPr>
          <w:p>
            <w:pPr>
              <w:spacing w:before="120" w:after="120" w:line="288" w:lineRule="auto"/>
            </w:pPr>
            <w:r>
              <w:rPr>
                <w:rFonts w:eastAsia="等线" w:ascii="Arial" w:hAnsi="等线" w:cs="等线"/>
                <w:color w:val="000000"/>
                <w:sz w:val="22"/>
              </w:rPr>
              <w:t>系统提取后，顾问必须结合面试沟通情况进行验证。需修正候选人可能存在的过度包装（如将 “了解” 夸大为 “精通”），或补充遗漏的缩写全称。</w:t>
            </w:r>
          </w:p>
        </w:tc>
        <w:tc>
          <w:tcPr>
            <w:tcW w:w="2068" w:type="dxa"/>
            <w:shd w:val="clear" w:color="auto" w:fill="FFFFFF"/>
          </w:tcPr>
          <w:p>
            <w:pPr>
              <w:spacing w:before="120" w:after="120" w:line="288" w:lineRule="auto"/>
            </w:pPr>
            <w:r>
              <w:rPr>
                <w:rFonts w:eastAsia="等线" w:ascii="Arial" w:hAnsi="等线" w:cs="等线"/>
                <w:color w:val="000000"/>
                <w:sz w:val="22"/>
              </w:rPr>
              <w:t>是 (必须核对)</w:t>
            </w:r>
          </w:p>
        </w:tc>
      </w:tr>
      <w:tr>
        <w:trPr/>
        <w:tc>
          <w:tcPr>
            <w:tcW w:w="2078" w:type="dxa"/>
            <w:shd w:val="clear" w:color="auto" w:fill="FFFFFF"/>
          </w:tcPr>
          <w:p>
            <w:pPr>
              <w:spacing w:before="120" w:after="120" w:line="288" w:lineRule="auto"/>
            </w:pPr>
            <w:r>
              <w:rPr>
                <w:rFonts w:eastAsia="等线" w:ascii="Arial" w:hAnsi="等线" w:cs="等线"/>
                <w:b w:val="true"/>
                <w:color w:val="000000"/>
                <w:sz w:val="22"/>
              </w:rPr>
              <w:t>低置信 (Low Confidence)</w:t>
            </w:r>
          </w:p>
        </w:tc>
        <w:tc>
          <w:tcPr>
            <w:tcW w:w="2078" w:type="dxa"/>
            <w:shd w:val="clear" w:color="auto" w:fill="FFFFFF"/>
          </w:tcPr>
          <w:p>
            <w:pPr>
              <w:spacing w:before="120" w:after="120" w:line="288" w:lineRule="auto"/>
            </w:pPr>
            <w:r>
              <w:rPr>
                <w:rFonts w:eastAsia="等线" w:ascii="Arial" w:hAnsi="等线" w:cs="等线"/>
                <w:color w:val="000000"/>
                <w:sz w:val="22"/>
              </w:rPr>
              <w:t>具体工作职责描述、量化的业绩成果数据、项目难点与痛点解决过程、真实的离职动机、性格特质。</w:t>
            </w:r>
          </w:p>
        </w:tc>
        <w:tc>
          <w:tcPr>
            <w:tcW w:w="2068" w:type="dxa"/>
            <w:shd w:val="clear" w:color="auto" w:fill="FFFFFF"/>
          </w:tcPr>
          <w:p>
            <w:pPr>
              <w:spacing w:before="120" w:after="120" w:line="288" w:lineRule="auto"/>
            </w:pPr>
            <w:r>
              <w:rPr>
                <w:rFonts w:eastAsia="等线" w:ascii="Arial" w:hAnsi="等线" w:cs="等线"/>
                <w:color w:val="000000"/>
                <w:sz w:val="22"/>
              </w:rPr>
              <w:t>机器提取往往词不达意。顾问必须进行实质性重写或深度精简。对于实在无法理清的冗长经历，可仅保留近期重点，其余部分引导查看附录。</w:t>
            </w:r>
          </w:p>
        </w:tc>
        <w:tc>
          <w:tcPr>
            <w:tcW w:w="2068" w:type="dxa"/>
            <w:shd w:val="clear" w:color="auto" w:fill="FFFFFF"/>
          </w:tcPr>
          <w:p>
            <w:pPr>
              <w:spacing w:before="120" w:after="120" w:line="288" w:lineRule="auto"/>
            </w:pPr>
            <w:r>
              <w:rPr>
                <w:rFonts w:eastAsia="等线" w:ascii="Arial" w:hAnsi="等线" w:cs="等线"/>
                <w:color w:val="000000"/>
                <w:sz w:val="22"/>
              </w:rPr>
              <w:t>是 (强制重写/面评)</w:t>
            </w:r>
          </w:p>
        </w:tc>
      </w:tr>
    </w:tbl>
    <w:p>
      <w:pPr>
        <w:spacing w:before="120" w:after="120" w:line="288" w:lineRule="auto"/>
      </w:pPr>
    </w:p>
    <w:p>
      <w:pPr>
        <w:spacing w:before="380" w:after="140" w:line="288" w:lineRule="auto"/>
      </w:pPr>
      <w:r>
        <w:rPr>
          <w:rFonts w:eastAsia="等线" w:ascii="等线" w:hAnsi="等线" w:cs="等线"/>
          <w:b w:val="true"/>
          <w:color w:val="2355EF"/>
          <w:sz w:val="36"/>
        </w:rPr>
        <w:t xml:space="preserve">3. </w:t>
      </w:r>
      <w:r>
        <w:rPr>
          <w:rFonts w:eastAsia="等线" w:ascii="Arial" w:hAnsi="等线" w:cs="等线"/>
          <w:b w:val="true"/>
          <w:color w:val="000000"/>
          <w:sz w:val="36"/>
        </w:rPr>
        <w:t>中文模板</w:t>
      </w:r>
    </w:p>
    <w:p>
      <w:pPr>
        <w:spacing w:before="120" w:after="120" w:line="288" w:lineRule="auto"/>
      </w:pPr>
      <w:r>
        <w:rPr>
          <w:rFonts w:eastAsia="等线" w:ascii="Arial" w:hAnsi="等线" w:cs="等线"/>
          <w:i w:val="true"/>
          <w:color w:val="64748B"/>
          <w:sz w:val="22"/>
        </w:rPr>
        <w:t>【系统提示】以下内容为可直接复制提取并用于正式推荐的候选人报告主体。请严格按照各模块的《撰写指引》进行高水平的内容创作与字段替换。本部分完全遵循 T-STAR 泰伦仕品牌商务风格设计，兼顾了快速阅读的体验与面对复杂非标准简历时的操作弹性。</w:t>
      </w:r>
    </w:p>
    <w:p>
      <w:pPr>
        <w:spacing w:before="320" w:after="120" w:line="288" w:lineRule="auto"/>
      </w:pPr>
      <w:r>
        <w:rPr>
          <w:rFonts w:eastAsia="等线" w:ascii="Arial" w:hAnsi="等线" w:cs="等线"/>
          <w:b w:val="true"/>
          <w:color w:val="000000"/>
          <w:sz w:val="32"/>
        </w:rPr>
        <w:t>候选人基础信息</w:t>
      </w:r>
    </w:p>
    <w:p>
      <w:pPr>
        <w:spacing w:before="120" w:after="120" w:line="288" w:lineRule="auto"/>
      </w:pPr>
      <w:r>
        <w:rPr>
          <w:rFonts w:eastAsia="等线" w:ascii="Arial" w:hAnsi="等线" w:cs="等线"/>
          <w:color w:val="000000"/>
          <w:sz w:val="22"/>
        </w:rPr>
        <w:t>【撰写指引】：基础信息模块是候选人画像的第一张 “名片”，其准确性直接决定了客户对我们的初始信任度。请务必保证此处的每一项数据都与候选人的原始简历、以及我们在初次寻访沟通中核实的信息完全一致，做到交叉验证。对于 “现居地”，请精确到城市级别，若涉及跨省市意向，请在备注中说明；对于 “当前公司” 与 “当前职位”，如果候选人目前处于离职状态（Gap 期），请务必诚实填写其最近一段工作经历的公司与职位，并在占位符后明确括注 “（已离职）”，切勿隐瞒事实。“总工作年限” 请以实际毕业后全职工作时间为准，严格排除实习期或休学期。确保此处的基础信息能够让客户 HR 在三秒钟内判断出候选人的基本画像与职位门槛是否匹配，为后续的深度阅读定下基调。</w:t>
      </w:r>
    </w:p>
    <w:tbl>
      <w:tblPr>
        <w:tblBorders>
          <w:top w:val="single" w:color="BBBFC4" w:space="0" w:sz="4"/>
          <w:left w:val="single" w:color="BBBFC4" w:space="0" w:sz="4"/>
          <w:bottom w:val="single" w:color="BBBFC4" w:space="0" w:sz="4"/>
          <w:right w:val="single" w:color="BBBFC4" w:space="0" w:sz="4"/>
          <w:insideH w:val="single" w:color="BBBFC4" w:space="0" w:sz="4"/>
          <w:insideV w:val="single" w:color="BBBFC4" w:space="0" w:sz="4"/>
        </w:tblBorders>
        <w:tblLayout w:type="fixed"/>
        <w:tblCellMar>
          <w:top w:w="120" w:type="dxa"/>
          <w:left w:w="120" w:type="dxa"/>
          <w:bottom w:w="120" w:type="dxa"/>
          <w:right w:w="120" w:type="dxa"/>
        </w:tblCellMar>
      </w:tblPr>
      <w:tblGrid>
        <w:gridCol w:w="2078"/>
        <w:gridCol w:w="2078"/>
        <w:gridCol w:w="2068"/>
        <w:gridCol w:w="2068"/>
      </w:tblGrid>
      <w:tr>
        <w:trPr/>
        <w:tc>
          <w:tcPr>
            <w:tcW w:w="2078" w:type="dxa"/>
            <w:shd w:val="clear" w:color="auto" w:fill="FFFFFF"/>
          </w:tcPr>
          <w:p>
            <w:pPr>
              <w:spacing w:before="120" w:after="120" w:line="288" w:lineRule="auto"/>
            </w:pPr>
            <w:r>
              <w:rPr>
                <w:rFonts w:eastAsia="等线" w:ascii="Arial" w:hAnsi="等线" w:cs="等线"/>
                <w:color w:val="000000"/>
                <w:sz w:val="22"/>
              </w:rPr>
              <w:t>基础维度</w:t>
            </w:r>
          </w:p>
        </w:tc>
        <w:tc>
          <w:tcPr>
            <w:tcW w:w="2078" w:type="dxa"/>
            <w:shd w:val="clear" w:color="auto" w:fill="FFFFFF"/>
          </w:tcPr>
          <w:p>
            <w:pPr>
              <w:spacing w:before="120" w:after="120" w:line="288" w:lineRule="auto"/>
            </w:pPr>
            <w:r>
              <w:rPr>
                <w:rFonts w:eastAsia="等线" w:ascii="Arial" w:hAnsi="等线" w:cs="等线"/>
                <w:color w:val="000000"/>
                <w:sz w:val="22"/>
              </w:rPr>
              <w:t>候选人信息</w:t>
            </w:r>
          </w:p>
        </w:tc>
        <w:tc>
          <w:tcPr>
            <w:tcW w:w="2068" w:type="dxa"/>
            <w:shd w:val="clear" w:color="auto" w:fill="FFFFFF"/>
          </w:tcPr>
          <w:p>
            <w:pPr>
              <w:spacing w:before="120" w:after="120" w:line="288" w:lineRule="auto"/>
            </w:pPr>
            <w:r>
              <w:rPr>
                <w:rFonts w:eastAsia="等线" w:ascii="Arial" w:hAnsi="等线" w:cs="等线"/>
                <w:color w:val="000000"/>
                <w:sz w:val="22"/>
              </w:rPr>
              <w:t>基础维度</w:t>
            </w:r>
          </w:p>
        </w:tc>
        <w:tc>
          <w:tcPr>
            <w:tcW w:w="2068" w:type="dxa"/>
            <w:shd w:val="clear" w:color="auto" w:fill="FFFFFF"/>
          </w:tcPr>
          <w:p>
            <w:pPr>
              <w:spacing w:before="120" w:after="120" w:line="288" w:lineRule="auto"/>
            </w:pPr>
            <w:r>
              <w:rPr>
                <w:rFonts w:eastAsia="等线" w:ascii="Arial" w:hAnsi="等线" w:cs="等线"/>
                <w:color w:val="000000"/>
                <w:sz w:val="22"/>
              </w:rPr>
              <w:t>候选人信息</w:t>
            </w:r>
          </w:p>
        </w:tc>
      </w:tr>
      <w:tr>
        <w:trPr/>
        <w:tc>
          <w:tcPr>
            <w:tcW w:w="2078" w:type="dxa"/>
            <w:shd w:val="clear" w:color="auto" w:fill="FFFFFF"/>
          </w:tcPr>
          <w:p>
            <w:pPr>
              <w:spacing w:before="120" w:after="120" w:line="288" w:lineRule="auto"/>
            </w:pPr>
            <w:r>
              <w:rPr>
                <w:rFonts w:eastAsia="等线" w:ascii="Arial" w:hAnsi="等线" w:cs="等线"/>
                <w:b w:val="true"/>
                <w:color w:val="000000"/>
                <w:sz w:val="22"/>
              </w:rPr>
              <w:t>候选人姓名</w:t>
            </w:r>
          </w:p>
        </w:tc>
        <w:tc>
          <w:tcPr>
            <w:tcW w:w="2078" w:type="dxa"/>
            <w:shd w:val="clear" w:color="auto" w:fill="FFFFFF"/>
          </w:tcPr>
          <w:p>
            <w:pPr>
              <w:spacing w:before="120" w:after="120" w:line="288" w:lineRule="auto"/>
            </w:pPr>
            <w:r>
              <w:rPr>
                <w:rFonts w:eastAsia="等线" w:ascii="Arial" w:hAnsi="等线" w:cs="等线"/>
                <w:color w:val="000000"/>
                <w:sz w:val="22"/>
              </w:rPr>
              <w:t>[[候选人姓名]]</w:t>
            </w:r>
          </w:p>
        </w:tc>
        <w:tc>
          <w:tcPr>
            <w:tcW w:w="2068" w:type="dxa"/>
            <w:shd w:val="clear" w:color="auto" w:fill="FFFFFF"/>
          </w:tcPr>
          <w:p>
            <w:pPr>
              <w:spacing w:before="120" w:after="120" w:line="288" w:lineRule="auto"/>
            </w:pPr>
            <w:r>
              <w:rPr>
                <w:rFonts w:eastAsia="等线" w:ascii="Arial" w:hAnsi="等线" w:cs="等线"/>
                <w:b w:val="true"/>
                <w:color w:val="000000"/>
                <w:sz w:val="22"/>
              </w:rPr>
              <w:t>申请职位</w:t>
            </w:r>
          </w:p>
        </w:tc>
        <w:tc>
          <w:tcPr>
            <w:tcW w:w="2068" w:type="dxa"/>
            <w:shd w:val="clear" w:color="auto" w:fill="FFFFFF"/>
          </w:tcPr>
          <w:p>
            <w:pPr>
              <w:spacing w:before="120" w:after="120" w:line="288" w:lineRule="auto"/>
            </w:pPr>
            <w:r>
              <w:rPr>
                <w:rFonts w:eastAsia="等线" w:ascii="Arial" w:hAnsi="等线" w:cs="等线"/>
                <w:b w:val="true"/>
                <w:color w:val="86198F"/>
                <w:sz w:val="22"/>
              </w:rPr>
              <w:t>[[申请职位]]</w:t>
            </w:r>
          </w:p>
        </w:tc>
      </w:tr>
      <w:tr>
        <w:trPr/>
        <w:tc>
          <w:tcPr>
            <w:tcW w:w="2078" w:type="dxa"/>
            <w:shd w:val="clear" w:color="auto" w:fill="FFFFFF"/>
          </w:tcPr>
          <w:p>
            <w:pPr>
              <w:spacing w:before="120" w:after="120" w:line="288" w:lineRule="auto"/>
            </w:pPr>
            <w:r>
              <w:rPr>
                <w:rFonts w:eastAsia="等线" w:ascii="Arial" w:hAnsi="等线" w:cs="等线"/>
                <w:b w:val="true"/>
                <w:color w:val="000000"/>
                <w:sz w:val="22"/>
              </w:rPr>
              <w:t>现居地</w:t>
            </w:r>
          </w:p>
        </w:tc>
        <w:tc>
          <w:tcPr>
            <w:tcW w:w="2078" w:type="dxa"/>
            <w:shd w:val="clear" w:color="auto" w:fill="FFFFFF"/>
          </w:tcPr>
          <w:p>
            <w:pPr>
              <w:spacing w:before="120" w:after="120" w:line="288" w:lineRule="auto"/>
            </w:pPr>
            <w:r>
              <w:rPr>
                <w:rFonts w:eastAsia="等线" w:ascii="Arial" w:hAnsi="等线" w:cs="等线"/>
                <w:color w:val="000000"/>
                <w:sz w:val="22"/>
              </w:rPr>
              <w:t>[[现居地]]</w:t>
            </w:r>
          </w:p>
        </w:tc>
        <w:tc>
          <w:tcPr>
            <w:tcW w:w="2068" w:type="dxa"/>
            <w:shd w:val="clear" w:color="auto" w:fill="FFFFFF"/>
          </w:tcPr>
          <w:p>
            <w:pPr>
              <w:spacing w:before="120" w:after="120" w:line="288" w:lineRule="auto"/>
            </w:pPr>
            <w:r>
              <w:rPr>
                <w:rFonts w:eastAsia="等线" w:ascii="Arial" w:hAnsi="等线" w:cs="等线"/>
                <w:b w:val="true"/>
                <w:color w:val="000000"/>
                <w:sz w:val="22"/>
              </w:rPr>
              <w:t>总工作年限</w:t>
            </w:r>
          </w:p>
        </w:tc>
        <w:tc>
          <w:tcPr>
            <w:tcW w:w="2068" w:type="dxa"/>
            <w:shd w:val="clear" w:color="auto" w:fill="FFFFFF"/>
          </w:tcPr>
          <w:p>
            <w:pPr>
              <w:spacing w:before="120" w:after="120" w:line="288" w:lineRule="auto"/>
            </w:pPr>
            <w:r>
              <w:rPr>
                <w:rFonts w:eastAsia="等线" w:ascii="Arial" w:hAnsi="等线" w:cs="等线"/>
                <w:color w:val="000000"/>
                <w:sz w:val="22"/>
              </w:rPr>
              <w:t>[[总工作年限]]</w:t>
            </w:r>
          </w:p>
        </w:tc>
      </w:tr>
      <w:tr>
        <w:trPr/>
        <w:tc>
          <w:tcPr>
            <w:tcW w:w="2078" w:type="dxa"/>
            <w:shd w:val="clear" w:color="auto" w:fill="FFFFFF"/>
          </w:tcPr>
          <w:p>
            <w:pPr>
              <w:spacing w:before="120" w:after="120" w:line="288" w:lineRule="auto"/>
            </w:pPr>
            <w:r>
              <w:rPr>
                <w:rFonts w:eastAsia="等线" w:ascii="Arial" w:hAnsi="等线" w:cs="等线"/>
                <w:b w:val="true"/>
                <w:color w:val="000000"/>
                <w:sz w:val="22"/>
              </w:rPr>
              <w:t>当前公司</w:t>
            </w:r>
          </w:p>
        </w:tc>
        <w:tc>
          <w:tcPr>
            <w:tcW w:w="2078" w:type="dxa"/>
            <w:shd w:val="clear" w:color="auto" w:fill="FFFFFF"/>
          </w:tcPr>
          <w:p>
            <w:pPr>
              <w:spacing w:before="120" w:after="120" w:line="288" w:lineRule="auto"/>
            </w:pPr>
            <w:r>
              <w:rPr>
                <w:rFonts w:eastAsia="等线" w:ascii="Arial" w:hAnsi="等线" w:cs="等线"/>
                <w:color w:val="000000"/>
                <w:sz w:val="22"/>
              </w:rPr>
              <w:t>[[当前公司]]</w:t>
            </w:r>
          </w:p>
        </w:tc>
        <w:tc>
          <w:tcPr>
            <w:tcW w:w="2068" w:type="dxa"/>
            <w:shd w:val="clear" w:color="auto" w:fill="FFFFFF"/>
          </w:tcPr>
          <w:p>
            <w:pPr>
              <w:spacing w:before="120" w:after="120" w:line="288" w:lineRule="auto"/>
            </w:pPr>
            <w:r>
              <w:rPr>
                <w:rFonts w:eastAsia="等线" w:ascii="Arial" w:hAnsi="等线" w:cs="等线"/>
                <w:b w:val="true"/>
                <w:color w:val="000000"/>
                <w:sz w:val="22"/>
              </w:rPr>
              <w:t>最高学历</w:t>
            </w:r>
          </w:p>
        </w:tc>
        <w:tc>
          <w:tcPr>
            <w:tcW w:w="2068" w:type="dxa"/>
            <w:shd w:val="clear" w:color="auto" w:fill="FFFFFF"/>
          </w:tcPr>
          <w:p>
            <w:pPr>
              <w:spacing w:before="120" w:after="120" w:line="288" w:lineRule="auto"/>
            </w:pPr>
            <w:r>
              <w:rPr>
                <w:rFonts w:eastAsia="等线" w:ascii="Arial" w:hAnsi="等线" w:cs="等线"/>
                <w:color w:val="000000"/>
                <w:sz w:val="22"/>
              </w:rPr>
              <w:t>[[学历]]</w:t>
            </w:r>
          </w:p>
        </w:tc>
      </w:tr>
      <w:tr>
        <w:trPr/>
        <w:tc>
          <w:tcPr>
            <w:tcW w:w="2078" w:type="dxa"/>
            <w:shd w:val="clear" w:color="auto" w:fill="FFFFFF"/>
          </w:tcPr>
          <w:p>
            <w:pPr>
              <w:spacing w:before="120" w:after="120" w:line="288" w:lineRule="auto"/>
            </w:pPr>
            <w:r>
              <w:rPr>
                <w:rFonts w:eastAsia="等线" w:ascii="Arial" w:hAnsi="等线" w:cs="等线"/>
                <w:b w:val="true"/>
                <w:color w:val="000000"/>
                <w:sz w:val="22"/>
              </w:rPr>
              <w:t>当前职位</w:t>
            </w:r>
          </w:p>
        </w:tc>
        <w:tc>
          <w:tcPr>
            <w:tcW w:w="2078" w:type="dxa"/>
            <w:shd w:val="clear" w:color="auto" w:fill="FFFFFF"/>
          </w:tcPr>
          <w:p>
            <w:pPr>
              <w:spacing w:before="120" w:after="120" w:line="288" w:lineRule="auto"/>
            </w:pPr>
            <w:r>
              <w:rPr>
                <w:rFonts w:eastAsia="等线" w:ascii="Arial" w:hAnsi="等线" w:cs="等线"/>
                <w:color w:val="000000"/>
                <w:sz w:val="22"/>
              </w:rPr>
              <w:t>[[当前职位]]</w:t>
            </w:r>
          </w:p>
        </w:tc>
        <w:tc>
          <w:tcPr>
            <w:tcW w:w="2068" w:type="dxa"/>
            <w:shd w:val="clear" w:color="auto" w:fill="FFFFFF"/>
          </w:tcPr>
          <w:p>
            <w:pPr>
              <w:spacing w:before="120" w:after="120" w:line="288" w:lineRule="auto"/>
            </w:pPr>
            <w:r>
              <w:rPr>
                <w:rFonts w:eastAsia="等线" w:ascii="Arial" w:hAnsi="等线" w:cs="等线"/>
                <w:b w:val="true"/>
                <w:color w:val="000000"/>
                <w:sz w:val="22"/>
              </w:rPr>
              <w:t>语言能力</w:t>
            </w:r>
          </w:p>
        </w:tc>
        <w:tc>
          <w:tcPr>
            <w:tcW w:w="2068" w:type="dxa"/>
            <w:shd w:val="clear" w:color="auto" w:fill="FFFFFF"/>
          </w:tcPr>
          <w:p>
            <w:pPr>
              <w:spacing w:before="120" w:after="120" w:line="288" w:lineRule="auto"/>
            </w:pPr>
            <w:r>
              <w:rPr>
                <w:rFonts w:eastAsia="等线" w:ascii="Arial" w:hAnsi="等线" w:cs="等线"/>
                <w:color w:val="000000"/>
                <w:sz w:val="22"/>
              </w:rPr>
              <w:t>[[语言能力]]</w:t>
            </w:r>
          </w:p>
        </w:tc>
      </w:tr>
    </w:tbl>
    <w:p>
      <w:pPr>
        <w:spacing w:before="120" w:after="120" w:line="288" w:lineRule="auto"/>
      </w:pPr>
    </w:p>
    <w:p>
      <w:pPr>
        <w:spacing w:before="320" w:after="120" w:line="288" w:lineRule="auto"/>
      </w:pPr>
      <w:r>
        <w:rPr>
          <w:rFonts w:eastAsia="等线" w:ascii="Arial" w:hAnsi="等线" w:cs="等线"/>
          <w:b w:val="true"/>
          <w:color w:val="000000"/>
          <w:sz w:val="32"/>
        </w:rPr>
        <w:t>职业概述</w:t>
      </w:r>
    </w:p>
    <w:p>
      <w:pPr>
        <w:spacing w:before="120" w:after="120" w:line="288" w:lineRule="auto"/>
      </w:pPr>
      <w:r>
        <w:rPr>
          <w:rFonts w:eastAsia="等线" w:ascii="Arial" w:hAnsi="等线" w:cs="等线"/>
          <w:color w:val="000000"/>
          <w:sz w:val="22"/>
        </w:rPr>
        <w:t>【撰写指引】：职业概述（Professional Summary）是整份推荐报告的 “点睛之笔”，更是体现顾问高度凝练能力与专业商业价值的核心区域。在此段落中，请绝对避免简单罗列候选人的工作年份流水账或重复下文即将展示的具体经历。你需要用一段极具逻辑性的话（通常控制在 200-350 字之间）高度概括候选人的总体职业轨迹、其深耕的核心专业领域、最引以为傲的行业壁垒地位以及其最大管理跨度。优秀的职业概述应当起到 “电梯演讲（Elevator Pitch）” 的作用，让客户用十秒钟读完便产生 “这就是我们要找的人” 的强烈共鸣。例如：“该候选人拥有超过 15 年的智能制造领域供应链管理经验，曾在两家世界 500 强企业担任亚太区供应链总监，擅长从零到一搭建敏捷供应链体系，并拥有跨国团队管理经验，能够无缝衔接贵司出海战略的需求。”</w:t>
      </w:r>
    </w:p>
    <w:tbl>
      <w:tblPr>
        <w:tblCellMar>
          <w:top w:w="120" w:type="dxa"/>
          <w:left w:w="120" w:type="dxa"/>
          <w:bottom w:w="120" w:type="dxa"/>
          <w:right w:w="120" w:type="dxa"/>
        </w:tblCellMar>
      </w:tblPr>
      <w:tblGrid>
        <w:gridCol w:w="8294"/>
      </w:tblGrid>
      <w:tr>
        <w:trPr/>
        <w:tc>
          <w:tcPr>
            <w:tcW w:w="8294" w:type="dxa"/>
            <w:shd w:val="clear" w:color="auto" w:fill="FFFFFF"/>
          </w:tcPr>
          <w:p>
            <w:pPr>
              <w:spacing w:before="120" w:after="120" w:line="288" w:lineRule="auto"/>
            </w:pPr>
            <w:r>
              <w:rPr>
                <w:rFonts w:eastAsia="等线" w:ascii="Arial" w:hAnsi="等线" w:cs="等线"/>
                <w:color w:val="000000"/>
                <w:sz w:val="22"/>
              </w:rPr>
              <w:t>[[职业概述]]</w:t>
            </w:r>
          </w:p>
        </w:tc>
      </w:tr>
    </w:tbl>
    <w:p>
      <w:pPr>
        <w:spacing w:before="320" w:after="120" w:line="288" w:lineRule="auto"/>
      </w:pPr>
      <w:r>
        <w:rPr>
          <w:rFonts w:eastAsia="等线" w:ascii="Arial" w:hAnsi="等线" w:cs="等线"/>
          <w:b w:val="true"/>
          <w:color w:val="000000"/>
          <w:sz w:val="32"/>
        </w:rPr>
        <w:t>核心亮点</w:t>
      </w:r>
    </w:p>
    <w:p>
      <w:pPr>
        <w:spacing w:before="120" w:after="120" w:line="288" w:lineRule="auto"/>
      </w:pPr>
      <w:r>
        <w:rPr>
          <w:rFonts w:eastAsia="等线" w:ascii="Arial" w:hAnsi="等线" w:cs="等线"/>
          <w:color w:val="000000"/>
          <w:sz w:val="22"/>
        </w:rPr>
        <w:t>【撰写指引】：核心亮点模块要求具有极强的对标逻辑性与视觉冲击力。请仔细研读客户提供的 Job Description（岗位说明书），穿透表面文字，提取其中最核心的 3 到 5 个关键胜任力要求（如：业绩指标达成能力、团队领导力变革、某项特殊前沿技术的掌握程度、从零到一的破冰能力等），然后从候选人的长篇履历中找出最强有力的证据进行逐一对应。每一条亮点都应当由 “能力定性标签” 与 “量化业绩支撑” 两部分组成，不可偏废其一。例如：不要只写 “销售能力强，业绩好”，应当专业地写为 “</w:t>
      </w:r>
      <w:r>
        <w:rPr>
          <w:rFonts w:eastAsia="等线" w:ascii="Arial" w:hAnsi="等线" w:cs="等线"/>
          <w:b w:val="true"/>
          <w:color w:val="86198F"/>
          <w:sz w:val="22"/>
        </w:rPr>
        <w:t>卓越的大客户破冰与业绩转化能力</w:t>
      </w:r>
      <w:r>
        <w:rPr>
          <w:rFonts w:eastAsia="等线" w:ascii="Arial" w:hAnsi="等线" w:cs="等线"/>
          <w:color w:val="000000"/>
          <w:sz w:val="22"/>
        </w:rPr>
        <w:t>：在上一年度独立签下 3 个百万级行业标杆客户，带动华东大区营收实现 35% 的逆势增长”。尽量使用强有力的商业数据（百分比、金额、团队规模、缩短的交付周期）来支撑您的定性判断。如果原文缺乏数据，需在面谈中尽力挖掘；若实在无法提供，也要用清晰的定性成果来替代空洞的形容词。</w:t>
      </w:r>
    </w:p>
    <w:p>
      <w:pPr>
        <w:numPr>
          <w:ilvl w:val="0"/>
          <w:numId w:val="10"/>
        </w:numPr>
        <w:spacing w:before="120" w:after="120" w:line="288" w:lineRule="auto"/>
        <w:jc w:val="left"/>
      </w:pPr>
      <w:r>
        <w:rPr>
          <w:rFonts w:eastAsia="等线" w:ascii="Arial" w:hAnsi="等线" w:cs="等线"/>
          <w:color w:val="000000"/>
          <w:sz w:val="22"/>
        </w:rPr>
        <w:t>[[核心亮点 1：能力标签 + 量化数据支撑描述]]</w:t>
      </w:r>
    </w:p>
    <w:p>
      <w:pPr>
        <w:numPr>
          <w:ilvl w:val="0"/>
          <w:numId w:val="10"/>
        </w:numPr>
        <w:spacing w:before="120" w:after="120" w:line="288" w:lineRule="auto"/>
        <w:jc w:val="left"/>
      </w:pPr>
      <w:r>
        <w:rPr>
          <w:rFonts w:eastAsia="等线" w:ascii="Arial" w:hAnsi="等线" w:cs="等线"/>
          <w:color w:val="000000"/>
          <w:sz w:val="22"/>
        </w:rPr>
        <w:t>[[核心亮点 2：能力标签 + 量化数据支撑描述]]</w:t>
      </w:r>
    </w:p>
    <w:p>
      <w:pPr>
        <w:numPr>
          <w:ilvl w:val="0"/>
          <w:numId w:val="10"/>
        </w:numPr>
        <w:spacing w:before="120" w:after="120" w:line="288" w:lineRule="auto"/>
        <w:jc w:val="left"/>
      </w:pPr>
      <w:r>
        <w:rPr>
          <w:rFonts w:eastAsia="等线" w:ascii="Arial" w:hAnsi="等线" w:cs="等线"/>
          <w:color w:val="000000"/>
          <w:sz w:val="22"/>
        </w:rPr>
        <w:t>[[核心亮点 3：能力标签 + 量化数据支撑描述]]</w:t>
      </w:r>
    </w:p>
    <w:p>
      <w:pPr>
        <w:numPr>
          <w:ilvl w:val="0"/>
          <w:numId w:val="10"/>
        </w:numPr>
        <w:spacing w:before="120" w:after="120" w:line="288" w:lineRule="auto"/>
        <w:jc w:val="left"/>
      </w:pPr>
      <w:r>
        <w:rPr>
          <w:rFonts w:eastAsia="等线" w:ascii="Arial" w:hAnsi="等线" w:cs="等线"/>
          <w:color w:val="000000"/>
          <w:sz w:val="22"/>
        </w:rPr>
        <w:t>[[核心亮点 4：能力标签 + 量化数据支撑描述（可选）]]</w:t>
      </w:r>
    </w:p>
    <w:p>
      <w:pPr>
        <w:numPr>
          <w:ilvl w:val="0"/>
          <w:numId w:val="10"/>
        </w:numPr>
        <w:spacing w:before="120" w:after="120" w:line="288" w:lineRule="auto"/>
        <w:jc w:val="left"/>
      </w:pPr>
      <w:r>
        <w:rPr>
          <w:rFonts w:eastAsia="等线" w:ascii="Arial" w:hAnsi="等线" w:cs="等线"/>
          <w:color w:val="000000"/>
          <w:sz w:val="22"/>
        </w:rPr>
        <w:t>[[核心亮点 5：能力标签 + 量化数据支撑描述（可选）]]</w:t>
      </w:r>
    </w:p>
    <w:p>
      <w:pPr>
        <w:spacing w:before="320" w:after="120" w:line="288" w:lineRule="auto"/>
      </w:pPr>
      <w:r>
        <w:rPr>
          <w:rFonts w:eastAsia="等线" w:ascii="Arial" w:hAnsi="等线" w:cs="等线"/>
          <w:b w:val="true"/>
          <w:color w:val="000000"/>
          <w:sz w:val="32"/>
        </w:rPr>
        <w:t>工作经历</w:t>
      </w:r>
    </w:p>
    <w:p>
      <w:pPr>
        <w:spacing w:before="120" w:after="120" w:line="288" w:lineRule="auto"/>
      </w:pPr>
      <w:r>
        <w:rPr>
          <w:rFonts w:eastAsia="等线" w:ascii="Arial" w:hAnsi="等线" w:cs="等线"/>
          <w:color w:val="000000"/>
          <w:sz w:val="22"/>
        </w:rPr>
        <w:t>【撰写指引】：在此部分，必须严格遵循倒序原则（将最近的一份或最重要的工作放在最前面）。对于每一段经历，不仅要清晰列出公司名称、职位名称与任职起止时间，更要深入刻画候选人的职责范围（汇报对象是哪个层级？下属直接/间接团队有多少人？管理多少预算或营收盘子？）以及其实际取得的业绩成果。我们强烈建议将 “核心职责（Responsibilities）” 和 “业绩成果（Achievements）” 分开阐述，职责描述日常运营基本盘，而成果必须是候选人任职期间对公司产生的实质性增量贡献。</w:t>
      </w:r>
      <w:r>
        <w:rPr>
          <w:rFonts w:eastAsia="等线" w:ascii="Arial" w:hAnsi="等线" w:cs="等线"/>
          <w:b w:val="true"/>
          <w:color w:val="86198F"/>
          <w:sz w:val="22"/>
        </w:rPr>
        <w:t>【重要兼容策略提示】：</w:t>
      </w:r>
      <w:r>
        <w:rPr>
          <w:rFonts w:eastAsia="等线" w:ascii="Arial" w:hAnsi="等线" w:cs="等线"/>
          <w:color w:val="000000"/>
          <w:sz w:val="22"/>
        </w:rPr>
        <w:t>考虑到真实世界的复杂性，当原始简历格式清晰、逻辑连贯时，请按下方标准化条目逐一提取填写；但当原始简历格式极其混乱、年代久远信息缺失、或候选人存在大量碎片化/非标准经历时，顾问不可凭空捏造或进行过度的主观脑补。此时，建议只提炼最近两到三段与目标岗位最高度相关的核心经历放入本模块，并附上简要说明，其余繁杂经历不强行改写，直接引导客户查阅报告末尾的 “附录：原始简历” 以保证历史信息的客观保真。不强迫 100% 重写，是对事实的最大尊重。</w:t>
      </w:r>
    </w:p>
    <w:tbl>
      <w:tblPr>
        <w:tblCellMar>
          <w:top w:w="120" w:type="dxa"/>
          <w:left w:w="120" w:type="dxa"/>
          <w:bottom w:w="120" w:type="dxa"/>
          <w:right w:w="120" w:type="dxa"/>
        </w:tblCellMar>
      </w:tblPr>
      <w:tblGrid>
        <w:gridCol w:w="8294"/>
      </w:tblGrid>
      <w:tr>
        <w:trPr/>
        <w:tc>
          <w:tcPr>
            <w:tcW w:w="8294" w:type="dxa"/>
            <w:shd w:val="clear" w:color="auto" w:fill="FFFFFF"/>
          </w:tcPr>
          <w:p>
            <w:pPr>
              <w:spacing w:before="300" w:after="120" w:line="288" w:lineRule="auto"/>
            </w:pPr>
            <w:r>
              <w:rPr>
                <w:rFonts w:eastAsia="等线" w:ascii="Arial" w:hAnsi="等线" w:cs="等线"/>
                <w:b w:val="true"/>
                <w:color w:val="000000"/>
                <w:sz w:val="30"/>
              </w:rPr>
              <w:t>[[最近一份工作：公司名称]]</w:t>
            </w:r>
          </w:p>
          <w:p>
            <w:pPr>
              <w:spacing w:before="120" w:after="120" w:line="288" w:lineRule="auto"/>
            </w:pPr>
            <w:r>
              <w:rPr>
                <w:rFonts w:eastAsia="等线" w:ascii="Arial" w:hAnsi="等线" w:cs="等线"/>
                <w:b w:val="true"/>
                <w:color w:val="000000"/>
                <w:sz w:val="22"/>
              </w:rPr>
              <w:t>担任职位：</w:t>
            </w:r>
            <w:r>
              <w:rPr>
                <w:rFonts w:eastAsia="等线" w:ascii="Arial" w:hAnsi="等线" w:cs="等线"/>
                <w:color w:val="000000"/>
                <w:sz w:val="22"/>
              </w:rPr>
              <w:t xml:space="preserve"> [[最近一份工作：职位名称]]</w:t>
            </w:r>
          </w:p>
          <w:p>
            <w:pPr>
              <w:spacing w:before="120" w:after="120" w:line="288" w:lineRule="auto"/>
            </w:pPr>
            <w:r>
              <w:rPr>
                <w:rFonts w:eastAsia="等线" w:ascii="Arial" w:hAnsi="等线" w:cs="等线"/>
                <w:b w:val="true"/>
                <w:color w:val="000000"/>
                <w:sz w:val="22"/>
              </w:rPr>
              <w:t>任职时间：</w:t>
            </w:r>
            <w:r>
              <w:rPr>
                <w:rFonts w:eastAsia="等线" w:ascii="Arial" w:hAnsi="等线" w:cs="等线"/>
                <w:color w:val="000000"/>
                <w:sz w:val="22"/>
              </w:rPr>
              <w:t xml:space="preserve"> [[最近一份工作：开始时间]] 至 [[最近一份工作：结束时间/至今]]</w:t>
            </w:r>
          </w:p>
          <w:p>
            <w:pPr>
              <w:spacing w:before="120" w:after="120" w:line="288" w:lineRule="auto"/>
            </w:pPr>
            <w:r>
              <w:rPr>
                <w:rFonts w:eastAsia="等线" w:ascii="Arial" w:hAnsi="等线" w:cs="等线"/>
                <w:b w:val="true"/>
                <w:color w:val="000000"/>
                <w:sz w:val="22"/>
              </w:rPr>
              <w:t>核心职责：</w:t>
            </w:r>
          </w:p>
          <w:p>
            <w:pPr>
              <w:spacing w:before="120" w:after="120" w:line="288" w:lineRule="auto"/>
            </w:pPr>
            <w:r>
              <w:rPr>
                <w:rFonts w:eastAsia="等线" w:ascii="Arial" w:hAnsi="等线" w:cs="等线"/>
                <w:color w:val="000000"/>
                <w:sz w:val="22"/>
              </w:rPr>
              <w:t>[[最近一份工作：核心职责描述。如遇原文极不规范的情况，请高度概括其核心管理范畴、汇报对象及日常主导的业务板块，切忌照搬冗长的流水账。]]</w:t>
            </w:r>
          </w:p>
          <w:p>
            <w:pPr>
              <w:spacing w:before="120" w:after="120" w:line="288" w:lineRule="auto"/>
            </w:pPr>
            <w:r>
              <w:rPr>
                <w:rFonts w:eastAsia="等线" w:ascii="Arial" w:hAnsi="等线" w:cs="等线"/>
                <w:b w:val="true"/>
                <w:color w:val="000000"/>
                <w:sz w:val="22"/>
              </w:rPr>
              <w:t>关键成果：</w:t>
            </w:r>
          </w:p>
          <w:p>
            <w:pPr>
              <w:spacing w:before="120" w:after="120" w:line="288" w:lineRule="auto"/>
            </w:pPr>
            <w:r>
              <w:rPr>
                <w:rFonts w:eastAsia="等线" w:ascii="Arial" w:hAnsi="等线" w:cs="等线"/>
                <w:color w:val="000000"/>
                <w:sz w:val="22"/>
              </w:rPr>
              <w:t>[[最近一份工作：关键成果描述。必须包含量化的 KPI 达成情况、主导的重大组织变革或业务突破。若原文无数据，记录面谈中获得的核心事件，或标注 “详情参见附录”。]]</w:t>
            </w:r>
          </w:p>
        </w:tc>
      </w:tr>
    </w:tbl>
    <w:tbl>
      <w:tblPr>
        <w:tblCellMar>
          <w:top w:w="120" w:type="dxa"/>
          <w:left w:w="120" w:type="dxa"/>
          <w:bottom w:w="120" w:type="dxa"/>
          <w:right w:w="120" w:type="dxa"/>
        </w:tblCellMar>
      </w:tblPr>
      <w:tblGrid>
        <w:gridCol w:w="8294"/>
      </w:tblGrid>
      <w:tr>
        <w:trPr/>
        <w:tc>
          <w:tcPr>
            <w:tcW w:w="8294" w:type="dxa"/>
            <w:shd w:val="clear" w:color="auto" w:fill="FFFFFF"/>
          </w:tcPr>
          <w:p>
            <w:pPr>
              <w:spacing w:before="300" w:after="120" w:line="288" w:lineRule="auto"/>
            </w:pPr>
            <w:r>
              <w:rPr>
                <w:rFonts w:eastAsia="等线" w:ascii="Arial" w:hAnsi="等线" w:cs="等线"/>
                <w:b w:val="true"/>
                <w:color w:val="000000"/>
                <w:sz w:val="30"/>
              </w:rPr>
              <w:t>[[第二份工作：公司名称]]</w:t>
            </w:r>
          </w:p>
          <w:p>
            <w:pPr>
              <w:spacing w:before="120" w:after="120" w:line="288" w:lineRule="auto"/>
            </w:pPr>
            <w:r>
              <w:rPr>
                <w:rFonts w:eastAsia="等线" w:ascii="Arial" w:hAnsi="等线" w:cs="等线"/>
                <w:b w:val="true"/>
                <w:color w:val="000000"/>
                <w:sz w:val="22"/>
              </w:rPr>
              <w:t>担任职位：</w:t>
            </w:r>
            <w:r>
              <w:rPr>
                <w:rFonts w:eastAsia="等线" w:ascii="Arial" w:hAnsi="等线" w:cs="等线"/>
                <w:color w:val="000000"/>
                <w:sz w:val="22"/>
              </w:rPr>
              <w:t xml:space="preserve"> [[第二份工作：职位名称]]</w:t>
            </w:r>
          </w:p>
          <w:p>
            <w:pPr>
              <w:spacing w:before="120" w:after="120" w:line="288" w:lineRule="auto"/>
            </w:pPr>
            <w:r>
              <w:rPr>
                <w:rFonts w:eastAsia="等线" w:ascii="Arial" w:hAnsi="等线" w:cs="等线"/>
                <w:b w:val="true"/>
                <w:color w:val="000000"/>
                <w:sz w:val="22"/>
              </w:rPr>
              <w:t>任职时间：</w:t>
            </w:r>
            <w:r>
              <w:rPr>
                <w:rFonts w:eastAsia="等线" w:ascii="Arial" w:hAnsi="等线" w:cs="等线"/>
                <w:color w:val="000000"/>
                <w:sz w:val="22"/>
              </w:rPr>
              <w:t xml:space="preserve"> [[第二份工作：开始时间]] 至 [[第二份工作：结束时间]]</w:t>
            </w:r>
          </w:p>
          <w:p>
            <w:pPr>
              <w:spacing w:before="120" w:after="120" w:line="288" w:lineRule="auto"/>
            </w:pPr>
            <w:r>
              <w:rPr>
                <w:rFonts w:eastAsia="等线" w:ascii="Arial" w:hAnsi="等线" w:cs="等线"/>
                <w:b w:val="true"/>
                <w:color w:val="000000"/>
                <w:sz w:val="22"/>
              </w:rPr>
              <w:t>核心职责：</w:t>
            </w:r>
          </w:p>
          <w:p>
            <w:pPr>
              <w:spacing w:before="120" w:after="120" w:line="288" w:lineRule="auto"/>
            </w:pPr>
            <w:r>
              <w:rPr>
                <w:rFonts w:eastAsia="等线" w:ascii="Arial" w:hAnsi="等线" w:cs="等线"/>
                <w:color w:val="000000"/>
                <w:sz w:val="22"/>
              </w:rPr>
              <w:t>[[第二份工作：核心职责描述，请注意提炼与当前推荐岗位相关的经验，剔除无关的早期基层边缘任务。]]</w:t>
            </w:r>
          </w:p>
          <w:p>
            <w:pPr>
              <w:spacing w:before="120" w:after="120" w:line="288" w:lineRule="auto"/>
            </w:pPr>
            <w:r>
              <w:rPr>
                <w:rFonts w:eastAsia="等线" w:ascii="Arial" w:hAnsi="等线" w:cs="等线"/>
                <w:b w:val="true"/>
                <w:color w:val="000000"/>
                <w:sz w:val="22"/>
              </w:rPr>
              <w:t>关键成果：</w:t>
            </w:r>
          </w:p>
          <w:p>
            <w:pPr>
              <w:spacing w:before="120" w:after="120" w:line="288" w:lineRule="auto"/>
            </w:pPr>
            <w:r>
              <w:rPr>
                <w:rFonts w:eastAsia="等线" w:ascii="Arial" w:hAnsi="等线" w:cs="等线"/>
                <w:color w:val="000000"/>
                <w:sz w:val="22"/>
              </w:rPr>
              <w:t>[[第二份工作：关键成果描述，用商业数据说话，突出候选人在此阶段的职业爬坡与能力沉淀。]]</w:t>
            </w:r>
          </w:p>
        </w:tc>
      </w:tr>
    </w:tbl>
    <w:p>
      <w:pPr>
        <w:spacing w:before="320" w:after="120" w:line="288" w:lineRule="auto"/>
      </w:pPr>
      <w:r>
        <w:rPr>
          <w:rFonts w:eastAsia="等线" w:ascii="Arial" w:hAnsi="等线" w:cs="等线"/>
          <w:b w:val="true"/>
          <w:color w:val="000000"/>
          <w:sz w:val="32"/>
        </w:rPr>
        <w:t>项目经历</w:t>
      </w:r>
    </w:p>
    <w:p>
      <w:pPr>
        <w:spacing w:before="120" w:after="120" w:line="288" w:lineRule="auto"/>
      </w:pPr>
      <w:r>
        <w:rPr>
          <w:rFonts w:eastAsia="等线" w:ascii="Arial" w:hAnsi="等线" w:cs="等线"/>
          <w:color w:val="000000"/>
          <w:sz w:val="22"/>
        </w:rPr>
        <w:t>【撰写指引】：并非所有岗位都需要详尽的项目经历，但对于 IT 研发架构、战略咨询顾问、大型市场营销、工程基建等强项目交付导向的职位，此模块是判断其真实水准的关键。撰写时务必交代项目的 “业务背景（Context）”：公司面临什么生死存亡的问题才立项？接着，明确候选人在项目中的 “核心角色（Role）” 以及其主导的 “关键动作（Actions）”。最后客观呈现 “最终收益或结果（Outcomes）”。</w:t>
      </w:r>
      <w:r>
        <w:rPr>
          <w:rFonts w:eastAsia="等线" w:ascii="Arial" w:hAnsi="等线" w:cs="等线"/>
          <w:b w:val="true"/>
          <w:color w:val="86198F"/>
          <w:sz w:val="22"/>
        </w:rPr>
        <w:t>【重要兼容策略提示】：</w:t>
      </w:r>
      <w:r>
        <w:rPr>
          <w:rFonts w:eastAsia="等线" w:ascii="Arial" w:hAnsi="等线" w:cs="等线"/>
          <w:color w:val="000000"/>
          <w:sz w:val="22"/>
        </w:rPr>
        <w:t>对于参与过数十个中小型项目的候选人，切忌在主报告中堆砌所有项目清单。顾问应主动筛选最具代表性、技术栈最吻合、资金盘子最大、或与目标 JD 高度契合的 1-3 个明星项目进行 STAR 结构化解析。对于未入选的几十个长尾项目，不要在此处强行改写缩写，直接在文末补充说明：“其余多项参与级项目明细，请参阅附录原始简历，以防信息冗余干扰核心判断”。</w:t>
      </w:r>
    </w:p>
    <w:tbl>
      <w:tblPr>
        <w:tblCellMar>
          <w:top w:w="120" w:type="dxa"/>
          <w:left w:w="120" w:type="dxa"/>
          <w:bottom w:w="120" w:type="dxa"/>
          <w:right w:w="120" w:type="dxa"/>
        </w:tblCellMar>
      </w:tblPr>
      <w:tblGrid>
        <w:gridCol w:w="8294"/>
      </w:tblGrid>
      <w:tr>
        <w:trPr/>
        <w:tc>
          <w:tcPr>
            <w:tcW w:w="8294" w:type="dxa"/>
            <w:shd w:val="clear" w:color="auto" w:fill="FFFFFF"/>
          </w:tcPr>
          <w:p>
            <w:pPr>
              <w:spacing w:before="260" w:after="120" w:line="288" w:lineRule="auto"/>
            </w:pPr>
            <w:r>
              <w:rPr>
                <w:rFonts w:eastAsia="等线" w:ascii="Arial" w:hAnsi="等线" w:cs="等线"/>
                <w:b w:val="true"/>
                <w:color w:val="000000"/>
                <w:sz w:val="28"/>
              </w:rPr>
              <w:t>项目一：[[项目一：项目名称]]</w:t>
            </w:r>
          </w:p>
          <w:p>
            <w:pPr>
              <w:spacing w:before="120" w:after="120" w:line="288" w:lineRule="auto"/>
            </w:pPr>
            <w:r>
              <w:rPr>
                <w:rFonts w:eastAsia="等线" w:ascii="Arial" w:hAnsi="等线" w:cs="等线"/>
                <w:b w:val="true"/>
                <w:color w:val="000000"/>
                <w:sz w:val="22"/>
              </w:rPr>
              <w:t>候选人角色：</w:t>
            </w:r>
            <w:r>
              <w:rPr>
                <w:rFonts w:eastAsia="等线" w:ascii="Arial" w:hAnsi="等线" w:cs="等线"/>
                <w:color w:val="000000"/>
                <w:sz w:val="22"/>
              </w:rPr>
              <w:t xml:space="preserve"> [[项目一：担任角色]]</w:t>
            </w:r>
          </w:p>
          <w:p>
            <w:pPr>
              <w:spacing w:before="120" w:after="120" w:line="288" w:lineRule="auto"/>
            </w:pPr>
            <w:r>
              <w:rPr>
                <w:rFonts w:eastAsia="等线" w:ascii="Arial" w:hAnsi="等线" w:cs="等线"/>
                <w:b w:val="true"/>
                <w:color w:val="000000"/>
                <w:sz w:val="22"/>
              </w:rPr>
              <w:t>项目周期：</w:t>
            </w:r>
            <w:r>
              <w:rPr>
                <w:rFonts w:eastAsia="等线" w:ascii="Arial" w:hAnsi="等线" w:cs="等线"/>
                <w:color w:val="000000"/>
                <w:sz w:val="22"/>
              </w:rPr>
              <w:t xml:space="preserve"> [[项目一：起止时间]]</w:t>
            </w:r>
          </w:p>
          <w:p>
            <w:pPr>
              <w:spacing w:before="120" w:after="120" w:line="288" w:lineRule="auto"/>
            </w:pPr>
            <w:r>
              <w:rPr>
                <w:rFonts w:eastAsia="等线" w:ascii="Arial" w:hAnsi="等线" w:cs="等线"/>
                <w:b w:val="true"/>
                <w:color w:val="000000"/>
                <w:sz w:val="22"/>
              </w:rPr>
              <w:t>项目背景与难点：</w:t>
            </w:r>
            <w:r>
              <w:rPr>
                <w:rFonts w:eastAsia="等线" w:ascii="Arial" w:hAnsi="等线" w:cs="等线"/>
                <w:color w:val="000000"/>
                <w:sz w:val="22"/>
              </w:rPr>
              <w:t xml:space="preserve"> [[项目一：业务背景描述，交代痛点与挑战]]</w:t>
            </w:r>
          </w:p>
          <w:p>
            <w:pPr>
              <w:spacing w:before="120" w:after="120" w:line="288" w:lineRule="auto"/>
            </w:pPr>
            <w:r>
              <w:rPr>
                <w:rFonts w:eastAsia="等线" w:ascii="Arial" w:hAnsi="等线" w:cs="等线"/>
                <w:b w:val="true"/>
                <w:color w:val="000000"/>
                <w:sz w:val="22"/>
              </w:rPr>
              <w:t>关键动作与主导工作：</w:t>
            </w:r>
            <w:r>
              <w:rPr>
                <w:rFonts w:eastAsia="等线" w:ascii="Arial" w:hAnsi="等线" w:cs="等线"/>
                <w:color w:val="000000"/>
                <w:sz w:val="22"/>
              </w:rPr>
              <w:t xml:space="preserve"> [[项目一：关键动作描述，突出候选人不可替代的独特贡献与技术选型/管理手腕]]</w:t>
            </w:r>
          </w:p>
          <w:p>
            <w:pPr>
              <w:spacing w:before="120" w:after="120" w:line="288" w:lineRule="auto"/>
            </w:pPr>
            <w:r>
              <w:rPr>
                <w:rFonts w:eastAsia="等线" w:ascii="Arial" w:hAnsi="等线" w:cs="等线"/>
                <w:b w:val="true"/>
                <w:color w:val="000000"/>
                <w:sz w:val="22"/>
              </w:rPr>
              <w:t>项目成果：</w:t>
            </w:r>
            <w:r>
              <w:rPr>
                <w:rFonts w:eastAsia="等线" w:ascii="Arial" w:hAnsi="等线" w:cs="等线"/>
                <w:color w:val="000000"/>
                <w:sz w:val="22"/>
              </w:rPr>
              <w:t xml:space="preserve"> [[项目一：最终结果与商业价值转化，如降本增效的准确百分比]]</w:t>
            </w:r>
          </w:p>
        </w:tc>
      </w:tr>
    </w:tbl>
    <w:p>
      <w:pPr>
        <w:spacing w:before="320" w:after="120" w:line="288" w:lineRule="auto"/>
      </w:pPr>
      <w:r>
        <w:rPr>
          <w:rFonts w:eastAsia="等线" w:ascii="Arial" w:hAnsi="等线" w:cs="等线"/>
          <w:b w:val="true"/>
          <w:color w:val="000000"/>
          <w:sz w:val="32"/>
        </w:rPr>
        <w:t>教育背景</w:t>
      </w:r>
    </w:p>
    <w:p>
      <w:pPr>
        <w:spacing w:before="120" w:after="120" w:line="288" w:lineRule="auto"/>
      </w:pPr>
      <w:r>
        <w:rPr>
          <w:rFonts w:eastAsia="等线" w:ascii="Arial" w:hAnsi="等线" w:cs="等线"/>
          <w:color w:val="000000"/>
          <w:sz w:val="22"/>
        </w:rPr>
        <w:t>【撰写指引】：教育背景需从最高学历开始往下倒序撰写，通常写到本科阶段即可（除非大专/中专学历是其最高学历，或客户对高中就读学校有极端特殊要求）。对于复杂的海外学历，请确保学校名称的翻译准确性，若无公认准确译名，强烈建议直接保留外文全称以免引起误解。对于部分国有企业或大型科技厂牌明确规定要求 “第一学历为 985/211/双一流/常春藤” 的岗位，此部分信息的准确性至关重要，是合规审查的第一道防线，顾问必须在推荐前完成基础核实验证，绝不容许将未毕业的进修班混淆为全日制统招学历进行隐瞒。</w:t>
      </w:r>
    </w:p>
    <w:tbl>
      <w:tblPr>
        <w:tblBorders>
          <w:top w:val="single" w:color="BBBFC4" w:space="0" w:sz="4"/>
          <w:left w:val="single" w:color="BBBFC4" w:space="0" w:sz="4"/>
          <w:bottom w:val="single" w:color="BBBFC4" w:space="0" w:sz="4"/>
          <w:right w:val="single" w:color="BBBFC4" w:space="0" w:sz="4"/>
          <w:insideH w:val="single" w:color="BBBFC4" w:space="0" w:sz="4"/>
          <w:insideV w:val="single" w:color="BBBFC4" w:space="0" w:sz="4"/>
        </w:tblBorders>
        <w:tblLayout w:type="fixed"/>
        <w:tblCellMar>
          <w:top w:w="120" w:type="dxa"/>
          <w:left w:w="120" w:type="dxa"/>
          <w:bottom w:w="120" w:type="dxa"/>
          <w:right w:w="120" w:type="dxa"/>
        </w:tblCellMar>
      </w:tblPr>
      <w:tblGrid>
        <w:gridCol w:w="2078"/>
        <w:gridCol w:w="2078"/>
        <w:gridCol w:w="2068"/>
        <w:gridCol w:w="2068"/>
      </w:tblGrid>
      <w:tr>
        <w:trPr/>
        <w:tc>
          <w:tcPr>
            <w:tcW w:w="2078" w:type="dxa"/>
            <w:shd w:val="clear" w:color="auto" w:fill="FFFFFF"/>
          </w:tcPr>
          <w:p>
            <w:pPr>
              <w:spacing w:before="120" w:after="120" w:line="288" w:lineRule="auto"/>
            </w:pPr>
            <w:r>
              <w:rPr>
                <w:rFonts w:eastAsia="等线" w:ascii="Arial" w:hAnsi="等线" w:cs="等线"/>
                <w:color w:val="000000"/>
                <w:sz w:val="22"/>
              </w:rPr>
              <w:t>就读时间</w:t>
            </w:r>
          </w:p>
        </w:tc>
        <w:tc>
          <w:tcPr>
            <w:tcW w:w="2078" w:type="dxa"/>
            <w:shd w:val="clear" w:color="auto" w:fill="FFFFFF"/>
          </w:tcPr>
          <w:p>
            <w:pPr>
              <w:spacing w:before="120" w:after="120" w:line="288" w:lineRule="auto"/>
            </w:pPr>
            <w:r>
              <w:rPr>
                <w:rFonts w:eastAsia="等线" w:ascii="Arial" w:hAnsi="等线" w:cs="等线"/>
                <w:color w:val="000000"/>
                <w:sz w:val="22"/>
              </w:rPr>
              <w:t>毕业院校</w:t>
            </w:r>
          </w:p>
        </w:tc>
        <w:tc>
          <w:tcPr>
            <w:tcW w:w="2068" w:type="dxa"/>
            <w:shd w:val="clear" w:color="auto" w:fill="FFFFFF"/>
          </w:tcPr>
          <w:p>
            <w:pPr>
              <w:spacing w:before="120" w:after="120" w:line="288" w:lineRule="auto"/>
            </w:pPr>
            <w:r>
              <w:rPr>
                <w:rFonts w:eastAsia="等线" w:ascii="Arial" w:hAnsi="等线" w:cs="等线"/>
                <w:color w:val="000000"/>
                <w:sz w:val="22"/>
              </w:rPr>
              <w:t>专业名称</w:t>
            </w:r>
          </w:p>
        </w:tc>
        <w:tc>
          <w:tcPr>
            <w:tcW w:w="2068" w:type="dxa"/>
            <w:shd w:val="clear" w:color="auto" w:fill="FFFFFF"/>
          </w:tcPr>
          <w:p>
            <w:pPr>
              <w:spacing w:before="120" w:after="120" w:line="288" w:lineRule="auto"/>
            </w:pPr>
            <w:r>
              <w:rPr>
                <w:rFonts w:eastAsia="等线" w:ascii="Arial" w:hAnsi="等线" w:cs="等线"/>
                <w:color w:val="000000"/>
                <w:sz w:val="22"/>
              </w:rPr>
              <w:t>获得学位</w:t>
            </w:r>
          </w:p>
        </w:tc>
      </w:tr>
      <w:tr>
        <w:trPr/>
        <w:tc>
          <w:tcPr>
            <w:tcW w:w="2078" w:type="dxa"/>
            <w:shd w:val="clear" w:color="auto" w:fill="FFFFFF"/>
          </w:tcPr>
          <w:p>
            <w:pPr>
              <w:spacing w:before="120" w:after="120" w:line="288" w:lineRule="auto"/>
            </w:pPr>
            <w:r>
              <w:rPr>
                <w:rFonts w:eastAsia="等线" w:ascii="Arial" w:hAnsi="等线" w:cs="等线"/>
                <w:color w:val="000000"/>
                <w:sz w:val="22"/>
              </w:rPr>
              <w:t>[[最高学历：就读时间]]</w:t>
            </w:r>
          </w:p>
        </w:tc>
        <w:tc>
          <w:tcPr>
            <w:tcW w:w="2078" w:type="dxa"/>
            <w:shd w:val="clear" w:color="auto" w:fill="FFFFFF"/>
          </w:tcPr>
          <w:p>
            <w:pPr>
              <w:spacing w:before="120" w:after="120" w:line="288" w:lineRule="auto"/>
            </w:pPr>
            <w:r>
              <w:rPr>
                <w:rFonts w:eastAsia="等线" w:ascii="Arial" w:hAnsi="等线" w:cs="等线"/>
                <w:color w:val="000000"/>
                <w:sz w:val="22"/>
              </w:rPr>
              <w:t>[[最高学历：毕业院校]]</w:t>
            </w:r>
          </w:p>
        </w:tc>
        <w:tc>
          <w:tcPr>
            <w:tcW w:w="2068" w:type="dxa"/>
            <w:shd w:val="clear" w:color="auto" w:fill="FFFFFF"/>
          </w:tcPr>
          <w:p>
            <w:pPr>
              <w:spacing w:before="120" w:after="120" w:line="288" w:lineRule="auto"/>
            </w:pPr>
            <w:r>
              <w:rPr>
                <w:rFonts w:eastAsia="等线" w:ascii="Arial" w:hAnsi="等线" w:cs="等线"/>
                <w:color w:val="000000"/>
                <w:sz w:val="22"/>
              </w:rPr>
              <w:t>[[最高学历：专业]]</w:t>
            </w:r>
          </w:p>
        </w:tc>
        <w:tc>
          <w:tcPr>
            <w:tcW w:w="2068" w:type="dxa"/>
            <w:shd w:val="clear" w:color="auto" w:fill="FFFFFF"/>
          </w:tcPr>
          <w:p>
            <w:pPr>
              <w:spacing w:before="120" w:after="120" w:line="288" w:lineRule="auto"/>
            </w:pPr>
            <w:r>
              <w:rPr>
                <w:rFonts w:eastAsia="等线" w:ascii="Arial" w:hAnsi="等线" w:cs="等线"/>
                <w:color w:val="000000"/>
                <w:sz w:val="22"/>
              </w:rPr>
              <w:t>[[最高学历：学位]]</w:t>
            </w:r>
          </w:p>
        </w:tc>
      </w:tr>
      <w:tr>
        <w:trPr/>
        <w:tc>
          <w:tcPr>
            <w:tcW w:w="2078" w:type="dxa"/>
            <w:shd w:val="clear" w:color="auto" w:fill="FFFFFF"/>
          </w:tcPr>
          <w:p>
            <w:pPr>
              <w:spacing w:before="120" w:after="120" w:line="288" w:lineRule="auto"/>
            </w:pPr>
            <w:r>
              <w:rPr>
                <w:rFonts w:eastAsia="等线" w:ascii="Arial" w:hAnsi="等线" w:cs="等线"/>
                <w:color w:val="000000"/>
                <w:sz w:val="22"/>
              </w:rPr>
              <w:t>[[第二学历：就读时间（可选）]]</w:t>
            </w:r>
          </w:p>
        </w:tc>
        <w:tc>
          <w:tcPr>
            <w:tcW w:w="2078" w:type="dxa"/>
            <w:shd w:val="clear" w:color="auto" w:fill="FFFFFF"/>
          </w:tcPr>
          <w:p>
            <w:pPr>
              <w:spacing w:before="120" w:after="120" w:line="288" w:lineRule="auto"/>
            </w:pPr>
            <w:r>
              <w:rPr>
                <w:rFonts w:eastAsia="等线" w:ascii="Arial" w:hAnsi="等线" w:cs="等线"/>
                <w:color w:val="000000"/>
                <w:sz w:val="22"/>
              </w:rPr>
              <w:t>[[第二学历：毕业院校（可选）]]</w:t>
            </w:r>
          </w:p>
        </w:tc>
        <w:tc>
          <w:tcPr>
            <w:tcW w:w="2068" w:type="dxa"/>
            <w:shd w:val="clear" w:color="auto" w:fill="FFFFFF"/>
          </w:tcPr>
          <w:p>
            <w:pPr>
              <w:spacing w:before="120" w:after="120" w:line="288" w:lineRule="auto"/>
            </w:pPr>
            <w:r>
              <w:rPr>
                <w:rFonts w:eastAsia="等线" w:ascii="Arial" w:hAnsi="等线" w:cs="等线"/>
                <w:color w:val="000000"/>
                <w:sz w:val="22"/>
              </w:rPr>
              <w:t>[[第二学历：专业（可选）]]</w:t>
            </w:r>
          </w:p>
        </w:tc>
        <w:tc>
          <w:tcPr>
            <w:tcW w:w="2068" w:type="dxa"/>
            <w:shd w:val="clear" w:color="auto" w:fill="FFFFFF"/>
          </w:tcPr>
          <w:p>
            <w:pPr>
              <w:spacing w:before="120" w:after="120" w:line="288" w:lineRule="auto"/>
            </w:pPr>
            <w:r>
              <w:rPr>
                <w:rFonts w:eastAsia="等线" w:ascii="Arial" w:hAnsi="等线" w:cs="等线"/>
                <w:color w:val="000000"/>
                <w:sz w:val="22"/>
              </w:rPr>
              <w:t>[[第二学历：学位（可选）]]</w:t>
            </w:r>
          </w:p>
        </w:tc>
      </w:tr>
    </w:tbl>
    <w:p>
      <w:pPr>
        <w:spacing w:before="120" w:after="120" w:line="288" w:lineRule="auto"/>
      </w:pPr>
    </w:p>
    <w:p>
      <w:pPr>
        <w:spacing w:before="320" w:after="120" w:line="288" w:lineRule="auto"/>
      </w:pPr>
      <w:r>
        <w:rPr>
          <w:rFonts w:eastAsia="等线" w:ascii="Arial" w:hAnsi="等线" w:cs="等线"/>
          <w:b w:val="true"/>
          <w:color w:val="000000"/>
          <w:sz w:val="32"/>
        </w:rPr>
        <w:t>技能与资质证书</w:t>
      </w:r>
    </w:p>
    <w:p>
      <w:pPr>
        <w:spacing w:before="120" w:after="120" w:line="288" w:lineRule="auto"/>
      </w:pPr>
      <w:r>
        <w:rPr>
          <w:rFonts w:eastAsia="等线" w:ascii="Arial" w:hAnsi="等线" w:cs="等线"/>
          <w:color w:val="000000"/>
          <w:sz w:val="22"/>
        </w:rPr>
        <w:t>【撰写指引】：切忌将候选人简历中杂乱无章的所有证书一箩筐倒出。请以专家的视角，仅罗列与目标职位高度相关的核心资质证书。例如，对于高端财务总监岗位，必须标明是否持有 CPA（注册会计师）、ACCA 或 CMA 等具有决定性含金量的资格认证；对于 IT 架构师岗位，需列出 PMP、AWS 认证高级架构师等。对于语言能力，请基于我们的面试实测给出客观评估（如：英语达到可作为唯一工作语言的流利水平 / 商务谈判水平 / 仅限邮件书写等），绝对不要盲目照搬简历上夸大其词的 “精通”，以免在客户的跨国面试环节造成尴尬的反噬。</w:t>
      </w:r>
    </w:p>
    <w:p>
      <w:pPr>
        <w:numPr>
          <w:ilvl w:val="0"/>
          <w:numId w:val="11"/>
        </w:numPr>
        <w:spacing w:before="120" w:after="120" w:line="288" w:lineRule="auto"/>
        <w:jc w:val="left"/>
      </w:pPr>
      <w:r>
        <w:rPr>
          <w:rFonts w:eastAsia="等线" w:ascii="Arial" w:hAnsi="等线" w:cs="等线"/>
          <w:b w:val="true"/>
          <w:color w:val="000000"/>
          <w:sz w:val="22"/>
        </w:rPr>
        <w:t>专业资质认证：</w:t>
      </w:r>
      <w:r>
        <w:rPr>
          <w:rFonts w:eastAsia="等线" w:ascii="Arial" w:hAnsi="等线" w:cs="等线"/>
          <w:color w:val="000000"/>
          <w:sz w:val="22"/>
        </w:rPr>
        <w:t xml:space="preserve"> [[专业资质与证书名称列举]]</w:t>
      </w:r>
    </w:p>
    <w:p>
      <w:pPr>
        <w:numPr>
          <w:ilvl w:val="0"/>
          <w:numId w:val="11"/>
        </w:numPr>
        <w:spacing w:before="120" w:after="120" w:line="288" w:lineRule="auto"/>
        <w:jc w:val="left"/>
      </w:pPr>
      <w:r>
        <w:rPr>
          <w:rFonts w:eastAsia="等线" w:ascii="Arial" w:hAnsi="等线" w:cs="等线"/>
          <w:b w:val="true"/>
          <w:color w:val="000000"/>
          <w:sz w:val="22"/>
        </w:rPr>
        <w:t>硬技能/技术栈：</w:t>
      </w:r>
      <w:r>
        <w:rPr>
          <w:rFonts w:eastAsia="等线" w:ascii="Arial" w:hAnsi="等线" w:cs="等线"/>
          <w:color w:val="000000"/>
          <w:sz w:val="22"/>
        </w:rPr>
        <w:t xml:space="preserve"> [[核心技术工具或专业软件掌握程度矩阵]]</w:t>
      </w:r>
    </w:p>
    <w:p>
      <w:pPr>
        <w:numPr>
          <w:ilvl w:val="0"/>
          <w:numId w:val="11"/>
        </w:numPr>
        <w:spacing w:before="120" w:after="120" w:line="288" w:lineRule="auto"/>
        <w:jc w:val="left"/>
      </w:pPr>
      <w:r>
        <w:rPr>
          <w:rFonts w:eastAsia="等线" w:ascii="Arial" w:hAnsi="等线" w:cs="等线"/>
          <w:b w:val="true"/>
          <w:color w:val="000000"/>
          <w:sz w:val="22"/>
        </w:rPr>
        <w:t>语言水平考核：</w:t>
      </w:r>
      <w:r>
        <w:rPr>
          <w:rFonts w:eastAsia="等线" w:ascii="Arial" w:hAnsi="等线" w:cs="等线"/>
          <w:color w:val="000000"/>
          <w:sz w:val="22"/>
        </w:rPr>
        <w:t xml:space="preserve"> [[补充具体语言证书如雅思、托福、JLPT 等分数或顾问实测客观评价]]</w:t>
      </w:r>
    </w:p>
    <w:p>
      <w:pPr>
        <w:spacing w:before="320" w:after="120" w:line="288" w:lineRule="auto"/>
      </w:pPr>
      <w:r>
        <w:rPr>
          <w:rFonts w:eastAsia="等线" w:ascii="Arial" w:hAnsi="等线" w:cs="等线"/>
          <w:b w:val="true"/>
          <w:color w:val="000000"/>
          <w:sz w:val="32"/>
        </w:rPr>
        <w:t>顾问推荐意见</w:t>
      </w:r>
    </w:p>
    <w:p>
      <w:pPr>
        <w:spacing w:before="120" w:after="120" w:line="288" w:lineRule="auto"/>
      </w:pPr>
      <w:r>
        <w:rPr>
          <w:rFonts w:eastAsia="等线" w:ascii="Arial" w:hAnsi="等线" w:cs="等线"/>
          <w:color w:val="000000"/>
          <w:sz w:val="22"/>
        </w:rPr>
        <w:t>【撰写指引】：作为专业的第三方高端人才咨询机构，T-STAR 泰伦仕的护城河在于报告末尾这篇客观、中立、一针见血且极具参考价值的顾问面评。这是我们区别于市面上廉价 “简历搬运工” 的核心防线。请在 “匹配度分析” 中逻辑清晰地重申该候选人为何值得客户花费宝贵时间进行面试；在 “优势总结” 中提炼其简历文字背后的性格特质、内驱力与软技能；在 “潜在风险提示” 中，切忌报喜不报忧，若候选人跳槽频繁、薪资期望过高、或某项特定行业经验稍有欠缺，必须在此坦诚指出，并给出我们认为可以缓解该风险的合理解释。</w:t>
      </w:r>
      <w:r>
        <w:rPr>
          <w:rFonts w:eastAsia="等线" w:ascii="Arial" w:hAnsi="等线" w:cs="等线"/>
          <w:b w:val="true"/>
          <w:color w:val="86198F"/>
          <w:sz w:val="22"/>
        </w:rPr>
        <w:t>【极度重要提示】：在撰写推荐意见或梳理全篇报告时，若发现任何关键事实（如具体离职原因、某段短暂经历的真相、敏感数据的真实性）目前尚未经充分核实或存在疑点，顾问不可隐瞒或强行编造合理性，应坦荡地以 “[[待补充 / 待核实]]” 或 “[[Pending Verification]]” 作为占位符明确标示，并承诺在后续的背调环节或二面跟进中予以澄清。诚实是专业咨询的第一原则。</w:t>
      </w:r>
    </w:p>
    <w:tbl>
      <w:tblPr>
        <w:tblCellMar>
          <w:top w:w="120" w:type="dxa"/>
          <w:left w:w="120" w:type="dxa"/>
          <w:bottom w:w="120" w:type="dxa"/>
          <w:right w:w="120" w:type="dxa"/>
        </w:tblCellMar>
      </w:tblPr>
      <w:tblGrid>
        <w:gridCol w:w="8294"/>
      </w:tblGrid>
      <w:tr>
        <w:trPr/>
        <w:tc>
          <w:tcPr>
            <w:tcW w:w="8294" w:type="dxa"/>
            <w:shd w:val="clear" w:color="auto" w:fill="FFFFFF"/>
          </w:tcPr>
          <w:p>
            <w:pPr>
              <w:spacing w:before="120" w:after="120" w:line="288" w:lineRule="auto"/>
            </w:pPr>
            <w:r>
              <w:rPr>
                <w:rFonts w:eastAsia="等线" w:ascii="Arial" w:hAnsi="等线" w:cs="等线"/>
                <w:b w:val="true"/>
                <w:color w:val="000000"/>
                <w:sz w:val="22"/>
              </w:rPr>
              <w:t>1. 人岗匹配度综合评估：</w:t>
            </w:r>
          </w:p>
          <w:p>
            <w:pPr>
              <w:spacing w:before="120" w:after="120" w:line="288" w:lineRule="auto"/>
            </w:pPr>
            <w:r>
              <w:rPr>
                <w:rFonts w:eastAsia="等线" w:ascii="Arial" w:hAnsi="等线" w:cs="等线"/>
                <w:color w:val="000000"/>
                <w:sz w:val="22"/>
              </w:rPr>
              <w:t>[[匹配度分析：基于软硬性指标的总体判断，从战略高度阐述为什么此人的过往积淀能够直接赋能客户当下的核心业务挑战。]]</w:t>
            </w:r>
          </w:p>
          <w:p>
            <w:pPr>
              <w:spacing w:before="120" w:after="120" w:line="288" w:lineRule="auto"/>
            </w:pPr>
            <w:r>
              <w:rPr>
                <w:rFonts w:eastAsia="等线" w:ascii="Arial" w:hAnsi="等线" w:cs="等线"/>
                <w:b w:val="true"/>
                <w:color w:val="000000"/>
                <w:sz w:val="22"/>
              </w:rPr>
              <w:t>2. 软技能与优势总结：</w:t>
            </w:r>
          </w:p>
          <w:p>
            <w:pPr>
              <w:spacing w:before="120" w:after="120" w:line="288" w:lineRule="auto"/>
            </w:pPr>
            <w:r>
              <w:rPr>
                <w:rFonts w:eastAsia="等线" w:ascii="Arial" w:hAnsi="等线" w:cs="等线"/>
                <w:color w:val="000000"/>
                <w:sz w:val="22"/>
              </w:rPr>
              <w:t>[[优势总结：沟通表达能力、自我内驱力、面对逆境的抗压能力、对客户现有企业文化及组织阵型的潜在适应性预测。]]</w:t>
            </w:r>
          </w:p>
          <w:p>
            <w:pPr>
              <w:spacing w:before="120" w:after="120" w:line="288" w:lineRule="auto"/>
            </w:pPr>
            <w:r>
              <w:rPr>
                <w:rFonts w:eastAsia="等线" w:ascii="Arial" w:hAnsi="等线" w:cs="等线"/>
                <w:b w:val="true"/>
                <w:color w:val="000000"/>
                <w:sz w:val="22"/>
              </w:rPr>
              <w:t>3. 潜在风险与跳槽动机：</w:t>
            </w:r>
          </w:p>
          <w:p>
            <w:pPr>
              <w:spacing w:before="120" w:after="120" w:line="288" w:lineRule="auto"/>
            </w:pPr>
            <w:r>
              <w:rPr>
                <w:rFonts w:eastAsia="等线" w:ascii="Arial" w:hAnsi="等线" w:cs="等线"/>
                <w:color w:val="000000"/>
                <w:sz w:val="22"/>
              </w:rPr>
              <w:t>[[风险提示：如实的 Gap 期背后面临的生活/商业挑战说明、短平快经历的深层原理解释，以及候选人此时此刻最真实的离职痛点和深层次求职动机（推拉因素分析）。若有未核实疑点，请用 [[待核实]] 标注。]]</w:t>
            </w:r>
          </w:p>
          <w:p>
            <w:pPr>
              <w:spacing w:before="120" w:after="120" w:line="288" w:lineRule="auto"/>
            </w:pPr>
            <w:r>
              <w:rPr>
                <w:rFonts w:eastAsia="等线" w:ascii="Arial" w:hAnsi="等线" w:cs="等线"/>
                <w:b w:val="true"/>
                <w:color w:val="000000"/>
                <w:sz w:val="22"/>
              </w:rPr>
              <w:t>4. 建议面试关注点：</w:t>
            </w:r>
          </w:p>
          <w:p>
            <w:pPr>
              <w:spacing w:before="120" w:after="120" w:line="288" w:lineRule="auto"/>
            </w:pPr>
            <w:r>
              <w:rPr>
                <w:rFonts w:eastAsia="等线" w:ascii="Arial" w:hAnsi="等线" w:cs="等线"/>
                <w:color w:val="000000"/>
                <w:sz w:val="22"/>
              </w:rPr>
              <w:t>[[面试建议：利用我们的专业视角，为客户面试官/业务一号位提供极具建设性的提问方向，建议他们在初试/复试中针对性地深入挖掘哪些简历疑点或重点考察哪些维度的抗压环节。]]</w:t>
            </w:r>
          </w:p>
        </w:tc>
      </w:tr>
    </w:tbl>
    <w:p>
      <w:pPr>
        <w:spacing w:before="380" w:after="140" w:line="288" w:lineRule="auto"/>
      </w:pPr>
      <w:r>
        <w:rPr>
          <w:rFonts w:eastAsia="等线" w:ascii="等线" w:hAnsi="等线" w:cs="等线"/>
          <w:b w:val="true"/>
          <w:color w:val="2355EF"/>
          <w:sz w:val="36"/>
        </w:rPr>
        <w:t xml:space="preserve">4. </w:t>
      </w:r>
      <w:r>
        <w:rPr>
          <w:rFonts w:eastAsia="等线" w:ascii="Arial" w:hAnsi="等线" w:cs="等线"/>
          <w:b w:val="true"/>
          <w:color w:val="000000"/>
          <w:sz w:val="36"/>
        </w:rPr>
        <w:t>English Template</w:t>
      </w:r>
    </w:p>
    <w:p>
      <w:pPr>
        <w:spacing w:before="120" w:after="120" w:line="288" w:lineRule="auto"/>
      </w:pPr>
      <w:r>
        <w:rPr>
          <w:rFonts w:eastAsia="等线" w:ascii="Arial" w:hAnsi="等线" w:cs="等线"/>
          <w:i w:val="true"/>
          <w:color w:val="64748B"/>
          <w:sz w:val="22"/>
        </w:rPr>
        <w:t>[System Prompt] The following section constitutes the fully localized English equivalent of the candidate recommendation report template. It is strategically engineered to be extracted and delivered seamlessly to multinational clients, global headquarters, or expatriate hiring managers who mandate exclusive English communication. All drafting guidelines are substantially expanded below to ensure that every consultant maintains our globally recognized professional standards, irrespective of the language barrier or the complexity of the raw data.</w:t>
      </w:r>
    </w:p>
    <w:p>
      <w:pPr>
        <w:spacing w:before="320" w:after="120" w:line="288" w:lineRule="auto"/>
      </w:pPr>
      <w:r>
        <w:rPr>
          <w:rFonts w:eastAsia="等线" w:ascii="Arial" w:hAnsi="等线" w:cs="等线"/>
          <w:b w:val="true"/>
          <w:color w:val="000000"/>
          <w:sz w:val="32"/>
        </w:rPr>
        <w:t>Basic Profile</w:t>
      </w:r>
    </w:p>
    <w:p>
      <w:pPr>
        <w:spacing w:before="120" w:after="120" w:line="288" w:lineRule="auto"/>
      </w:pPr>
      <w:r>
        <w:rPr>
          <w:rFonts w:eastAsia="等线" w:ascii="Arial" w:hAnsi="等线" w:cs="等线"/>
          <w:color w:val="000000"/>
          <w:sz w:val="22"/>
        </w:rPr>
        <w:t>[Drafting Guidelines]: This foundational section acts as the candidate's executive and demographic snapshot. In international talent acquisition, precision and accuracy in this quadrant are not merely administrative—they are critical to evaluating immediate feasibility, global mobility, and fundamental compliance. Every singular piece of data inputted here must align flawlessly with the original resume and the rigorous intelligence gathered during your initial behavioral screening calls. For "Current Location," you must state the exact metropolitan area, avoiding vague regional descriptors. For "Current Company" and "Current Title," if the candidate is currently unemployed, navigating a sabbatical, or actively transitioning, you must list their most recent employment details unequivocally followed by "(Left)" or "(Sabbatical)" to maintain total transparency. The "Years of Experience" metric must strictly aggregate full-time, post-graduation professional employment, rigorously excluding internships, part-time academic roles, or non-commercial volunteer work. This structured table empowers global HR business partners and executive hiring managers to ascertain within a three-second visual scan whether the individual clears the non-negotiable foundational thresholds of the target position.</w:t>
      </w:r>
    </w:p>
    <w:tbl>
      <w:tblPr>
        <w:tblBorders>
          <w:top w:val="single" w:color="BBBFC4" w:space="0" w:sz="4"/>
          <w:left w:val="single" w:color="BBBFC4" w:space="0" w:sz="4"/>
          <w:bottom w:val="single" w:color="BBBFC4" w:space="0" w:sz="4"/>
          <w:right w:val="single" w:color="BBBFC4" w:space="0" w:sz="4"/>
          <w:insideH w:val="single" w:color="BBBFC4" w:space="0" w:sz="4"/>
          <w:insideV w:val="single" w:color="BBBFC4" w:space="0" w:sz="4"/>
        </w:tblBorders>
        <w:tblLayout w:type="fixed"/>
        <w:tblCellMar>
          <w:top w:w="120" w:type="dxa"/>
          <w:left w:w="120" w:type="dxa"/>
          <w:bottom w:w="120" w:type="dxa"/>
          <w:right w:w="120" w:type="dxa"/>
        </w:tblCellMar>
      </w:tblPr>
      <w:tblGrid>
        <w:gridCol w:w="2078"/>
        <w:gridCol w:w="2078"/>
        <w:gridCol w:w="2068"/>
        <w:gridCol w:w="2068"/>
      </w:tblGrid>
      <w:tr>
        <w:trPr/>
        <w:tc>
          <w:tcPr>
            <w:tcW w:w="2078" w:type="dxa"/>
            <w:shd w:val="clear" w:color="auto" w:fill="FFFFFF"/>
          </w:tcPr>
          <w:p>
            <w:pPr>
              <w:spacing w:before="120" w:after="120" w:line="288" w:lineRule="auto"/>
            </w:pPr>
            <w:r>
              <w:rPr>
                <w:rFonts w:eastAsia="等线" w:ascii="Arial" w:hAnsi="等线" w:cs="等线"/>
                <w:color w:val="000000"/>
                <w:sz w:val="22"/>
              </w:rPr>
              <w:t>Dimension</w:t>
            </w:r>
          </w:p>
        </w:tc>
        <w:tc>
          <w:tcPr>
            <w:tcW w:w="2078" w:type="dxa"/>
            <w:shd w:val="clear" w:color="auto" w:fill="FFFFFF"/>
          </w:tcPr>
          <w:p>
            <w:pPr>
              <w:spacing w:before="120" w:after="120" w:line="288" w:lineRule="auto"/>
            </w:pPr>
            <w:r>
              <w:rPr>
                <w:rFonts w:eastAsia="等线" w:ascii="Arial" w:hAnsi="等线" w:cs="等线"/>
                <w:color w:val="000000"/>
                <w:sz w:val="22"/>
              </w:rPr>
              <w:t>Candidate Details</w:t>
            </w:r>
          </w:p>
        </w:tc>
        <w:tc>
          <w:tcPr>
            <w:tcW w:w="2068" w:type="dxa"/>
            <w:shd w:val="clear" w:color="auto" w:fill="FFFFFF"/>
          </w:tcPr>
          <w:p>
            <w:pPr>
              <w:spacing w:before="120" w:after="120" w:line="288" w:lineRule="auto"/>
            </w:pPr>
            <w:r>
              <w:rPr>
                <w:rFonts w:eastAsia="等线" w:ascii="Arial" w:hAnsi="等线" w:cs="等线"/>
                <w:color w:val="000000"/>
                <w:sz w:val="22"/>
              </w:rPr>
              <w:t>Dimension</w:t>
            </w:r>
          </w:p>
        </w:tc>
        <w:tc>
          <w:tcPr>
            <w:tcW w:w="2068" w:type="dxa"/>
            <w:shd w:val="clear" w:color="auto" w:fill="FFFFFF"/>
          </w:tcPr>
          <w:p>
            <w:pPr>
              <w:spacing w:before="120" w:after="120" w:line="288" w:lineRule="auto"/>
            </w:pPr>
            <w:r>
              <w:rPr>
                <w:rFonts w:eastAsia="等线" w:ascii="Arial" w:hAnsi="等线" w:cs="等线"/>
                <w:color w:val="000000"/>
                <w:sz w:val="22"/>
              </w:rPr>
              <w:t>Candidate Details</w:t>
            </w:r>
          </w:p>
        </w:tc>
      </w:tr>
      <w:tr>
        <w:trPr/>
        <w:tc>
          <w:tcPr>
            <w:tcW w:w="2078" w:type="dxa"/>
            <w:shd w:val="clear" w:color="auto" w:fill="FFFFFF"/>
          </w:tcPr>
          <w:p>
            <w:pPr>
              <w:spacing w:before="120" w:after="120" w:line="288" w:lineRule="auto"/>
            </w:pPr>
            <w:r>
              <w:rPr>
                <w:rFonts w:eastAsia="等线" w:ascii="Arial" w:hAnsi="等线" w:cs="等线"/>
                <w:b w:val="true"/>
                <w:color w:val="000000"/>
                <w:sz w:val="22"/>
              </w:rPr>
              <w:t>Candidate Name</w:t>
            </w:r>
          </w:p>
        </w:tc>
        <w:tc>
          <w:tcPr>
            <w:tcW w:w="2078" w:type="dxa"/>
            <w:shd w:val="clear" w:color="auto" w:fill="FFFFFF"/>
          </w:tcPr>
          <w:p>
            <w:pPr>
              <w:spacing w:before="120" w:after="120" w:line="288" w:lineRule="auto"/>
            </w:pPr>
            <w:r>
              <w:rPr>
                <w:rFonts w:eastAsia="等线" w:ascii="Arial" w:hAnsi="等线" w:cs="等线"/>
                <w:color w:val="000000"/>
                <w:sz w:val="22"/>
              </w:rPr>
              <w:t>[[Candidate Name]]</w:t>
            </w:r>
          </w:p>
        </w:tc>
        <w:tc>
          <w:tcPr>
            <w:tcW w:w="2068" w:type="dxa"/>
            <w:shd w:val="clear" w:color="auto" w:fill="FFFFFF"/>
          </w:tcPr>
          <w:p>
            <w:pPr>
              <w:spacing w:before="120" w:after="120" w:line="288" w:lineRule="auto"/>
            </w:pPr>
            <w:r>
              <w:rPr>
                <w:rFonts w:eastAsia="等线" w:ascii="Arial" w:hAnsi="等线" w:cs="等线"/>
                <w:b w:val="true"/>
                <w:color w:val="000000"/>
                <w:sz w:val="22"/>
              </w:rPr>
              <w:t>Target Position</w:t>
            </w:r>
          </w:p>
        </w:tc>
        <w:tc>
          <w:tcPr>
            <w:tcW w:w="2068" w:type="dxa"/>
            <w:shd w:val="clear" w:color="auto" w:fill="FFFFFF"/>
          </w:tcPr>
          <w:p>
            <w:pPr>
              <w:spacing w:before="120" w:after="120" w:line="288" w:lineRule="auto"/>
            </w:pPr>
            <w:r>
              <w:rPr>
                <w:rFonts w:eastAsia="等线" w:ascii="Arial" w:hAnsi="等线" w:cs="等线"/>
                <w:b w:val="true"/>
                <w:color w:val="86198F"/>
                <w:sz w:val="22"/>
              </w:rPr>
              <w:t>[[Target Position]]</w:t>
            </w:r>
          </w:p>
        </w:tc>
      </w:tr>
      <w:tr>
        <w:trPr/>
        <w:tc>
          <w:tcPr>
            <w:tcW w:w="2078" w:type="dxa"/>
            <w:shd w:val="clear" w:color="auto" w:fill="FFFFFF"/>
          </w:tcPr>
          <w:p>
            <w:pPr>
              <w:spacing w:before="120" w:after="120" w:line="288" w:lineRule="auto"/>
            </w:pPr>
            <w:r>
              <w:rPr>
                <w:rFonts w:eastAsia="等线" w:ascii="Arial" w:hAnsi="等线" w:cs="等线"/>
                <w:b w:val="true"/>
                <w:color w:val="000000"/>
                <w:sz w:val="22"/>
              </w:rPr>
              <w:t>Current Location</w:t>
            </w:r>
          </w:p>
        </w:tc>
        <w:tc>
          <w:tcPr>
            <w:tcW w:w="2078" w:type="dxa"/>
            <w:shd w:val="clear" w:color="auto" w:fill="FFFFFF"/>
          </w:tcPr>
          <w:p>
            <w:pPr>
              <w:spacing w:before="120" w:after="120" w:line="288" w:lineRule="auto"/>
            </w:pPr>
            <w:r>
              <w:rPr>
                <w:rFonts w:eastAsia="等线" w:ascii="Arial" w:hAnsi="等线" w:cs="等线"/>
                <w:color w:val="000000"/>
                <w:sz w:val="22"/>
              </w:rPr>
              <w:t>[[Current Location]]</w:t>
            </w:r>
          </w:p>
        </w:tc>
        <w:tc>
          <w:tcPr>
            <w:tcW w:w="2068" w:type="dxa"/>
            <w:shd w:val="clear" w:color="auto" w:fill="FFFFFF"/>
          </w:tcPr>
          <w:p>
            <w:pPr>
              <w:spacing w:before="120" w:after="120" w:line="288" w:lineRule="auto"/>
            </w:pPr>
            <w:r>
              <w:rPr>
                <w:rFonts w:eastAsia="等线" w:ascii="Arial" w:hAnsi="等线" w:cs="等线"/>
                <w:b w:val="true"/>
                <w:color w:val="000000"/>
                <w:sz w:val="22"/>
              </w:rPr>
              <w:t>Years of Experience</w:t>
            </w:r>
          </w:p>
        </w:tc>
        <w:tc>
          <w:tcPr>
            <w:tcW w:w="2068" w:type="dxa"/>
            <w:shd w:val="clear" w:color="auto" w:fill="FFFFFF"/>
          </w:tcPr>
          <w:p>
            <w:pPr>
              <w:spacing w:before="120" w:after="120" w:line="288" w:lineRule="auto"/>
            </w:pPr>
            <w:r>
              <w:rPr>
                <w:rFonts w:eastAsia="等线" w:ascii="Arial" w:hAnsi="等线" w:cs="等线"/>
                <w:color w:val="000000"/>
                <w:sz w:val="22"/>
              </w:rPr>
              <w:t>[[Years of Experience]]</w:t>
            </w:r>
          </w:p>
        </w:tc>
      </w:tr>
      <w:tr>
        <w:trPr/>
        <w:tc>
          <w:tcPr>
            <w:tcW w:w="2078" w:type="dxa"/>
            <w:shd w:val="clear" w:color="auto" w:fill="FFFFFF"/>
          </w:tcPr>
          <w:p>
            <w:pPr>
              <w:spacing w:before="120" w:after="120" w:line="288" w:lineRule="auto"/>
            </w:pPr>
            <w:r>
              <w:rPr>
                <w:rFonts w:eastAsia="等线" w:ascii="Arial" w:hAnsi="等线" w:cs="等线"/>
                <w:b w:val="true"/>
                <w:color w:val="000000"/>
                <w:sz w:val="22"/>
              </w:rPr>
              <w:t>Current Company</w:t>
            </w:r>
          </w:p>
        </w:tc>
        <w:tc>
          <w:tcPr>
            <w:tcW w:w="2078" w:type="dxa"/>
            <w:shd w:val="clear" w:color="auto" w:fill="FFFFFF"/>
          </w:tcPr>
          <w:p>
            <w:pPr>
              <w:spacing w:before="120" w:after="120" w:line="288" w:lineRule="auto"/>
            </w:pPr>
            <w:r>
              <w:rPr>
                <w:rFonts w:eastAsia="等线" w:ascii="Arial" w:hAnsi="等线" w:cs="等线"/>
                <w:color w:val="000000"/>
                <w:sz w:val="22"/>
              </w:rPr>
              <w:t>[[Current Company]]</w:t>
            </w:r>
          </w:p>
        </w:tc>
        <w:tc>
          <w:tcPr>
            <w:tcW w:w="2068" w:type="dxa"/>
            <w:shd w:val="clear" w:color="auto" w:fill="FFFFFF"/>
          </w:tcPr>
          <w:p>
            <w:pPr>
              <w:spacing w:before="120" w:after="120" w:line="288" w:lineRule="auto"/>
            </w:pPr>
            <w:r>
              <w:rPr>
                <w:rFonts w:eastAsia="等线" w:ascii="Arial" w:hAnsi="等线" w:cs="等线"/>
                <w:b w:val="true"/>
                <w:color w:val="000000"/>
                <w:sz w:val="22"/>
              </w:rPr>
              <w:t>Highest Education</w:t>
            </w:r>
          </w:p>
        </w:tc>
        <w:tc>
          <w:tcPr>
            <w:tcW w:w="2068" w:type="dxa"/>
            <w:shd w:val="clear" w:color="auto" w:fill="FFFFFF"/>
          </w:tcPr>
          <w:p>
            <w:pPr>
              <w:spacing w:before="120" w:after="120" w:line="288" w:lineRule="auto"/>
            </w:pPr>
            <w:r>
              <w:rPr>
                <w:rFonts w:eastAsia="等线" w:ascii="Arial" w:hAnsi="等线" w:cs="等线"/>
                <w:color w:val="000000"/>
                <w:sz w:val="22"/>
              </w:rPr>
              <w:t>[[Highest Education]]</w:t>
            </w:r>
          </w:p>
        </w:tc>
      </w:tr>
      <w:tr>
        <w:trPr/>
        <w:tc>
          <w:tcPr>
            <w:tcW w:w="2078" w:type="dxa"/>
            <w:shd w:val="clear" w:color="auto" w:fill="FFFFFF"/>
          </w:tcPr>
          <w:p>
            <w:pPr>
              <w:spacing w:before="120" w:after="120" w:line="288" w:lineRule="auto"/>
            </w:pPr>
            <w:r>
              <w:rPr>
                <w:rFonts w:eastAsia="等线" w:ascii="Arial" w:hAnsi="等线" w:cs="等线"/>
                <w:b w:val="true"/>
                <w:color w:val="000000"/>
                <w:sz w:val="22"/>
              </w:rPr>
              <w:t>Current Title</w:t>
            </w:r>
          </w:p>
        </w:tc>
        <w:tc>
          <w:tcPr>
            <w:tcW w:w="2078" w:type="dxa"/>
            <w:shd w:val="clear" w:color="auto" w:fill="FFFFFF"/>
          </w:tcPr>
          <w:p>
            <w:pPr>
              <w:spacing w:before="120" w:after="120" w:line="288" w:lineRule="auto"/>
            </w:pPr>
            <w:r>
              <w:rPr>
                <w:rFonts w:eastAsia="等线" w:ascii="Arial" w:hAnsi="等线" w:cs="等线"/>
                <w:color w:val="000000"/>
                <w:sz w:val="22"/>
              </w:rPr>
              <w:t>[[Current Title]]</w:t>
            </w:r>
          </w:p>
        </w:tc>
        <w:tc>
          <w:tcPr>
            <w:tcW w:w="2068" w:type="dxa"/>
            <w:shd w:val="clear" w:color="auto" w:fill="FFFFFF"/>
          </w:tcPr>
          <w:p>
            <w:pPr>
              <w:spacing w:before="120" w:after="120" w:line="288" w:lineRule="auto"/>
            </w:pPr>
            <w:r>
              <w:rPr>
                <w:rFonts w:eastAsia="等线" w:ascii="Arial" w:hAnsi="等线" w:cs="等线"/>
                <w:b w:val="true"/>
                <w:color w:val="000000"/>
                <w:sz w:val="22"/>
              </w:rPr>
              <w:t>Language Proficiency</w:t>
            </w:r>
          </w:p>
        </w:tc>
        <w:tc>
          <w:tcPr>
            <w:tcW w:w="2068" w:type="dxa"/>
            <w:shd w:val="clear" w:color="auto" w:fill="FFFFFF"/>
          </w:tcPr>
          <w:p>
            <w:pPr>
              <w:spacing w:before="120" w:after="120" w:line="288" w:lineRule="auto"/>
            </w:pPr>
            <w:r>
              <w:rPr>
                <w:rFonts w:eastAsia="等线" w:ascii="Arial" w:hAnsi="等线" w:cs="等线"/>
                <w:color w:val="000000"/>
                <w:sz w:val="22"/>
              </w:rPr>
              <w:t>[[Language Proficiency]]</w:t>
            </w:r>
          </w:p>
        </w:tc>
      </w:tr>
    </w:tbl>
    <w:p>
      <w:pPr>
        <w:spacing w:before="120" w:after="120" w:line="288" w:lineRule="auto"/>
      </w:pPr>
    </w:p>
    <w:p>
      <w:pPr>
        <w:spacing w:before="320" w:after="120" w:line="288" w:lineRule="auto"/>
      </w:pPr>
      <w:r>
        <w:rPr>
          <w:rFonts w:eastAsia="等线" w:ascii="Arial" w:hAnsi="等线" w:cs="等线"/>
          <w:b w:val="true"/>
          <w:color w:val="000000"/>
          <w:sz w:val="32"/>
        </w:rPr>
        <w:t>Professional Summary</w:t>
      </w:r>
    </w:p>
    <w:p>
      <w:pPr>
        <w:spacing w:before="120" w:after="120" w:line="288" w:lineRule="auto"/>
      </w:pPr>
      <w:r>
        <w:rPr>
          <w:rFonts w:eastAsia="等线" w:ascii="Arial" w:hAnsi="等线" w:cs="等线"/>
          <w:color w:val="000000"/>
          <w:sz w:val="22"/>
        </w:rPr>
        <w:t>[Drafting Guidelines]: The Professional Summary is unequivocally the most critical, high-leverage component of this entire recommendation framework. It represents the recruiter’s synthesized value proposition and strategic narrative. Do not commit the amateur error of merely copy-pasting the candidate's chronological timeline into this space. Instead, you must craft a highly distilled, intellectually compelling 4 to 6 sentence paragraph that eloquently captures the candidate’s overall career trajectory, their distinct domain expertise, their notable industry standing, and their expansive leadership span. A masterfully written summary immediately resonates with the hiring manager, preemptively answering the fundamental question: "Why are we prioritizing this specific individual over the dozens of other applicants?" For example, an elite summary should read: "With over 15 years of end-to-end global supply chain management within the volatile APAC region, this candidate has successfully architected and scaled agile logistics frameworks from the ground up for two distinct Fortune 500 enterprises. They possess deep, battle-tested expertise in mitigating cross-border operational risks, driving multimillion-dollar procurement cost savings, and successfully leading culturally diverse teams across six different time zones." Replace the placeholder below with your impeccably crafted executive summary.</w:t>
      </w:r>
    </w:p>
    <w:tbl>
      <w:tblPr>
        <w:tblCellMar>
          <w:top w:w="120" w:type="dxa"/>
          <w:left w:w="120" w:type="dxa"/>
          <w:bottom w:w="120" w:type="dxa"/>
          <w:right w:w="120" w:type="dxa"/>
        </w:tblCellMar>
      </w:tblPr>
      <w:tblGrid>
        <w:gridCol w:w="8294"/>
      </w:tblGrid>
      <w:tr>
        <w:trPr/>
        <w:tc>
          <w:tcPr>
            <w:tcW w:w="8294" w:type="dxa"/>
            <w:shd w:val="clear" w:color="auto" w:fill="FFFFFF"/>
          </w:tcPr>
          <w:p>
            <w:pPr>
              <w:spacing w:before="120" w:after="120" w:line="288" w:lineRule="auto"/>
            </w:pPr>
            <w:r>
              <w:rPr>
                <w:rFonts w:eastAsia="等线" w:ascii="Arial" w:hAnsi="等线" w:cs="等线"/>
                <w:color w:val="000000"/>
                <w:sz w:val="22"/>
              </w:rPr>
              <w:t>[[Professional Summary Placeholder: A cohesive, masterfully crafted paragraph highlighting the core professional identity, overarching historical achievements, and executive leadership capabilities of the candidate.]]</w:t>
            </w:r>
          </w:p>
        </w:tc>
      </w:tr>
    </w:tbl>
    <w:p>
      <w:pPr>
        <w:spacing w:before="320" w:after="120" w:line="288" w:lineRule="auto"/>
      </w:pPr>
      <w:r>
        <w:rPr>
          <w:rFonts w:eastAsia="等线" w:ascii="Arial" w:hAnsi="等线" w:cs="等线"/>
          <w:b w:val="true"/>
          <w:color w:val="000000"/>
          <w:sz w:val="32"/>
        </w:rPr>
        <w:t>Key Highlights</w:t>
      </w:r>
    </w:p>
    <w:p>
      <w:pPr>
        <w:spacing w:before="120" w:after="120" w:line="288" w:lineRule="auto"/>
      </w:pPr>
      <w:r>
        <w:rPr>
          <w:rFonts w:eastAsia="等线" w:ascii="Arial" w:hAnsi="等线" w:cs="等线"/>
          <w:color w:val="000000"/>
          <w:sz w:val="22"/>
        </w:rPr>
        <w:t>[Drafting Guidelines]: This section demands high visual impact, strict logical mapping, and an undeniable reliance on empirical data. You must carefully dissect and reverse-engineer the client's Job Description to extract the top 3-5 non-negotiable competency requirements (e.g., P&amp;L ownership scaling, specific deep-tech architectural stacks, aggressive new market expansion capabilities). Subsequently, map these exact client requirements directly to the candidate's strongest historical achievements. Each bullet point must feature a prominently bolded qualitative competency tag, immediately followed by indisputable quantitative evidence. Do not settle for vague, unverified statements like "Excellent enterprise sales skills." Instead, engineer it powerfully: "</w:t>
      </w:r>
      <w:r>
        <w:rPr>
          <w:rFonts w:eastAsia="等线" w:ascii="Arial" w:hAnsi="等线" w:cs="等线"/>
          <w:b w:val="true"/>
          <w:color w:val="86198F"/>
          <w:sz w:val="22"/>
        </w:rPr>
        <w:t>Exceptional Enterprise Sales &amp; B2B Revenue Generation</w:t>
      </w:r>
      <w:r>
        <w:rPr>
          <w:rFonts w:eastAsia="等线" w:ascii="Arial" w:hAnsi="等线" w:cs="等线"/>
          <w:color w:val="000000"/>
          <w:sz w:val="22"/>
        </w:rPr>
        <w:t>: Secured 3 flagship, multi-million-dollar institutional accounts in Q4 alone, single-handedly driving a 35% Year-over-Year revenue surge in the highly saturated East China region." Data-driven points—encompassing exact percentages, revenue scales, reduced cycle times, and managed team sizes—drastically increase the unimpeachable credibility of your recommendation. Ensure you populate 3 to 5 highly impactful bullet points that leave no room for doubt.</w:t>
      </w:r>
    </w:p>
    <w:p>
      <w:pPr>
        <w:numPr>
          <w:ilvl w:val="0"/>
          <w:numId w:val="12"/>
        </w:numPr>
        <w:spacing w:before="120" w:after="120" w:line="288" w:lineRule="auto"/>
        <w:jc w:val="left"/>
      </w:pPr>
      <w:r>
        <w:rPr>
          <w:rFonts w:eastAsia="等线" w:ascii="Arial" w:hAnsi="等线" w:cs="等线"/>
          <w:color w:val="000000"/>
          <w:sz w:val="22"/>
        </w:rPr>
        <w:t>[[Highlight 1: Bolded Competency Tag + Quantitative Evidence and Detailed Commercial Impact]]</w:t>
      </w:r>
    </w:p>
    <w:p>
      <w:pPr>
        <w:numPr>
          <w:ilvl w:val="0"/>
          <w:numId w:val="12"/>
        </w:numPr>
        <w:spacing w:before="120" w:after="120" w:line="288" w:lineRule="auto"/>
        <w:jc w:val="left"/>
      </w:pPr>
      <w:r>
        <w:rPr>
          <w:rFonts w:eastAsia="等线" w:ascii="Arial" w:hAnsi="等线" w:cs="等线"/>
          <w:color w:val="000000"/>
          <w:sz w:val="22"/>
        </w:rPr>
        <w:t>[[Highlight 2: Bolded Competency Tag + Quantitative Evidence and Detailed Commercial Impact]]</w:t>
      </w:r>
    </w:p>
    <w:p>
      <w:pPr>
        <w:numPr>
          <w:ilvl w:val="0"/>
          <w:numId w:val="12"/>
        </w:numPr>
        <w:spacing w:before="120" w:after="120" w:line="288" w:lineRule="auto"/>
        <w:jc w:val="left"/>
      </w:pPr>
      <w:r>
        <w:rPr>
          <w:rFonts w:eastAsia="等线" w:ascii="Arial" w:hAnsi="等线" w:cs="等线"/>
          <w:color w:val="000000"/>
          <w:sz w:val="22"/>
        </w:rPr>
        <w:t>[[Highlight 3: Bolded Competency Tag + Quantitative Evidence and Detailed Commercial Impact]]</w:t>
      </w:r>
    </w:p>
    <w:p>
      <w:pPr>
        <w:numPr>
          <w:ilvl w:val="0"/>
          <w:numId w:val="12"/>
        </w:numPr>
        <w:spacing w:before="120" w:after="120" w:line="288" w:lineRule="auto"/>
        <w:jc w:val="left"/>
      </w:pPr>
      <w:r>
        <w:rPr>
          <w:rFonts w:eastAsia="等线" w:ascii="Arial" w:hAnsi="等线" w:cs="等线"/>
          <w:color w:val="000000"/>
          <w:sz w:val="22"/>
        </w:rPr>
        <w:t>[[Highlight 4: Bolded Competency Tag + Quantitative Evidence and Detailed Commercial Impact (Optional)]]</w:t>
      </w:r>
    </w:p>
    <w:p>
      <w:pPr>
        <w:numPr>
          <w:ilvl w:val="0"/>
          <w:numId w:val="12"/>
        </w:numPr>
        <w:spacing w:before="120" w:after="120" w:line="288" w:lineRule="auto"/>
        <w:jc w:val="left"/>
      </w:pPr>
      <w:r>
        <w:rPr>
          <w:rFonts w:eastAsia="等线" w:ascii="Arial" w:hAnsi="等线" w:cs="等线"/>
          <w:color w:val="000000"/>
          <w:sz w:val="22"/>
        </w:rPr>
        <w:t>[[Highlight 5: Bolded Competency Tag + Quantitative Evidence and Detailed Commercial Impact (Optional)]]</w:t>
      </w:r>
    </w:p>
    <w:p>
      <w:pPr>
        <w:spacing w:before="320" w:after="120" w:line="288" w:lineRule="auto"/>
      </w:pPr>
      <w:r>
        <w:rPr>
          <w:rFonts w:eastAsia="等线" w:ascii="Arial" w:hAnsi="等线" w:cs="等线"/>
          <w:b w:val="true"/>
          <w:color w:val="000000"/>
          <w:sz w:val="32"/>
        </w:rPr>
        <w:t>Work Experience</w:t>
      </w:r>
    </w:p>
    <w:p>
      <w:pPr>
        <w:spacing w:before="120" w:after="120" w:line="288" w:lineRule="auto"/>
      </w:pPr>
      <w:r>
        <w:rPr>
          <w:rFonts w:eastAsia="等线" w:ascii="Arial" w:hAnsi="等线" w:cs="等线"/>
          <w:color w:val="000000"/>
          <w:sz w:val="22"/>
        </w:rPr>
        <w:t>[Drafting Guidelines]: Strict reverse-chronological order applies universally here. For each role, provide the registered company name, the official job title, and the exact tenure boundaries. Beyond the administrative basics, you must vividly illustrate the systemic scope of the role. To whom did they report (e.g., Global VP, Regional CEO)? How many direct and indirect reports did they successfully manage? What was their annual operating budget or P&amp;L responsibility? We strongly mandate separating "Core Responsibilities" from "Key Achievements." Responsibilities should define the structural and operational boundaries of their daily mandate, whereas achievements must unequivocally showcase the measurable, transformative impact they left on the organization.</w:t>
      </w:r>
      <w:r>
        <w:rPr>
          <w:rFonts w:eastAsia="等线" w:ascii="Arial" w:hAnsi="等线" w:cs="等线"/>
          <w:b w:val="true"/>
          <w:color w:val="86198F"/>
          <w:sz w:val="22"/>
        </w:rPr>
        <w:t>[CRITICAL RESUME HANDLING NOTE]:</w:t>
      </w:r>
      <w:r>
        <w:rPr>
          <w:rFonts w:eastAsia="等线" w:ascii="Arial" w:hAnsi="等线" w:cs="等线"/>
          <w:color w:val="000000"/>
          <w:sz w:val="22"/>
        </w:rPr>
        <w:t xml:space="preserve"> When the source resume is well-structured, logical, and chronologically sound, entries should be seamlessly normalized into these standard fields. However, when the source resume is grossly inconsistent, riddled with ambiguous overlapping tenures, or simply too unstructured to parse cleanly, you must exercise restraint. In such messy scenarios, only the most relevant, recent experience should be summarized in the main report. Crucially, you must preserve the full original resume in the appendix instead of forcing a potentially inaccurate, hallucinatory rewrite that could expose our firm to severe misrepresentation liabilities. Authenticity always supersedes aesthetic formatting.</w:t>
      </w:r>
    </w:p>
    <w:tbl>
      <w:tblPr>
        <w:tblCellMar>
          <w:top w:w="120" w:type="dxa"/>
          <w:left w:w="120" w:type="dxa"/>
          <w:bottom w:w="120" w:type="dxa"/>
          <w:right w:w="120" w:type="dxa"/>
        </w:tblCellMar>
      </w:tblPr>
      <w:tblGrid>
        <w:gridCol w:w="8294"/>
      </w:tblGrid>
      <w:tr>
        <w:trPr/>
        <w:tc>
          <w:tcPr>
            <w:tcW w:w="8294" w:type="dxa"/>
            <w:shd w:val="clear" w:color="auto" w:fill="FFFFFF"/>
          </w:tcPr>
          <w:p>
            <w:pPr>
              <w:spacing w:before="300" w:after="120" w:line="288" w:lineRule="auto"/>
            </w:pPr>
            <w:r>
              <w:rPr>
                <w:rFonts w:eastAsia="等线" w:ascii="Arial" w:hAnsi="等线" w:cs="等线"/>
                <w:b w:val="true"/>
                <w:color w:val="000000"/>
                <w:sz w:val="30"/>
              </w:rPr>
              <w:t>[[Most Recent Role: Company Name]]</w:t>
            </w:r>
          </w:p>
          <w:p>
            <w:pPr>
              <w:spacing w:before="120" w:after="120" w:line="288" w:lineRule="auto"/>
            </w:pPr>
            <w:r>
              <w:rPr>
                <w:rFonts w:eastAsia="等线" w:ascii="Arial" w:hAnsi="等线" w:cs="等线"/>
                <w:b w:val="true"/>
                <w:color w:val="000000"/>
                <w:sz w:val="22"/>
              </w:rPr>
              <w:t>Job Title:</w:t>
            </w:r>
            <w:r>
              <w:rPr>
                <w:rFonts w:eastAsia="等线" w:ascii="Arial" w:hAnsi="等线" w:cs="等线"/>
                <w:color w:val="000000"/>
                <w:sz w:val="22"/>
              </w:rPr>
              <w:t xml:space="preserve"> [[Most Recent Role: Job Title]]</w:t>
            </w:r>
          </w:p>
          <w:p>
            <w:pPr>
              <w:spacing w:before="120" w:after="120" w:line="288" w:lineRule="auto"/>
            </w:pPr>
            <w:r>
              <w:rPr>
                <w:rFonts w:eastAsia="等线" w:ascii="Arial" w:hAnsi="等线" w:cs="等线"/>
                <w:b w:val="true"/>
                <w:color w:val="000000"/>
                <w:sz w:val="22"/>
              </w:rPr>
              <w:t>Tenure:</w:t>
            </w:r>
            <w:r>
              <w:rPr>
                <w:rFonts w:eastAsia="等线" w:ascii="Arial" w:hAnsi="等线" w:cs="等线"/>
                <w:color w:val="000000"/>
                <w:sz w:val="22"/>
              </w:rPr>
              <w:t xml:space="preserve"> [[Most Recent Role: Start Date]] to [[Most Recent Role: End Date / Present]]</w:t>
            </w:r>
          </w:p>
          <w:p>
            <w:pPr>
              <w:spacing w:before="120" w:after="120" w:line="288" w:lineRule="auto"/>
            </w:pPr>
            <w:r>
              <w:rPr>
                <w:rFonts w:eastAsia="等线" w:ascii="Arial" w:hAnsi="等线" w:cs="等线"/>
                <w:b w:val="true"/>
                <w:color w:val="000000"/>
                <w:sz w:val="22"/>
              </w:rPr>
              <w:t>Core Responsibilities:</w:t>
            </w:r>
          </w:p>
          <w:p>
            <w:pPr>
              <w:spacing w:before="120" w:after="120" w:line="288" w:lineRule="auto"/>
            </w:pPr>
            <w:r>
              <w:rPr>
                <w:rFonts w:eastAsia="等线" w:ascii="Arial" w:hAnsi="等线" w:cs="等线"/>
                <w:color w:val="000000"/>
                <w:sz w:val="22"/>
              </w:rPr>
              <w:t>[[Most Recent Role: Responsibilities. Outline the systemic scope of management, complex reporting lines, managed budgets, and key operational business functions overseen on a daily basis.]]</w:t>
            </w:r>
          </w:p>
          <w:p>
            <w:pPr>
              <w:spacing w:before="120" w:after="120" w:line="288" w:lineRule="auto"/>
            </w:pPr>
            <w:r>
              <w:rPr>
                <w:rFonts w:eastAsia="等线" w:ascii="Arial" w:hAnsi="等线" w:cs="等线"/>
                <w:b w:val="true"/>
                <w:color w:val="000000"/>
                <w:sz w:val="22"/>
              </w:rPr>
              <w:t>Key Achievements:</w:t>
            </w:r>
          </w:p>
          <w:p>
            <w:pPr>
              <w:spacing w:before="120" w:after="120" w:line="288" w:lineRule="auto"/>
            </w:pPr>
            <w:r>
              <w:rPr>
                <w:rFonts w:eastAsia="等线" w:ascii="Arial" w:hAnsi="等线" w:cs="等线"/>
                <w:color w:val="000000"/>
                <w:sz w:val="22"/>
              </w:rPr>
              <w:t>[[Most Recent Role: Achievements. Provide rigorously data-backed results, successful structural transformations, massive cost optimizations, or unprecedented revenue milestones achieved during their tenure.]]</w:t>
            </w:r>
          </w:p>
        </w:tc>
      </w:tr>
    </w:tbl>
    <w:tbl>
      <w:tblPr>
        <w:tblCellMar>
          <w:top w:w="120" w:type="dxa"/>
          <w:left w:w="120" w:type="dxa"/>
          <w:bottom w:w="120" w:type="dxa"/>
          <w:right w:w="120" w:type="dxa"/>
        </w:tblCellMar>
      </w:tblPr>
      <w:tblGrid>
        <w:gridCol w:w="8294"/>
      </w:tblGrid>
      <w:tr>
        <w:trPr/>
        <w:tc>
          <w:tcPr>
            <w:tcW w:w="8294" w:type="dxa"/>
            <w:shd w:val="clear" w:color="auto" w:fill="FFFFFF"/>
          </w:tcPr>
          <w:p>
            <w:pPr>
              <w:spacing w:before="300" w:after="120" w:line="288" w:lineRule="auto"/>
            </w:pPr>
            <w:r>
              <w:rPr>
                <w:rFonts w:eastAsia="等线" w:ascii="Arial" w:hAnsi="等线" w:cs="等线"/>
                <w:b w:val="true"/>
                <w:color w:val="000000"/>
                <w:sz w:val="30"/>
              </w:rPr>
              <w:t>[[Second Most Recent Role: Company Name]]</w:t>
            </w:r>
          </w:p>
          <w:p>
            <w:pPr>
              <w:spacing w:before="120" w:after="120" w:line="288" w:lineRule="auto"/>
            </w:pPr>
            <w:r>
              <w:rPr>
                <w:rFonts w:eastAsia="等线" w:ascii="Arial" w:hAnsi="等线" w:cs="等线"/>
                <w:b w:val="true"/>
                <w:color w:val="000000"/>
                <w:sz w:val="22"/>
              </w:rPr>
              <w:t>Job Title:</w:t>
            </w:r>
            <w:r>
              <w:rPr>
                <w:rFonts w:eastAsia="等线" w:ascii="Arial" w:hAnsi="等线" w:cs="等线"/>
                <w:color w:val="000000"/>
                <w:sz w:val="22"/>
              </w:rPr>
              <w:t xml:space="preserve"> [[Second Most Recent Role: Job Title]]</w:t>
            </w:r>
          </w:p>
          <w:p>
            <w:pPr>
              <w:spacing w:before="120" w:after="120" w:line="288" w:lineRule="auto"/>
            </w:pPr>
            <w:r>
              <w:rPr>
                <w:rFonts w:eastAsia="等线" w:ascii="Arial" w:hAnsi="等线" w:cs="等线"/>
                <w:b w:val="true"/>
                <w:color w:val="000000"/>
                <w:sz w:val="22"/>
              </w:rPr>
              <w:t>Tenure:</w:t>
            </w:r>
            <w:r>
              <w:rPr>
                <w:rFonts w:eastAsia="等线" w:ascii="Arial" w:hAnsi="等线" w:cs="等线"/>
                <w:color w:val="000000"/>
                <w:sz w:val="22"/>
              </w:rPr>
              <w:t xml:space="preserve"> [[Second Most Recent Role: Start Date]] to [[Second Most Recent Role: End Date]]</w:t>
            </w:r>
          </w:p>
          <w:p>
            <w:pPr>
              <w:spacing w:before="120" w:after="120" w:line="288" w:lineRule="auto"/>
            </w:pPr>
            <w:r>
              <w:rPr>
                <w:rFonts w:eastAsia="等线" w:ascii="Arial" w:hAnsi="等线" w:cs="等线"/>
                <w:b w:val="true"/>
                <w:color w:val="000000"/>
                <w:sz w:val="22"/>
              </w:rPr>
              <w:t>Core Responsibilities:</w:t>
            </w:r>
          </w:p>
          <w:p>
            <w:pPr>
              <w:spacing w:before="120" w:after="120" w:line="288" w:lineRule="auto"/>
            </w:pPr>
            <w:r>
              <w:rPr>
                <w:rFonts w:eastAsia="等线" w:ascii="Arial" w:hAnsi="等线" w:cs="等线"/>
                <w:color w:val="000000"/>
                <w:sz w:val="22"/>
              </w:rPr>
              <w:t>[[Second Most Recent Role: Responsibilities. Keep this highly relevant to the targeted position, ruthlessly cutting out historical noise and focusing intensely on transferable strategic skills.]]</w:t>
            </w:r>
          </w:p>
          <w:p>
            <w:pPr>
              <w:spacing w:before="120" w:after="120" w:line="288" w:lineRule="auto"/>
            </w:pPr>
            <w:r>
              <w:rPr>
                <w:rFonts w:eastAsia="等线" w:ascii="Arial" w:hAnsi="等线" w:cs="等线"/>
                <w:b w:val="true"/>
                <w:color w:val="000000"/>
                <w:sz w:val="22"/>
              </w:rPr>
              <w:t>Key Achievements:</w:t>
            </w:r>
          </w:p>
          <w:p>
            <w:pPr>
              <w:spacing w:before="120" w:after="120" w:line="288" w:lineRule="auto"/>
            </w:pPr>
            <w:r>
              <w:rPr>
                <w:rFonts w:eastAsia="等线" w:ascii="Arial" w:hAnsi="等线" w:cs="等线"/>
                <w:color w:val="000000"/>
                <w:sz w:val="22"/>
              </w:rPr>
              <w:t>[[Second Most Recent Role: Achievements. Emphasize continuous career growth, accelerated promotions, and sustained high performance relative to peer benchmarks during this specific tenure.]]</w:t>
            </w:r>
          </w:p>
        </w:tc>
      </w:tr>
    </w:tbl>
    <w:p>
      <w:pPr>
        <w:spacing w:before="320" w:after="120" w:line="288" w:lineRule="auto"/>
      </w:pPr>
      <w:r>
        <w:rPr>
          <w:rFonts w:eastAsia="等线" w:ascii="Arial" w:hAnsi="等线" w:cs="等线"/>
          <w:b w:val="true"/>
          <w:color w:val="000000"/>
          <w:sz w:val="32"/>
        </w:rPr>
        <w:t>Project Experience</w:t>
      </w:r>
    </w:p>
    <w:p>
      <w:pPr>
        <w:spacing w:before="120" w:after="120" w:line="288" w:lineRule="auto"/>
      </w:pPr>
      <w:r>
        <w:rPr>
          <w:rFonts w:eastAsia="等线" w:ascii="Arial" w:hAnsi="等线" w:cs="等线"/>
          <w:color w:val="000000"/>
          <w:sz w:val="22"/>
        </w:rPr>
        <w:t>[Drafting Guidelines]: While not strictly mandatory for generalized administrative or standard management roles, the Project Experience section is absolutely indispensable for specialized, heavy-delivery professions such as IT systems engineering, tier-one management consulting, global marketing campaigns, and capital-intensive construction. When populating this module, you must strictly adhere to the STAR framework (Situation, Task, Action, Result). Define the "Context"—why was this multimillion-dollar project initiated and what were the primary organizational pain points? Clarify the candidate's exact hierarchical "Role" within the project lifecycle. Detail the "Key Actions" they personally engineered to solve the bottleneck or drive momentum. Finally, articulate the "Outcomes" regarding definitive ROI, timeline delivery, or technological breakthroughs.</w:t>
      </w:r>
      <w:r>
        <w:rPr>
          <w:rFonts w:eastAsia="等线" w:ascii="Arial" w:hAnsi="等线" w:cs="等线"/>
          <w:b w:val="true"/>
          <w:color w:val="86198F"/>
          <w:sz w:val="22"/>
        </w:rPr>
        <w:t>[CRITICAL RESUME HANDLING NOTE]:</w:t>
      </w:r>
      <w:r>
        <w:rPr>
          <w:rFonts w:eastAsia="等线" w:ascii="Arial" w:hAnsi="等线" w:cs="等线"/>
          <w:color w:val="000000"/>
          <w:sz w:val="22"/>
        </w:rPr>
        <w:t xml:space="preserve"> Similar to work experience, if the candidate lists 40 minor projects in an unstructured, chaotic format, do not attempt to summarize all of them. Select only the 2 or 3 flagship projects that directly mirror the client's current JD requirements. For the remaining unformatted data, instruct the client to review the pristine, unaltered original document located in Appendix A. This protects our credibility and ensures the hiring manager is not overwhelmed by irrelevant technical jargon.</w:t>
      </w:r>
    </w:p>
    <w:tbl>
      <w:tblPr>
        <w:tblCellMar>
          <w:top w:w="120" w:type="dxa"/>
          <w:left w:w="120" w:type="dxa"/>
          <w:bottom w:w="120" w:type="dxa"/>
          <w:right w:w="120" w:type="dxa"/>
        </w:tblCellMar>
      </w:tblPr>
      <w:tblGrid>
        <w:gridCol w:w="8294"/>
      </w:tblGrid>
      <w:tr>
        <w:trPr/>
        <w:tc>
          <w:tcPr>
            <w:tcW w:w="8294" w:type="dxa"/>
            <w:shd w:val="clear" w:color="auto" w:fill="FFFFFF"/>
          </w:tcPr>
          <w:p>
            <w:pPr>
              <w:spacing w:before="260" w:after="120" w:line="288" w:lineRule="auto"/>
            </w:pPr>
            <w:r>
              <w:rPr>
                <w:rFonts w:eastAsia="等线" w:ascii="Arial" w:hAnsi="等线" w:cs="等线"/>
                <w:b w:val="true"/>
                <w:color w:val="000000"/>
                <w:sz w:val="28"/>
              </w:rPr>
              <w:t>Project 1: [[Project 1: Project Name]]</w:t>
            </w:r>
          </w:p>
          <w:p>
            <w:pPr>
              <w:spacing w:before="120" w:after="120" w:line="288" w:lineRule="auto"/>
            </w:pPr>
            <w:r>
              <w:rPr>
                <w:rFonts w:eastAsia="等线" w:ascii="Arial" w:hAnsi="等线" w:cs="等线"/>
                <w:b w:val="true"/>
                <w:color w:val="000000"/>
                <w:sz w:val="22"/>
              </w:rPr>
              <w:t>Candidate Role:</w:t>
            </w:r>
            <w:r>
              <w:rPr>
                <w:rFonts w:eastAsia="等线" w:ascii="Arial" w:hAnsi="等线" w:cs="等线"/>
                <w:color w:val="000000"/>
                <w:sz w:val="22"/>
              </w:rPr>
              <w:t xml:space="preserve"> [[Project 1: Specific Role/Title in Project]]</w:t>
            </w:r>
          </w:p>
          <w:p>
            <w:pPr>
              <w:spacing w:before="120" w:after="120" w:line="288" w:lineRule="auto"/>
            </w:pPr>
            <w:r>
              <w:rPr>
                <w:rFonts w:eastAsia="等线" w:ascii="Arial" w:hAnsi="等线" w:cs="等线"/>
                <w:b w:val="true"/>
                <w:color w:val="000000"/>
                <w:sz w:val="22"/>
              </w:rPr>
              <w:t>Project Period:</w:t>
            </w:r>
            <w:r>
              <w:rPr>
                <w:rFonts w:eastAsia="等线" w:ascii="Arial" w:hAnsi="等线" w:cs="等线"/>
                <w:color w:val="000000"/>
                <w:sz w:val="22"/>
              </w:rPr>
              <w:t xml:space="preserve"> [[Project 1: Start and End Dates]]</w:t>
            </w:r>
          </w:p>
          <w:p>
            <w:pPr>
              <w:spacing w:before="120" w:after="120" w:line="288" w:lineRule="auto"/>
            </w:pPr>
            <w:r>
              <w:rPr>
                <w:rFonts w:eastAsia="等线" w:ascii="Arial" w:hAnsi="等线" w:cs="等线"/>
                <w:b w:val="true"/>
                <w:color w:val="000000"/>
                <w:sz w:val="22"/>
              </w:rPr>
              <w:t>Business Context &amp; Challenges:</w:t>
            </w:r>
            <w:r>
              <w:rPr>
                <w:rFonts w:eastAsia="等线" w:ascii="Arial" w:hAnsi="等线" w:cs="等线"/>
                <w:color w:val="000000"/>
                <w:sz w:val="22"/>
              </w:rPr>
              <w:t xml:space="preserve"> [[Project 1: Deep context, severe pain points, and strategic reasons that necessitated the massive project investment]]</w:t>
            </w:r>
          </w:p>
          <w:p>
            <w:pPr>
              <w:spacing w:before="120" w:after="120" w:line="288" w:lineRule="auto"/>
            </w:pPr>
            <w:r>
              <w:rPr>
                <w:rFonts w:eastAsia="等线" w:ascii="Arial" w:hAnsi="等线" w:cs="等线"/>
                <w:b w:val="true"/>
                <w:color w:val="000000"/>
                <w:sz w:val="22"/>
              </w:rPr>
              <w:t>Key Actions &amp; Contributions:</w:t>
            </w:r>
            <w:r>
              <w:rPr>
                <w:rFonts w:eastAsia="等线" w:ascii="Arial" w:hAnsi="等线" w:cs="等线"/>
                <w:color w:val="000000"/>
                <w:sz w:val="22"/>
              </w:rPr>
              <w:t xml:space="preserve"> [[Project 1: Key tactical and strategic actions driven personally by the candidate, highlighting specific advanced methodologies utilized]]</w:t>
            </w:r>
          </w:p>
          <w:p>
            <w:pPr>
              <w:spacing w:before="120" w:after="120" w:line="288" w:lineRule="auto"/>
            </w:pPr>
            <w:r>
              <w:rPr>
                <w:rFonts w:eastAsia="等线" w:ascii="Arial" w:hAnsi="等线" w:cs="等线"/>
                <w:b w:val="true"/>
                <w:color w:val="000000"/>
                <w:sz w:val="22"/>
              </w:rPr>
              <w:t>Outcomes &amp; ROI:</w:t>
            </w:r>
            <w:r>
              <w:rPr>
                <w:rFonts w:eastAsia="等线" w:ascii="Arial" w:hAnsi="等线" w:cs="等线"/>
                <w:color w:val="000000"/>
                <w:sz w:val="22"/>
              </w:rPr>
              <w:t xml:space="preserve"> [[Project 1: Measurable results, massive commercial value generated, or fundamental system improvements delivered successfully]]</w:t>
            </w:r>
          </w:p>
        </w:tc>
      </w:tr>
    </w:tbl>
    <w:p>
      <w:pPr>
        <w:spacing w:before="320" w:after="120" w:line="288" w:lineRule="auto"/>
      </w:pPr>
      <w:r>
        <w:rPr>
          <w:rFonts w:eastAsia="等线" w:ascii="Arial" w:hAnsi="等线" w:cs="等线"/>
          <w:b w:val="true"/>
          <w:color w:val="000000"/>
          <w:sz w:val="32"/>
        </w:rPr>
        <w:t>Education Background</w:t>
      </w:r>
    </w:p>
    <w:p>
      <w:pPr>
        <w:spacing w:before="120" w:after="120" w:line="288" w:lineRule="auto"/>
      </w:pPr>
      <w:r>
        <w:rPr>
          <w:rFonts w:eastAsia="等线" w:ascii="Arial" w:hAnsi="等线" w:cs="等线"/>
          <w:color w:val="000000"/>
          <w:sz w:val="22"/>
        </w:rPr>
        <w:t>[Drafting Guidelines]: Start chronologically with the highest degree attained and proceed sequentially downward. For most senior executive roles, stopping at the bachelor's degree level is perfectly sufficient and expected. If the candidate graduated from obscure international institutions, ensure the translation of the university name is globally recognized, or strategically leave it in its original native language to avoid misrepresentation. As elite clients often mandate rigorous educational pedigrees (e.g., target Ivy League lists or equivalent top-tier domestic universities), consultants must proactively and exhaustively verify the authenticity of the degree prior to filling out this section, distinguishing clearly between full-time degrees and part-time executive extension programs.</w:t>
      </w:r>
    </w:p>
    <w:tbl>
      <w:tblPr>
        <w:tblBorders>
          <w:top w:val="single" w:color="BBBFC4" w:space="0" w:sz="4"/>
          <w:left w:val="single" w:color="BBBFC4" w:space="0" w:sz="4"/>
          <w:bottom w:val="single" w:color="BBBFC4" w:space="0" w:sz="4"/>
          <w:right w:val="single" w:color="BBBFC4" w:space="0" w:sz="4"/>
          <w:insideH w:val="single" w:color="BBBFC4" w:space="0" w:sz="4"/>
          <w:insideV w:val="single" w:color="BBBFC4" w:space="0" w:sz="4"/>
        </w:tblBorders>
        <w:tblLayout w:type="fixed"/>
        <w:tblCellMar>
          <w:top w:w="120" w:type="dxa"/>
          <w:left w:w="120" w:type="dxa"/>
          <w:bottom w:w="120" w:type="dxa"/>
          <w:right w:w="120" w:type="dxa"/>
        </w:tblCellMar>
      </w:tblPr>
      <w:tblGrid>
        <w:gridCol w:w="2078"/>
        <w:gridCol w:w="2078"/>
        <w:gridCol w:w="2068"/>
        <w:gridCol w:w="2068"/>
      </w:tblGrid>
      <w:tr>
        <w:trPr/>
        <w:tc>
          <w:tcPr>
            <w:tcW w:w="2078" w:type="dxa"/>
            <w:shd w:val="clear" w:color="auto" w:fill="FFFFFF"/>
          </w:tcPr>
          <w:p>
            <w:pPr>
              <w:spacing w:before="120" w:after="120" w:line="288" w:lineRule="auto"/>
            </w:pPr>
            <w:r>
              <w:rPr>
                <w:rFonts w:eastAsia="等线" w:ascii="Arial" w:hAnsi="等线" w:cs="等线"/>
                <w:color w:val="000000"/>
                <w:sz w:val="22"/>
              </w:rPr>
              <w:t>Study Period</w:t>
            </w:r>
          </w:p>
        </w:tc>
        <w:tc>
          <w:tcPr>
            <w:tcW w:w="2078" w:type="dxa"/>
            <w:shd w:val="clear" w:color="auto" w:fill="FFFFFF"/>
          </w:tcPr>
          <w:p>
            <w:pPr>
              <w:spacing w:before="120" w:after="120" w:line="288" w:lineRule="auto"/>
            </w:pPr>
            <w:r>
              <w:rPr>
                <w:rFonts w:eastAsia="等线" w:ascii="Arial" w:hAnsi="等线" w:cs="等线"/>
                <w:color w:val="000000"/>
                <w:sz w:val="22"/>
              </w:rPr>
              <w:t>Institution / University</w:t>
            </w:r>
          </w:p>
        </w:tc>
        <w:tc>
          <w:tcPr>
            <w:tcW w:w="2068" w:type="dxa"/>
            <w:shd w:val="clear" w:color="auto" w:fill="FFFFFF"/>
          </w:tcPr>
          <w:p>
            <w:pPr>
              <w:spacing w:before="120" w:after="120" w:line="288" w:lineRule="auto"/>
            </w:pPr>
            <w:r>
              <w:rPr>
                <w:rFonts w:eastAsia="等线" w:ascii="Arial" w:hAnsi="等线" w:cs="等线"/>
                <w:color w:val="000000"/>
                <w:sz w:val="22"/>
              </w:rPr>
              <w:t>Major / Field of Study</w:t>
            </w:r>
          </w:p>
        </w:tc>
        <w:tc>
          <w:tcPr>
            <w:tcW w:w="2068" w:type="dxa"/>
            <w:shd w:val="clear" w:color="auto" w:fill="FFFFFF"/>
          </w:tcPr>
          <w:p>
            <w:pPr>
              <w:spacing w:before="120" w:after="120" w:line="288" w:lineRule="auto"/>
            </w:pPr>
            <w:r>
              <w:rPr>
                <w:rFonts w:eastAsia="等线" w:ascii="Arial" w:hAnsi="等线" w:cs="等线"/>
                <w:color w:val="000000"/>
                <w:sz w:val="22"/>
              </w:rPr>
              <w:t>Degree Awarded</w:t>
            </w:r>
          </w:p>
        </w:tc>
      </w:tr>
      <w:tr>
        <w:trPr/>
        <w:tc>
          <w:tcPr>
            <w:tcW w:w="2078" w:type="dxa"/>
            <w:shd w:val="clear" w:color="auto" w:fill="FFFFFF"/>
          </w:tcPr>
          <w:p>
            <w:pPr>
              <w:spacing w:before="120" w:after="120" w:line="288" w:lineRule="auto"/>
            </w:pPr>
            <w:r>
              <w:rPr>
                <w:rFonts w:eastAsia="等线" w:ascii="Arial" w:hAnsi="等线" w:cs="等线"/>
                <w:color w:val="000000"/>
                <w:sz w:val="22"/>
              </w:rPr>
              <w:t>[[Highest Education: Study Period]]</w:t>
            </w:r>
          </w:p>
        </w:tc>
        <w:tc>
          <w:tcPr>
            <w:tcW w:w="2078" w:type="dxa"/>
            <w:shd w:val="clear" w:color="auto" w:fill="FFFFFF"/>
          </w:tcPr>
          <w:p>
            <w:pPr>
              <w:spacing w:before="120" w:after="120" w:line="288" w:lineRule="auto"/>
            </w:pPr>
            <w:r>
              <w:rPr>
                <w:rFonts w:eastAsia="等线" w:ascii="Arial" w:hAnsi="等线" w:cs="等线"/>
                <w:color w:val="000000"/>
                <w:sz w:val="22"/>
              </w:rPr>
              <w:t>[[Highest Education: Institution]]</w:t>
            </w:r>
          </w:p>
        </w:tc>
        <w:tc>
          <w:tcPr>
            <w:tcW w:w="2068" w:type="dxa"/>
            <w:shd w:val="clear" w:color="auto" w:fill="FFFFFF"/>
          </w:tcPr>
          <w:p>
            <w:pPr>
              <w:spacing w:before="120" w:after="120" w:line="288" w:lineRule="auto"/>
            </w:pPr>
            <w:r>
              <w:rPr>
                <w:rFonts w:eastAsia="等线" w:ascii="Arial" w:hAnsi="等线" w:cs="等线"/>
                <w:color w:val="000000"/>
                <w:sz w:val="22"/>
              </w:rPr>
              <w:t>[[Highest Education: Major]]</w:t>
            </w:r>
          </w:p>
        </w:tc>
        <w:tc>
          <w:tcPr>
            <w:tcW w:w="2068" w:type="dxa"/>
            <w:shd w:val="clear" w:color="auto" w:fill="FFFFFF"/>
          </w:tcPr>
          <w:p>
            <w:pPr>
              <w:spacing w:before="120" w:after="120" w:line="288" w:lineRule="auto"/>
            </w:pPr>
            <w:r>
              <w:rPr>
                <w:rFonts w:eastAsia="等线" w:ascii="Arial" w:hAnsi="等线" w:cs="等线"/>
                <w:color w:val="000000"/>
                <w:sz w:val="22"/>
              </w:rPr>
              <w:t>[[Highest Education: Degree]]</w:t>
            </w:r>
          </w:p>
        </w:tc>
      </w:tr>
      <w:tr>
        <w:trPr/>
        <w:tc>
          <w:tcPr>
            <w:tcW w:w="2078" w:type="dxa"/>
            <w:shd w:val="clear" w:color="auto" w:fill="FFFFFF"/>
          </w:tcPr>
          <w:p>
            <w:pPr>
              <w:spacing w:before="120" w:after="120" w:line="288" w:lineRule="auto"/>
            </w:pPr>
            <w:r>
              <w:rPr>
                <w:rFonts w:eastAsia="等线" w:ascii="Arial" w:hAnsi="等线" w:cs="等线"/>
                <w:color w:val="000000"/>
                <w:sz w:val="22"/>
              </w:rPr>
              <w:t>[[Second Education: Study Period (Optional)]]</w:t>
            </w:r>
          </w:p>
        </w:tc>
        <w:tc>
          <w:tcPr>
            <w:tcW w:w="2078" w:type="dxa"/>
            <w:shd w:val="clear" w:color="auto" w:fill="FFFFFF"/>
          </w:tcPr>
          <w:p>
            <w:pPr>
              <w:spacing w:before="120" w:after="120" w:line="288" w:lineRule="auto"/>
            </w:pPr>
            <w:r>
              <w:rPr>
                <w:rFonts w:eastAsia="等线" w:ascii="Arial" w:hAnsi="等线" w:cs="等线"/>
                <w:color w:val="000000"/>
                <w:sz w:val="22"/>
              </w:rPr>
              <w:t>[[Second Education: Institution (Optional)]]</w:t>
            </w:r>
          </w:p>
        </w:tc>
        <w:tc>
          <w:tcPr>
            <w:tcW w:w="2068" w:type="dxa"/>
            <w:shd w:val="clear" w:color="auto" w:fill="FFFFFF"/>
          </w:tcPr>
          <w:p>
            <w:pPr>
              <w:spacing w:before="120" w:after="120" w:line="288" w:lineRule="auto"/>
            </w:pPr>
            <w:r>
              <w:rPr>
                <w:rFonts w:eastAsia="等线" w:ascii="Arial" w:hAnsi="等线" w:cs="等线"/>
                <w:color w:val="000000"/>
                <w:sz w:val="22"/>
              </w:rPr>
              <w:t>[[Second Education: Major (Optional)]]</w:t>
            </w:r>
          </w:p>
        </w:tc>
        <w:tc>
          <w:tcPr>
            <w:tcW w:w="2068" w:type="dxa"/>
            <w:shd w:val="clear" w:color="auto" w:fill="FFFFFF"/>
          </w:tcPr>
          <w:p>
            <w:pPr>
              <w:spacing w:before="120" w:after="120" w:line="288" w:lineRule="auto"/>
            </w:pPr>
            <w:r>
              <w:rPr>
                <w:rFonts w:eastAsia="等线" w:ascii="Arial" w:hAnsi="等线" w:cs="等线"/>
                <w:color w:val="000000"/>
                <w:sz w:val="22"/>
              </w:rPr>
              <w:t>[[Second Education: Degree (Optional)]]</w:t>
            </w:r>
          </w:p>
        </w:tc>
      </w:tr>
    </w:tbl>
    <w:p>
      <w:pPr>
        <w:spacing w:before="120" w:after="120" w:line="288" w:lineRule="auto"/>
      </w:pPr>
    </w:p>
    <w:p>
      <w:pPr>
        <w:spacing w:before="320" w:after="120" w:line="288" w:lineRule="auto"/>
      </w:pPr>
      <w:r>
        <w:rPr>
          <w:rFonts w:eastAsia="等线" w:ascii="Arial" w:hAnsi="等线" w:cs="等线"/>
          <w:b w:val="true"/>
          <w:color w:val="000000"/>
          <w:sz w:val="32"/>
        </w:rPr>
        <w:t>Skills &amp; Certifications</w:t>
      </w:r>
    </w:p>
    <w:p>
      <w:pPr>
        <w:spacing w:before="120" w:after="120" w:line="288" w:lineRule="auto"/>
      </w:pPr>
      <w:r>
        <w:rPr>
          <w:rFonts w:eastAsia="等线" w:ascii="Arial" w:hAnsi="等线" w:cs="等线"/>
          <w:color w:val="000000"/>
          <w:sz w:val="22"/>
        </w:rPr>
        <w:t>[Drafting Guidelines]: Selectively and ruthlessly curate the skills and certifications that directly enhance and validate the candidate's fitness for the specific targeted role. For global finance executives, prominently highlight active, verifiable CPA, ACCA, or CFA statuses. For deep-technical engineering talent, clearly indicate advanced AWS, Azure, or Cisco architecture credentials with expiration dates if applicable. When rating language proficiency, systematically avoid subjective, self-congratulatory inflation. Be highly specific—utilize objective, globally understood frameworks like "Business Fluent," "Native Speaker," or standard empirical test scores (e.g., IELTS 7.5, JLPT N1) to set exact and proper communication expectations prior to the high-stakes executive interview stage.</w:t>
      </w:r>
    </w:p>
    <w:p>
      <w:pPr>
        <w:numPr>
          <w:ilvl w:val="0"/>
          <w:numId w:val="13"/>
        </w:numPr>
        <w:spacing w:before="120" w:after="120" w:line="288" w:lineRule="auto"/>
        <w:jc w:val="left"/>
      </w:pPr>
      <w:r>
        <w:rPr>
          <w:rFonts w:eastAsia="等线" w:ascii="Arial" w:hAnsi="等线" w:cs="等线"/>
          <w:b w:val="true"/>
          <w:color w:val="000000"/>
          <w:sz w:val="22"/>
        </w:rPr>
        <w:t>Professional Certifications:</w:t>
      </w:r>
      <w:r>
        <w:rPr>
          <w:rFonts w:eastAsia="等线" w:ascii="Arial" w:hAnsi="等线" w:cs="等线"/>
          <w:color w:val="000000"/>
          <w:sz w:val="22"/>
        </w:rPr>
        <w:t xml:space="preserve"> [[List of relevant active certifications, global licenses, and their respective validity statuses]]</w:t>
      </w:r>
    </w:p>
    <w:p>
      <w:pPr>
        <w:numPr>
          <w:ilvl w:val="0"/>
          <w:numId w:val="13"/>
        </w:numPr>
        <w:spacing w:before="120" w:after="120" w:line="288" w:lineRule="auto"/>
        <w:jc w:val="left"/>
      </w:pPr>
      <w:r>
        <w:rPr>
          <w:rFonts w:eastAsia="等线" w:ascii="Arial" w:hAnsi="等线" w:cs="等线"/>
          <w:b w:val="true"/>
          <w:color w:val="000000"/>
          <w:sz w:val="22"/>
        </w:rPr>
        <w:t>Technical Stacks / Hard Skills:</w:t>
      </w:r>
      <w:r>
        <w:rPr>
          <w:rFonts w:eastAsia="等线" w:ascii="Arial" w:hAnsi="等线" w:cs="等线"/>
          <w:color w:val="000000"/>
          <w:sz w:val="22"/>
        </w:rPr>
        <w:t xml:space="preserve"> [[List of core enterprise software, programming languages, tools, and agile methodologies mastered]]</w:t>
      </w:r>
    </w:p>
    <w:p>
      <w:pPr>
        <w:numPr>
          <w:ilvl w:val="0"/>
          <w:numId w:val="13"/>
        </w:numPr>
        <w:spacing w:before="120" w:after="120" w:line="288" w:lineRule="auto"/>
        <w:jc w:val="left"/>
      </w:pPr>
      <w:r>
        <w:rPr>
          <w:rFonts w:eastAsia="等线" w:ascii="Arial" w:hAnsi="等线" w:cs="等线"/>
          <w:b w:val="true"/>
          <w:color w:val="000000"/>
          <w:sz w:val="22"/>
        </w:rPr>
        <w:t>Language Proficiency:</w:t>
      </w:r>
      <w:r>
        <w:rPr>
          <w:rFonts w:eastAsia="等线" w:ascii="Arial" w:hAnsi="等线" w:cs="等线"/>
          <w:color w:val="000000"/>
          <w:sz w:val="22"/>
        </w:rPr>
        <w:t xml:space="preserve"> [[Granular details on spoken, read, and written languages, including verifiable test scores if available]]</w:t>
      </w:r>
    </w:p>
    <w:p>
      <w:pPr>
        <w:spacing w:before="320" w:after="120" w:line="288" w:lineRule="auto"/>
      </w:pPr>
      <w:r>
        <w:rPr>
          <w:rFonts w:eastAsia="等线" w:ascii="Arial" w:hAnsi="等线" w:cs="等线"/>
          <w:b w:val="true"/>
          <w:color w:val="000000"/>
          <w:sz w:val="32"/>
        </w:rPr>
        <w:t>Recommendation Notes</w:t>
      </w:r>
    </w:p>
    <w:p>
      <w:pPr>
        <w:spacing w:before="120" w:after="120" w:line="288" w:lineRule="auto"/>
      </w:pPr>
      <w:r>
        <w:rPr>
          <w:rFonts w:eastAsia="等线" w:ascii="Arial" w:hAnsi="等线" w:cs="等线"/>
          <w:color w:val="000000"/>
          <w:sz w:val="22"/>
        </w:rPr>
        <w:t>[Drafting Guidelines]: This concluding synthesis section is the ultimate battleground where T-STAR consultants demonstrate their elite strategic advisory capabilities. You must completely step away from the resume's raw text and deliver a highly balanced, radically objective, and deeply consultative assessment. In the "Overall Fit Assessment," articulate precisely and persuasively why we are endorsing this individual for the specific mandate, linking their past to the client's future. In "Strengths Summary," synthesize their underlying soft skills, cultural adaptability, and psychological grit. Crucially, in "Potential Risks &amp; Motivations," you must preemptively and fearlessly address any apparent red flags—such as noticeable employment gaps, frequent aggressive job-hopping, or minor technical skill deficiencies—and explain logically why they shouldn't immediately disqualify the candidate. Concurrently, detail their true, unvarnished motivation for leaving their current employer. Finally, under "Interview Focus," supply the hiring manager with incredibly tailored, laser-focused questioning angles to explore during the interview.</w:t>
      </w:r>
      <w:r>
        <w:rPr>
          <w:rFonts w:eastAsia="等线" w:ascii="Arial" w:hAnsi="等线" w:cs="等线"/>
          <w:b w:val="true"/>
          <w:color w:val="86198F"/>
          <w:sz w:val="22"/>
        </w:rPr>
        <w:t>[MANDATORY COMPLIANCE RULE]: If any critical factual claims, historical timelines, or compensation figures are currently lacking rigorous verification, these unverified facts must remain explicitly marked as [[To Be Verified]] or [[Pending Confirmation]]. Never substitute assumption for verified fact in a formal submission.</w:t>
      </w:r>
    </w:p>
    <w:tbl>
      <w:tblPr>
        <w:tblCellMar>
          <w:top w:w="120" w:type="dxa"/>
          <w:left w:w="120" w:type="dxa"/>
          <w:bottom w:w="120" w:type="dxa"/>
          <w:right w:w="120" w:type="dxa"/>
        </w:tblCellMar>
      </w:tblPr>
      <w:tblGrid>
        <w:gridCol w:w="8294"/>
      </w:tblGrid>
      <w:tr>
        <w:trPr/>
        <w:tc>
          <w:tcPr>
            <w:tcW w:w="8294" w:type="dxa"/>
            <w:shd w:val="clear" w:color="auto" w:fill="FFFFFF"/>
          </w:tcPr>
          <w:p>
            <w:pPr>
              <w:spacing w:before="120" w:after="120" w:line="288" w:lineRule="auto"/>
            </w:pPr>
            <w:r>
              <w:rPr>
                <w:rFonts w:eastAsia="等线" w:ascii="Arial" w:hAnsi="等线" w:cs="等线"/>
                <w:b w:val="true"/>
                <w:color w:val="000000"/>
                <w:sz w:val="22"/>
              </w:rPr>
              <w:t>1. Overall Fit Assessment:</w:t>
            </w:r>
          </w:p>
          <w:p>
            <w:pPr>
              <w:spacing w:before="120" w:after="120" w:line="288" w:lineRule="auto"/>
            </w:pPr>
            <w:r>
              <w:rPr>
                <w:rFonts w:eastAsia="等线" w:ascii="Arial" w:hAnsi="等线" w:cs="等线"/>
                <w:color w:val="000000"/>
                <w:sz w:val="22"/>
              </w:rPr>
              <w:t>[[Fit Assessment: Comprehensive, high-level strategic judgment detailing exactly why this candidate aligns perfectly with the overarching demands of the role and the company's trajectory.]]</w:t>
            </w:r>
          </w:p>
          <w:p>
            <w:pPr>
              <w:spacing w:before="120" w:after="120" w:line="288" w:lineRule="auto"/>
            </w:pPr>
            <w:r>
              <w:rPr>
                <w:rFonts w:eastAsia="等线" w:ascii="Arial" w:hAnsi="等线" w:cs="等线"/>
                <w:b w:val="true"/>
                <w:color w:val="000000"/>
                <w:sz w:val="22"/>
              </w:rPr>
              <w:t>2. Strengths Summary &amp; Soft Skills:</w:t>
            </w:r>
          </w:p>
          <w:p>
            <w:pPr>
              <w:spacing w:before="120" w:after="120" w:line="288" w:lineRule="auto"/>
            </w:pPr>
            <w:r>
              <w:rPr>
                <w:rFonts w:eastAsia="等线" w:ascii="Arial" w:hAnsi="等线" w:cs="等线"/>
                <w:color w:val="000000"/>
                <w:sz w:val="22"/>
              </w:rPr>
              <w:t>[[Strengths Summary: Deep psychological analysis of their communication style, internal drive, systemic resilience, and cultural compatibility with the client's existing team dynamics.]]</w:t>
            </w:r>
          </w:p>
          <w:p>
            <w:pPr>
              <w:spacing w:before="120" w:after="120" w:line="288" w:lineRule="auto"/>
            </w:pPr>
            <w:r>
              <w:rPr>
                <w:rFonts w:eastAsia="等线" w:ascii="Arial" w:hAnsi="等线" w:cs="等线"/>
                <w:b w:val="true"/>
                <w:color w:val="000000"/>
                <w:sz w:val="22"/>
              </w:rPr>
              <w:t>3. Potential Risks &amp; Motivations:</w:t>
            </w:r>
          </w:p>
          <w:p>
            <w:pPr>
              <w:spacing w:before="120" w:after="120" w:line="288" w:lineRule="auto"/>
            </w:pPr>
            <w:r>
              <w:rPr>
                <w:rFonts w:eastAsia="等线" w:ascii="Arial" w:hAnsi="等线" w:cs="等线"/>
                <w:color w:val="000000"/>
                <w:sz w:val="22"/>
              </w:rPr>
              <w:t>[[Risk &amp; Motivation: Brutally honest discussion of resume gaps or suspiciously short tenures, combined with powerful mitigating factors, and a revelation of their genuine, deeply held reasons for seeking new opportunities. Unverified points must be tagged [[To Be Verified]].]]</w:t>
            </w:r>
          </w:p>
          <w:p>
            <w:pPr>
              <w:spacing w:before="120" w:after="120" w:line="288" w:lineRule="auto"/>
            </w:pPr>
            <w:r>
              <w:rPr>
                <w:rFonts w:eastAsia="等线" w:ascii="Arial" w:hAnsi="等线" w:cs="等线"/>
                <w:b w:val="true"/>
                <w:color w:val="000000"/>
                <w:sz w:val="22"/>
              </w:rPr>
              <w:t>4. Recommended Interview Focus:</w:t>
            </w:r>
          </w:p>
          <w:p>
            <w:pPr>
              <w:spacing w:before="120" w:after="120" w:line="288" w:lineRule="auto"/>
            </w:pPr>
            <w:r>
              <w:rPr>
                <w:rFonts w:eastAsia="等线" w:ascii="Arial" w:hAnsi="等线" w:cs="等线"/>
                <w:color w:val="000000"/>
                <w:sz w:val="22"/>
              </w:rPr>
              <w:t>[[Interview Focus: Highly specific, tactical areas or historical scenario-based questions you strongly advise the executive panel to probe deeper into during the exhaustive interview rounds.]]</w:t>
            </w:r>
          </w:p>
        </w:tc>
      </w:tr>
    </w:tbl>
    <w:p>
      <w:pPr>
        <w:spacing w:before="380" w:after="140" w:line="288" w:lineRule="auto"/>
      </w:pPr>
      <w:r>
        <w:rPr>
          <w:rFonts w:eastAsia="等线" w:ascii="等线" w:hAnsi="等线" w:cs="等线"/>
          <w:b w:val="true"/>
          <w:color w:val="2355EF"/>
          <w:sz w:val="36"/>
        </w:rPr>
        <w:t xml:space="preserve">5. </w:t>
      </w:r>
      <w:r>
        <w:rPr>
          <w:rFonts w:eastAsia="等线" w:ascii="Arial" w:hAnsi="等线" w:cs="等线"/>
          <w:b w:val="true"/>
          <w:color w:val="000000"/>
          <w:sz w:val="36"/>
        </w:rPr>
        <w:t>附录 A：原始简历 / Appendix A: Original Resume</w:t>
      </w:r>
    </w:p>
    <w:p>
      <w:pPr>
        <w:spacing w:before="380" w:after="140" w:line="288" w:lineRule="auto"/>
      </w:pPr>
      <w:r>
        <w:rPr>
          <w:rFonts w:eastAsia="等线" w:ascii="等线" w:hAnsi="等线" w:cs="等线"/>
          <w:b w:val="true"/>
          <w:color w:val="2355EF"/>
          <w:sz w:val="36"/>
        </w:rPr>
        <w:t xml:space="preserve">6. </w:t>
      </w:r>
      <w:r>
        <w:rPr>
          <w:rFonts w:eastAsia="等线" w:ascii="Arial" w:hAnsi="等线" w:cs="等线"/>
          <w:b w:val="true"/>
          <w:color w:val="000000"/>
          <w:sz w:val="36"/>
        </w:rPr>
        <w:t>可替换字段清单 / Placeholder Inventory</w:t>
      </w:r>
    </w:p>
    <w:p>
      <w:pPr>
        <w:spacing w:before="120" w:after="120" w:line="288" w:lineRule="auto"/>
      </w:pPr>
      <w:r>
        <w:rPr>
          <w:rFonts w:eastAsia="等线" w:ascii="Arial" w:hAnsi="等线" w:cs="等线"/>
          <w:color w:val="000000"/>
          <w:sz w:val="22"/>
        </w:rPr>
        <w:t>本章节汇总了上述全新升级的中英双语模板及其配套附录中出现的所有核心占位符（Placeholders）。开发团队、数据集成后台专员或负责自动化报告生成的 HRBP 技术接口人，可参照此极其详尽的映射表（Mapping Table）在底层 ATS 系统或各类企业级文档生成器中配置准确的数据提取与映射逻辑。所有的字段均已严格遵循国际通用的商业招聘数据结构（如 HR-XML 标准），且已彻底剥离了任何特定企业内部流程相关的专有识别码，确保本模板的通用性与健壮性。</w:t>
      </w:r>
    </w:p>
    <w:tbl>
      <w:tblPr>
        <w:tblBorders>
          <w:top w:val="single" w:color="BBBFC4" w:space="0" w:sz="4"/>
          <w:left w:val="single" w:color="BBBFC4" w:space="0" w:sz="4"/>
          <w:bottom w:val="single" w:color="BBBFC4" w:space="0" w:sz="4"/>
          <w:right w:val="single" w:color="BBBFC4" w:space="0" w:sz="4"/>
          <w:insideH w:val="single" w:color="BBBFC4" w:space="0" w:sz="4"/>
          <w:insideV w:val="single" w:color="BBBFC4" w:space="0" w:sz="4"/>
        </w:tblBorders>
        <w:tblLayout w:type="fixed"/>
        <w:tblCellMar>
          <w:top w:w="120" w:type="dxa"/>
          <w:left w:w="120" w:type="dxa"/>
          <w:bottom w:w="120" w:type="dxa"/>
          <w:right w:w="120" w:type="dxa"/>
        </w:tblCellMar>
      </w:tblPr>
      <w:tblGrid>
        <w:gridCol w:w="2078"/>
        <w:gridCol w:w="2078"/>
        <w:gridCol w:w="2068"/>
        <w:gridCol w:w="2068"/>
      </w:tblGrid>
      <w:tr>
        <w:trPr/>
        <w:tc>
          <w:tcPr>
            <w:tcW w:w="2078" w:type="dxa"/>
            <w:shd w:val="clear" w:color="auto" w:fill="FFFFFF"/>
          </w:tcPr>
          <w:p>
            <w:pPr>
              <w:spacing w:before="120" w:after="120" w:line="288" w:lineRule="auto"/>
            </w:pPr>
            <w:r>
              <w:rPr>
                <w:rFonts w:eastAsia="等线" w:ascii="Arial" w:hAnsi="等线" w:cs="等线"/>
                <w:color w:val="000000"/>
                <w:sz w:val="22"/>
              </w:rPr>
              <w:t>字段分组 (Category)</w:t>
            </w:r>
          </w:p>
        </w:tc>
        <w:tc>
          <w:tcPr>
            <w:tcW w:w="2078" w:type="dxa"/>
            <w:shd w:val="clear" w:color="auto" w:fill="FFFFFF"/>
          </w:tcPr>
          <w:p>
            <w:pPr>
              <w:spacing w:before="120" w:after="120" w:line="288" w:lineRule="auto"/>
            </w:pPr>
            <w:r>
              <w:rPr>
                <w:rFonts w:eastAsia="等线" w:ascii="Arial" w:hAnsi="等线" w:cs="等线"/>
                <w:color w:val="000000"/>
                <w:sz w:val="22"/>
              </w:rPr>
              <w:t>中文占位符名称</w:t>
            </w:r>
          </w:p>
        </w:tc>
        <w:tc>
          <w:tcPr>
            <w:tcW w:w="2068" w:type="dxa"/>
            <w:shd w:val="clear" w:color="auto" w:fill="FFFFFF"/>
          </w:tcPr>
          <w:p>
            <w:pPr>
              <w:spacing w:before="120" w:after="120" w:line="288" w:lineRule="auto"/>
            </w:pPr>
            <w:r>
              <w:rPr>
                <w:rFonts w:eastAsia="等线" w:ascii="Arial" w:hAnsi="等线" w:cs="等线"/>
                <w:color w:val="000000"/>
                <w:sz w:val="22"/>
              </w:rPr>
              <w:t>英文占位符名称 (English Placeholder)</w:t>
            </w:r>
          </w:p>
        </w:tc>
        <w:tc>
          <w:tcPr>
            <w:tcW w:w="2068" w:type="dxa"/>
            <w:shd w:val="clear" w:color="auto" w:fill="FFFFFF"/>
          </w:tcPr>
          <w:p>
            <w:pPr>
              <w:spacing w:before="120" w:after="120" w:line="288" w:lineRule="auto"/>
            </w:pPr>
            <w:r>
              <w:rPr>
                <w:rFonts w:eastAsia="等线" w:ascii="Arial" w:hAnsi="等线" w:cs="等线"/>
                <w:color w:val="000000"/>
                <w:sz w:val="22"/>
              </w:rPr>
              <w:t>数据类型与说明 (Data Type &amp; Description)</w:t>
            </w:r>
          </w:p>
        </w:tc>
      </w:tr>
      <w:tr>
        <w:trPr/>
        <w:tc>
          <w:tcPr>
            <w:tcW w:w="2078" w:type="dxa"/>
            <w:shd w:val="clear" w:color="auto" w:fill="FFFFFF"/>
          </w:tcPr>
          <w:p>
            <w:pPr>
              <w:spacing w:before="120" w:after="120" w:line="288" w:lineRule="auto"/>
            </w:pPr>
            <w:r>
              <w:rPr>
                <w:rFonts w:eastAsia="等线" w:ascii="Arial" w:hAnsi="等线" w:cs="等线"/>
                <w:color w:val="000000"/>
                <w:sz w:val="22"/>
              </w:rPr>
              <w:t>基础信息 (Basic Profile)</w:t>
            </w:r>
          </w:p>
        </w:tc>
        <w:tc>
          <w:tcPr>
            <w:tcW w:w="2078" w:type="dxa"/>
            <w:shd w:val="clear" w:color="auto" w:fill="FFFFFF"/>
          </w:tcPr>
          <w:p>
            <w:pPr>
              <w:spacing w:before="120" w:after="120" w:line="288" w:lineRule="auto"/>
            </w:pPr>
            <w:r>
              <w:rPr>
                <w:rFonts w:eastAsia="等线" w:ascii="Arial" w:hAnsi="等线" w:cs="等线"/>
                <w:color w:val="000000"/>
                <w:sz w:val="22"/>
              </w:rPr>
              <w:t>[[候选人姓名]]</w:t>
            </w:r>
          </w:p>
        </w:tc>
        <w:tc>
          <w:tcPr>
            <w:tcW w:w="2068" w:type="dxa"/>
            <w:shd w:val="clear" w:color="auto" w:fill="FFFFFF"/>
          </w:tcPr>
          <w:p>
            <w:pPr>
              <w:spacing w:before="120" w:after="120" w:line="288" w:lineRule="auto"/>
            </w:pPr>
            <w:r>
              <w:rPr>
                <w:rFonts w:eastAsia="等线" w:ascii="Arial" w:hAnsi="等线" w:cs="等线"/>
                <w:color w:val="000000"/>
                <w:sz w:val="22"/>
              </w:rPr>
              <w:t>[[Candidate Name]]</w:t>
            </w:r>
          </w:p>
        </w:tc>
        <w:tc>
          <w:tcPr>
            <w:tcW w:w="2068" w:type="dxa"/>
            <w:shd w:val="clear" w:color="auto" w:fill="FFFFFF"/>
          </w:tcPr>
          <w:p>
            <w:pPr>
              <w:spacing w:before="120" w:after="120" w:line="288" w:lineRule="auto"/>
            </w:pPr>
            <w:r>
              <w:rPr>
                <w:rFonts w:eastAsia="等线" w:ascii="Arial" w:hAnsi="等线" w:cs="等线"/>
                <w:color w:val="000000"/>
                <w:sz w:val="22"/>
              </w:rPr>
              <w:t>String，建议中英文保持一致的拼写或使用官方英文名。若系统为空需抛出异常。</w:t>
            </w:r>
          </w:p>
        </w:tc>
      </w:tr>
      <w:tr>
        <w:trPr/>
        <w:tc>
          <w:tcPr>
            <w:tcW w:w="2078" w:type="dxa"/>
            <w:shd w:val="clear" w:color="auto" w:fill="FFFFFF"/>
          </w:tcPr>
          <w:p>
            <w:pPr>
              <w:spacing w:before="120" w:after="120" w:line="288" w:lineRule="auto"/>
            </w:pPr>
            <w:r>
              <w:rPr>
                <w:rFonts w:eastAsia="等线" w:ascii="Arial" w:hAnsi="等线" w:cs="等线"/>
                <w:color w:val="000000"/>
                <w:sz w:val="22"/>
              </w:rPr>
              <w:t>基础信息 (Basic Profile)</w:t>
            </w:r>
          </w:p>
        </w:tc>
        <w:tc>
          <w:tcPr>
            <w:tcW w:w="2078" w:type="dxa"/>
            <w:shd w:val="clear" w:color="auto" w:fill="FFFFFF"/>
          </w:tcPr>
          <w:p>
            <w:pPr>
              <w:spacing w:before="120" w:after="120" w:line="288" w:lineRule="auto"/>
            </w:pPr>
            <w:r>
              <w:rPr>
                <w:rFonts w:eastAsia="等线" w:ascii="Arial" w:hAnsi="等线" w:cs="等线"/>
                <w:color w:val="000000"/>
                <w:sz w:val="22"/>
              </w:rPr>
              <w:t>[[申请职位]]</w:t>
            </w:r>
          </w:p>
        </w:tc>
        <w:tc>
          <w:tcPr>
            <w:tcW w:w="2068" w:type="dxa"/>
            <w:shd w:val="clear" w:color="auto" w:fill="FFFFFF"/>
          </w:tcPr>
          <w:p>
            <w:pPr>
              <w:spacing w:before="120" w:after="120" w:line="288" w:lineRule="auto"/>
            </w:pPr>
            <w:r>
              <w:rPr>
                <w:rFonts w:eastAsia="等线" w:ascii="Arial" w:hAnsi="等线" w:cs="等线"/>
                <w:color w:val="000000"/>
                <w:sz w:val="22"/>
              </w:rPr>
              <w:t>[[Target Position]]</w:t>
            </w:r>
          </w:p>
        </w:tc>
        <w:tc>
          <w:tcPr>
            <w:tcW w:w="2068" w:type="dxa"/>
            <w:shd w:val="clear" w:color="auto" w:fill="FFFFFF"/>
          </w:tcPr>
          <w:p>
            <w:pPr>
              <w:spacing w:before="120" w:after="120" w:line="288" w:lineRule="auto"/>
            </w:pPr>
            <w:r>
              <w:rPr>
                <w:rFonts w:eastAsia="等线" w:ascii="Arial" w:hAnsi="等线" w:cs="等线"/>
                <w:color w:val="000000"/>
                <w:sz w:val="22"/>
              </w:rPr>
              <w:t>String，候选人本次竞聘的目标岗位全称，需支持富文本加粗高亮属性传递。</w:t>
            </w:r>
          </w:p>
        </w:tc>
      </w:tr>
      <w:tr>
        <w:trPr/>
        <w:tc>
          <w:tcPr>
            <w:tcW w:w="2078" w:type="dxa"/>
            <w:shd w:val="clear" w:color="auto" w:fill="FFFFFF"/>
          </w:tcPr>
          <w:p>
            <w:pPr>
              <w:spacing w:before="120" w:after="120" w:line="288" w:lineRule="auto"/>
            </w:pPr>
            <w:r>
              <w:rPr>
                <w:rFonts w:eastAsia="等线" w:ascii="Arial" w:hAnsi="等线" w:cs="等线"/>
                <w:color w:val="000000"/>
                <w:sz w:val="22"/>
              </w:rPr>
              <w:t>基础信息 (Basic Profile)</w:t>
            </w:r>
          </w:p>
        </w:tc>
        <w:tc>
          <w:tcPr>
            <w:tcW w:w="2078" w:type="dxa"/>
            <w:shd w:val="clear" w:color="auto" w:fill="FFFFFF"/>
          </w:tcPr>
          <w:p>
            <w:pPr>
              <w:spacing w:before="120" w:after="120" w:line="288" w:lineRule="auto"/>
            </w:pPr>
            <w:r>
              <w:rPr>
                <w:rFonts w:eastAsia="等线" w:ascii="Arial" w:hAnsi="等线" w:cs="等线"/>
                <w:color w:val="000000"/>
                <w:sz w:val="22"/>
              </w:rPr>
              <w:t>[[总工作年限]]</w:t>
            </w:r>
          </w:p>
        </w:tc>
        <w:tc>
          <w:tcPr>
            <w:tcW w:w="2068" w:type="dxa"/>
            <w:shd w:val="clear" w:color="auto" w:fill="FFFFFF"/>
          </w:tcPr>
          <w:p>
            <w:pPr>
              <w:spacing w:before="120" w:after="120" w:line="288" w:lineRule="auto"/>
            </w:pPr>
            <w:r>
              <w:rPr>
                <w:rFonts w:eastAsia="等线" w:ascii="Arial" w:hAnsi="等线" w:cs="等线"/>
                <w:color w:val="000000"/>
                <w:sz w:val="22"/>
              </w:rPr>
              <w:t>[[Years of Experience]]</w:t>
            </w:r>
          </w:p>
        </w:tc>
        <w:tc>
          <w:tcPr>
            <w:tcW w:w="2068" w:type="dxa"/>
            <w:shd w:val="clear" w:color="auto" w:fill="FFFFFF"/>
          </w:tcPr>
          <w:p>
            <w:pPr>
              <w:spacing w:before="120" w:after="120" w:line="288" w:lineRule="auto"/>
            </w:pPr>
            <w:r>
              <w:rPr>
                <w:rFonts w:eastAsia="等线" w:ascii="Arial" w:hAnsi="等线" w:cs="等线"/>
                <w:color w:val="000000"/>
                <w:sz w:val="22"/>
              </w:rPr>
              <w:t>Integer + String，格式需规范为 “10 年” 或 “10 Years”，不可包含月份尾数。</w:t>
            </w:r>
          </w:p>
        </w:tc>
      </w:tr>
      <w:tr>
        <w:trPr/>
        <w:tc>
          <w:tcPr>
            <w:tcW w:w="2078" w:type="dxa"/>
            <w:shd w:val="clear" w:color="auto" w:fill="FFFFFF"/>
          </w:tcPr>
          <w:p>
            <w:pPr>
              <w:spacing w:before="120" w:after="120" w:line="288" w:lineRule="auto"/>
            </w:pPr>
            <w:r>
              <w:rPr>
                <w:rFonts w:eastAsia="等线" w:ascii="Arial" w:hAnsi="等线" w:cs="等线"/>
                <w:color w:val="000000"/>
                <w:sz w:val="22"/>
              </w:rPr>
              <w:t>经历类 (Experience)</w:t>
            </w:r>
          </w:p>
        </w:tc>
        <w:tc>
          <w:tcPr>
            <w:tcW w:w="2078" w:type="dxa"/>
            <w:shd w:val="clear" w:color="auto" w:fill="FFFFFF"/>
          </w:tcPr>
          <w:p>
            <w:pPr>
              <w:spacing w:before="120" w:after="120" w:line="288" w:lineRule="auto"/>
            </w:pPr>
            <w:r>
              <w:rPr>
                <w:rFonts w:eastAsia="等线" w:ascii="Arial" w:hAnsi="等线" w:cs="等线"/>
                <w:color w:val="000000"/>
                <w:sz w:val="22"/>
              </w:rPr>
              <w:t>[[职业概述]]</w:t>
            </w:r>
          </w:p>
        </w:tc>
        <w:tc>
          <w:tcPr>
            <w:tcW w:w="2068" w:type="dxa"/>
            <w:shd w:val="clear" w:color="auto" w:fill="FFFFFF"/>
          </w:tcPr>
          <w:p>
            <w:pPr>
              <w:spacing w:before="120" w:after="120" w:line="288" w:lineRule="auto"/>
            </w:pPr>
            <w:r>
              <w:rPr>
                <w:rFonts w:eastAsia="等线" w:ascii="Arial" w:hAnsi="等线" w:cs="等线"/>
                <w:color w:val="000000"/>
                <w:sz w:val="22"/>
              </w:rPr>
              <w:t>[[Professional Summary Placeholder...]]</w:t>
            </w:r>
          </w:p>
        </w:tc>
        <w:tc>
          <w:tcPr>
            <w:tcW w:w="2068" w:type="dxa"/>
            <w:shd w:val="clear" w:color="auto" w:fill="FFFFFF"/>
          </w:tcPr>
          <w:p>
            <w:pPr>
              <w:spacing w:before="120" w:after="120" w:line="288" w:lineRule="auto"/>
            </w:pPr>
            <w:r>
              <w:rPr>
                <w:rFonts w:eastAsia="等线" w:ascii="Arial" w:hAnsi="等线" w:cs="等线"/>
                <w:color w:val="000000"/>
                <w:sz w:val="22"/>
              </w:rPr>
              <w:t>Text Area，支持换行的长文本区块，容量设计需满足 300-500 字的综合商业评价存储。</w:t>
            </w:r>
          </w:p>
        </w:tc>
      </w:tr>
      <w:tr>
        <w:trPr/>
        <w:tc>
          <w:tcPr>
            <w:tcW w:w="2078" w:type="dxa"/>
            <w:shd w:val="clear" w:color="auto" w:fill="FFFFFF"/>
          </w:tcPr>
          <w:p>
            <w:pPr>
              <w:spacing w:before="120" w:after="120" w:line="288" w:lineRule="auto"/>
            </w:pPr>
            <w:r>
              <w:rPr>
                <w:rFonts w:eastAsia="等线" w:ascii="Arial" w:hAnsi="等线" w:cs="等线"/>
                <w:color w:val="000000"/>
                <w:sz w:val="22"/>
              </w:rPr>
              <w:t>经历类 (Experience)</w:t>
            </w:r>
          </w:p>
        </w:tc>
        <w:tc>
          <w:tcPr>
            <w:tcW w:w="2078" w:type="dxa"/>
            <w:shd w:val="clear" w:color="auto" w:fill="FFFFFF"/>
          </w:tcPr>
          <w:p>
            <w:pPr>
              <w:spacing w:before="120" w:after="120" w:line="288" w:lineRule="auto"/>
            </w:pPr>
            <w:r>
              <w:rPr>
                <w:rFonts w:eastAsia="等线" w:ascii="Arial" w:hAnsi="等线" w:cs="等线"/>
                <w:color w:val="000000"/>
                <w:sz w:val="22"/>
              </w:rPr>
              <w:t>[[核心亮点 X...]]</w:t>
            </w:r>
          </w:p>
        </w:tc>
        <w:tc>
          <w:tcPr>
            <w:tcW w:w="2068" w:type="dxa"/>
            <w:shd w:val="clear" w:color="auto" w:fill="FFFFFF"/>
          </w:tcPr>
          <w:p>
            <w:pPr>
              <w:spacing w:before="120" w:after="120" w:line="288" w:lineRule="auto"/>
            </w:pPr>
            <w:r>
              <w:rPr>
                <w:rFonts w:eastAsia="等线" w:ascii="Arial" w:hAnsi="等线" w:cs="等线"/>
                <w:color w:val="000000"/>
                <w:sz w:val="22"/>
              </w:rPr>
              <w:t>[[Highlight X...]]</w:t>
            </w:r>
          </w:p>
        </w:tc>
        <w:tc>
          <w:tcPr>
            <w:tcW w:w="2068" w:type="dxa"/>
            <w:shd w:val="clear" w:color="auto" w:fill="FFFFFF"/>
          </w:tcPr>
          <w:p>
            <w:pPr>
              <w:spacing w:before="120" w:after="120" w:line="288" w:lineRule="auto"/>
            </w:pPr>
            <w:r>
              <w:rPr>
                <w:rFonts w:eastAsia="等线" w:ascii="Arial" w:hAnsi="等线" w:cs="等线"/>
                <w:color w:val="000000"/>
                <w:sz w:val="22"/>
              </w:rPr>
              <w:t>List Array，项目符号列表结构，底层需强制支持富文本加粗（Bold）样式保留以凸显标签。</w:t>
            </w:r>
          </w:p>
        </w:tc>
      </w:tr>
      <w:tr>
        <w:trPr/>
        <w:tc>
          <w:tcPr>
            <w:tcW w:w="2078" w:type="dxa"/>
            <w:shd w:val="clear" w:color="auto" w:fill="FFFFFF"/>
          </w:tcPr>
          <w:p>
            <w:pPr>
              <w:spacing w:before="120" w:after="120" w:line="288" w:lineRule="auto"/>
            </w:pPr>
            <w:r>
              <w:rPr>
                <w:rFonts w:eastAsia="等线" w:ascii="Arial" w:hAnsi="等线" w:cs="等线"/>
                <w:color w:val="000000"/>
                <w:sz w:val="22"/>
              </w:rPr>
              <w:t>经历类 (Experience)</w:t>
            </w:r>
          </w:p>
        </w:tc>
        <w:tc>
          <w:tcPr>
            <w:tcW w:w="2078" w:type="dxa"/>
            <w:shd w:val="clear" w:color="auto" w:fill="FFFFFF"/>
          </w:tcPr>
          <w:p>
            <w:pPr>
              <w:spacing w:before="120" w:after="120" w:line="288" w:lineRule="auto"/>
            </w:pPr>
            <w:r>
              <w:rPr>
                <w:rFonts w:eastAsia="等线" w:ascii="Arial" w:hAnsi="等线" w:cs="等线"/>
                <w:color w:val="000000"/>
                <w:sz w:val="22"/>
              </w:rPr>
              <w:t>[[最近一份工作：公司名称]]</w:t>
            </w:r>
          </w:p>
        </w:tc>
        <w:tc>
          <w:tcPr>
            <w:tcW w:w="2068" w:type="dxa"/>
            <w:shd w:val="clear" w:color="auto" w:fill="FFFFFF"/>
          </w:tcPr>
          <w:p>
            <w:pPr>
              <w:spacing w:before="120" w:after="120" w:line="288" w:lineRule="auto"/>
            </w:pPr>
            <w:r>
              <w:rPr>
                <w:rFonts w:eastAsia="等线" w:ascii="Arial" w:hAnsi="等线" w:cs="等线"/>
                <w:color w:val="000000"/>
                <w:sz w:val="22"/>
              </w:rPr>
              <w:t>[[Most Recent Role: Company Name]]</w:t>
            </w:r>
          </w:p>
        </w:tc>
        <w:tc>
          <w:tcPr>
            <w:tcW w:w="2068" w:type="dxa"/>
            <w:shd w:val="clear" w:color="auto" w:fill="FFFFFF"/>
          </w:tcPr>
          <w:p>
            <w:pPr>
              <w:spacing w:before="120" w:after="120" w:line="288" w:lineRule="auto"/>
            </w:pPr>
            <w:r>
              <w:rPr>
                <w:rFonts w:eastAsia="等线" w:ascii="Arial" w:hAnsi="等线" w:cs="等线"/>
                <w:color w:val="000000"/>
                <w:sz w:val="22"/>
              </w:rPr>
              <w:t>Object Group，组合嵌套区块，需支持数组形式的循环遍历填充，应对不同数量的工作履历。</w:t>
            </w:r>
          </w:p>
        </w:tc>
      </w:tr>
      <w:tr>
        <w:trPr/>
        <w:tc>
          <w:tcPr>
            <w:tcW w:w="2078" w:type="dxa"/>
            <w:shd w:val="clear" w:color="auto" w:fill="FFFFFF"/>
          </w:tcPr>
          <w:p>
            <w:pPr>
              <w:spacing w:before="120" w:after="120" w:line="288" w:lineRule="auto"/>
            </w:pPr>
            <w:r>
              <w:rPr>
                <w:rFonts w:eastAsia="等线" w:ascii="Arial" w:hAnsi="等线" w:cs="等线"/>
                <w:color w:val="000000"/>
                <w:sz w:val="22"/>
              </w:rPr>
              <w:t>复核控制类 (Review Control)</w:t>
            </w:r>
          </w:p>
        </w:tc>
        <w:tc>
          <w:tcPr>
            <w:tcW w:w="2078" w:type="dxa"/>
            <w:shd w:val="clear" w:color="auto" w:fill="FFFFFF"/>
          </w:tcPr>
          <w:p>
            <w:pPr>
              <w:spacing w:before="120" w:after="120" w:line="288" w:lineRule="auto"/>
            </w:pPr>
            <w:r>
              <w:rPr>
                <w:rFonts w:eastAsia="等线" w:ascii="Arial" w:hAnsi="等线" w:cs="等线"/>
                <w:color w:val="000000"/>
                <w:sz w:val="22"/>
              </w:rPr>
              <w:t>[[解析置信度]]</w:t>
            </w:r>
          </w:p>
        </w:tc>
        <w:tc>
          <w:tcPr>
            <w:tcW w:w="2068" w:type="dxa"/>
            <w:shd w:val="clear" w:color="auto" w:fill="FFFFFF"/>
          </w:tcPr>
          <w:p>
            <w:pPr>
              <w:spacing w:before="120" w:after="120" w:line="288" w:lineRule="auto"/>
            </w:pPr>
            <w:r>
              <w:rPr>
                <w:rFonts w:eastAsia="等线" w:ascii="Arial" w:hAnsi="等线" w:cs="等线"/>
                <w:color w:val="000000"/>
                <w:sz w:val="22"/>
              </w:rPr>
              <w:t>[[Parsing Confidence]]</w:t>
            </w:r>
          </w:p>
        </w:tc>
        <w:tc>
          <w:tcPr>
            <w:tcW w:w="2068" w:type="dxa"/>
            <w:shd w:val="clear" w:color="auto" w:fill="FFFFFF"/>
          </w:tcPr>
          <w:p>
            <w:pPr>
              <w:spacing w:before="120" w:after="120" w:line="288" w:lineRule="auto"/>
            </w:pPr>
            <w:r>
              <w:rPr>
                <w:rFonts w:eastAsia="等线" w:ascii="Arial" w:hAnsi="等线" w:cs="等线"/>
                <w:color w:val="000000"/>
                <w:sz w:val="22"/>
              </w:rPr>
              <w:t>Enum [High, Mid, Low]，用于系统后台标记该段数据的来源纯度，指导人工是否强制干预。</w:t>
            </w:r>
          </w:p>
        </w:tc>
      </w:tr>
      <w:tr>
        <w:trPr/>
        <w:tc>
          <w:tcPr>
            <w:tcW w:w="2078" w:type="dxa"/>
            <w:shd w:val="clear" w:color="auto" w:fill="FFFFFF"/>
          </w:tcPr>
          <w:p>
            <w:pPr>
              <w:spacing w:before="120" w:after="120" w:line="288" w:lineRule="auto"/>
            </w:pPr>
            <w:r>
              <w:rPr>
                <w:rFonts w:eastAsia="等线" w:ascii="Arial" w:hAnsi="等线" w:cs="等线"/>
                <w:color w:val="000000"/>
                <w:sz w:val="22"/>
              </w:rPr>
              <w:t>复核控制类 (Review Control)</w:t>
            </w:r>
          </w:p>
        </w:tc>
        <w:tc>
          <w:tcPr>
            <w:tcW w:w="2078" w:type="dxa"/>
            <w:shd w:val="clear" w:color="auto" w:fill="FFFFFF"/>
          </w:tcPr>
          <w:p>
            <w:pPr>
              <w:spacing w:before="120" w:after="120" w:line="288" w:lineRule="auto"/>
            </w:pPr>
            <w:r>
              <w:rPr>
                <w:rFonts w:eastAsia="等线" w:ascii="Arial" w:hAnsi="等线" w:cs="等线"/>
                <w:color w:val="000000"/>
                <w:sz w:val="22"/>
              </w:rPr>
              <w:t>[[待核实事项]]</w:t>
            </w:r>
          </w:p>
        </w:tc>
        <w:tc>
          <w:tcPr>
            <w:tcW w:w="2068" w:type="dxa"/>
            <w:shd w:val="clear" w:color="auto" w:fill="FFFFFF"/>
          </w:tcPr>
          <w:p>
            <w:pPr>
              <w:spacing w:before="120" w:after="120" w:line="288" w:lineRule="auto"/>
            </w:pPr>
            <w:r>
              <w:rPr>
                <w:rFonts w:eastAsia="等线" w:ascii="Arial" w:hAnsi="等线" w:cs="等线"/>
                <w:color w:val="000000"/>
                <w:sz w:val="22"/>
              </w:rPr>
              <w:t>[[To Be Verified]] / [[Pending Confirmation]]</w:t>
            </w:r>
          </w:p>
        </w:tc>
        <w:tc>
          <w:tcPr>
            <w:tcW w:w="2068" w:type="dxa"/>
            <w:shd w:val="clear" w:color="auto" w:fill="FFFFFF"/>
          </w:tcPr>
          <w:p>
            <w:pPr>
              <w:spacing w:before="120" w:after="120" w:line="288" w:lineRule="auto"/>
            </w:pPr>
            <w:r>
              <w:rPr>
                <w:rFonts w:eastAsia="等线" w:ascii="Arial" w:hAnsi="等线" w:cs="等线"/>
                <w:color w:val="000000"/>
                <w:sz w:val="22"/>
              </w:rPr>
              <w:t>String/Tag，高危占位符，一旦出现代表流程未闭环，系统在终态导出前应给予强烈警告弹窗。</w:t>
            </w:r>
          </w:p>
        </w:tc>
      </w:tr>
      <w:tr>
        <w:trPr/>
        <w:tc>
          <w:tcPr>
            <w:tcW w:w="2078" w:type="dxa"/>
            <w:shd w:val="clear" w:color="auto" w:fill="FFFFFF"/>
          </w:tcPr>
          <w:p>
            <w:pPr>
              <w:spacing w:before="120" w:after="120" w:line="288" w:lineRule="auto"/>
            </w:pPr>
            <w:r>
              <w:rPr>
                <w:rFonts w:eastAsia="等线" w:ascii="Arial" w:hAnsi="等线" w:cs="等线"/>
                <w:color w:val="000000"/>
                <w:sz w:val="22"/>
              </w:rPr>
              <w:t>附录类 (Appendix Elements)</w:t>
            </w:r>
          </w:p>
        </w:tc>
        <w:tc>
          <w:tcPr>
            <w:tcW w:w="2078" w:type="dxa"/>
            <w:shd w:val="clear" w:color="auto" w:fill="FFFFFF"/>
          </w:tcPr>
          <w:p>
            <w:pPr>
              <w:spacing w:before="120" w:after="120" w:line="288" w:lineRule="auto"/>
            </w:pPr>
            <w:r>
              <w:rPr>
                <w:rFonts w:eastAsia="等线" w:ascii="Arial" w:hAnsi="等线" w:cs="等线"/>
                <w:color w:val="000000"/>
                <w:sz w:val="22"/>
              </w:rPr>
              <w:t>[[原始简历全文]]</w:t>
            </w:r>
          </w:p>
        </w:tc>
        <w:tc>
          <w:tcPr>
            <w:tcW w:w="2068" w:type="dxa"/>
            <w:shd w:val="clear" w:color="auto" w:fill="FFFFFF"/>
          </w:tcPr>
          <w:p>
            <w:pPr>
              <w:spacing w:before="120" w:after="120" w:line="288" w:lineRule="auto"/>
            </w:pPr>
            <w:r>
              <w:rPr>
                <w:rFonts w:eastAsia="等线" w:ascii="Arial" w:hAnsi="等线" w:cs="等线"/>
                <w:color w:val="000000"/>
                <w:sz w:val="22"/>
              </w:rPr>
              <w:t>[[Original Resume Content]]</w:t>
            </w:r>
          </w:p>
        </w:tc>
        <w:tc>
          <w:tcPr>
            <w:tcW w:w="2068" w:type="dxa"/>
            <w:shd w:val="clear" w:color="auto" w:fill="FFFFFF"/>
          </w:tcPr>
          <w:p>
            <w:pPr>
              <w:spacing w:before="120" w:after="120" w:line="288" w:lineRule="auto"/>
            </w:pPr>
            <w:r>
              <w:rPr>
                <w:rFonts w:eastAsia="等线" w:ascii="Arial" w:hAnsi="等线" w:cs="等线"/>
                <w:color w:val="000000"/>
                <w:sz w:val="22"/>
              </w:rPr>
              <w:t>Long Text / Blob，无限制字符区域，用于存放无损解析提取出的全部生肉文本数据源。</w:t>
            </w:r>
          </w:p>
        </w:tc>
      </w:tr>
      <w:tr>
        <w:trPr/>
        <w:tc>
          <w:tcPr>
            <w:tcW w:w="2078" w:type="dxa"/>
            <w:shd w:val="clear" w:color="auto" w:fill="FFFFFF"/>
          </w:tcPr>
          <w:p>
            <w:pPr>
              <w:spacing w:before="120" w:after="120" w:line="288" w:lineRule="auto"/>
            </w:pPr>
            <w:r>
              <w:rPr>
                <w:rFonts w:eastAsia="等线" w:ascii="Arial" w:hAnsi="等线" w:cs="等线"/>
                <w:color w:val="000000"/>
                <w:sz w:val="22"/>
              </w:rPr>
              <w:t>附录类 (Appendix Elements)</w:t>
            </w:r>
          </w:p>
        </w:tc>
        <w:tc>
          <w:tcPr>
            <w:tcW w:w="2078" w:type="dxa"/>
            <w:shd w:val="clear" w:color="auto" w:fill="FFFFFF"/>
          </w:tcPr>
          <w:p>
            <w:pPr>
              <w:spacing w:before="120" w:after="120" w:line="288" w:lineRule="auto"/>
            </w:pPr>
            <w:r>
              <w:rPr>
                <w:rFonts w:eastAsia="等线" w:ascii="Arial" w:hAnsi="等线" w:cs="等线"/>
                <w:color w:val="000000"/>
                <w:sz w:val="22"/>
              </w:rPr>
              <w:t>[[原始简历文件名]] / [[附录页起始位置]]</w:t>
            </w:r>
          </w:p>
        </w:tc>
        <w:tc>
          <w:tcPr>
            <w:tcW w:w="2068" w:type="dxa"/>
            <w:shd w:val="clear" w:color="auto" w:fill="FFFFFF"/>
          </w:tcPr>
          <w:p>
            <w:pPr>
              <w:spacing w:before="120" w:after="120" w:line="288" w:lineRule="auto"/>
            </w:pPr>
            <w:r>
              <w:rPr>
                <w:rFonts w:eastAsia="等线" w:ascii="Arial" w:hAnsi="等线" w:cs="等线"/>
                <w:color w:val="000000"/>
                <w:sz w:val="22"/>
              </w:rPr>
              <w:t>[[Original File Name]] / [[Appendix Start Page]]</w:t>
            </w:r>
          </w:p>
        </w:tc>
        <w:tc>
          <w:tcPr>
            <w:tcW w:w="2068" w:type="dxa"/>
            <w:shd w:val="clear" w:color="auto" w:fill="FFFFFF"/>
          </w:tcPr>
          <w:p>
            <w:pPr>
              <w:spacing w:before="120" w:after="120" w:line="288" w:lineRule="auto"/>
            </w:pPr>
            <w:r>
              <w:rPr>
                <w:rFonts w:eastAsia="等线" w:ascii="Arial" w:hAnsi="等线" w:cs="等线"/>
                <w:color w:val="000000"/>
                <w:sz w:val="22"/>
              </w:rPr>
              <w:t>Metadata Fields，用于文件合并服务（PDF Merger）时的动态索引锚点生成，确保页码跳转正确。</w:t>
            </w:r>
          </w:p>
        </w:tc>
      </w:tr>
    </w:tbl>
    <w:p>
      <w:pPr>
        <w:spacing w:before="120" w:after="120" w:line="288" w:lineRule="auto"/>
      </w:pPr>
    </w:p>
    <w:p>
      <w:pPr>
        <w:spacing w:before="120" w:after="120" w:line="288" w:lineRule="auto"/>
      </w:pPr>
      <w:r>
        <w:rPr>
          <w:rFonts w:eastAsia="等线" w:ascii="Arial" w:hAnsi="等线" w:cs="等线"/>
          <w:color w:val="000000"/>
          <w:sz w:val="22"/>
        </w:rPr>
        <w:t>以上详尽的数据映射关系表及其嵌套层级，构成了 T-STAR 泰伦仕数字化招聘推荐系统 3.0 版本的底层 JSON 数据通信契约。开发工程师可基于此表定义严密的 RESTful API Payload 结构。在系统实施过程中，当遇到任何字段解析为空或发生 Null Pointer Exception 时，应当具备优雅的降级处理机制（Graceful Degradation），例如自动替换为空白横线或激活相应的备用占位符，从而确保从底层 ATS 后台到前端一键生成完美交付级报告的全链路业务闭环万无一失。</w:t>
      </w:r>
    </w:p>
    <w:sectPr>
      <w:footerReference w:type="default" r:id="rId10"/>
      <w:pgSz w:w="11906" w:h="16838" w:orient="portrait" w:code="1"/>
      <w:pgMar w:left="1800" w:right="1800" w:gutter="0" w:header="720" w:top="1440" w:footer="720" w:bottom="144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280"/>
        <w:sz w:val="16"/>
      </w:rPr>
      <w:t>附录占位提示：此处插入原始简历全文或原始文件附件。  |  Appendix Placeholder: Insert original resume content or attached source file here.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201">
    <w:multiLevelType w:val="hybridMultilevel"/>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upperLetter"/>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lowerLetter"/>
      <w:lvlText w:val="%6."/>
      <w:lvlJc w:val="left"/>
      <w:pPr>
        <w:tabs>
          <w:tab w:val="num" w:pos="2160"/>
        </w:tabs>
        <w:ind w:left="2160" w:hanging="360"/>
      </w:pPr>
    </w:lvl>
    <w:lvl w:ilvl="6">
      <w:start w:val="1"/>
      <w:numFmt w:val="lowerRoman"/>
      <w:lvlText w:val="%7."/>
      <w:lvlJc w:val="left"/>
      <w:pPr>
        <w:tabs>
          <w:tab w:val="num" w:pos="2520"/>
        </w:tabs>
        <w:ind w:left="2520" w:hanging="360"/>
      </w:pPr>
    </w:lvl>
    <w:lvl w:ilvl="7">
      <w:start w:val="1"/>
      <w:numFmt w:val="upperLetter"/>
      <w:lvlText w:val="%8."/>
      <w:lvlJc w:val="left"/>
      <w:pPr>
        <w:tabs>
          <w:tab w:val="num" w:pos="2880"/>
        </w:tabs>
        <w:ind w:left="2880" w:hanging="360"/>
      </w:pPr>
    </w:lvl>
    <w:lvl w:ilvl="8">
      <w:start w:val="1"/>
      <w:numFmt w:val="decimal"/>
      <w:lvlText w:val="%9."/>
      <w:lvlJc w:val="left"/>
      <w:pPr>
        <w:tabs>
          <w:tab w:val="num" w:pos="3240"/>
        </w:tabs>
        <w:ind w:left="3240" w:hanging="360"/>
      </w:pPr>
    </w:lvl>
  </w:abstractNum>
  <w:abstractNum w:abstractNumId="202">
    <w:multiLevelType w:val="hybridMultilevel"/>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tabs>
          <w:tab w:val="num" w:pos="720"/>
        </w:tabs>
        <w:ind w:left="720" w:hanging="360"/>
      </w:pPr>
      <w:rPr>
        <w:rFonts w:ascii="Symbol" w:hAnsi="Symbol"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Symbol" w:hAnsi="Symbol"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02"/>
    <w:lvlOverride w:ilvl="0">
      <w:startOverride w:val="1"/>
    </w:lvlOverride>
  </w:num>
  <w:num w:numId="11">
    <w:abstractNumId w:val="202"/>
    <w:lvlOverride w:ilvl="0">
      <w:startOverride w:val="1"/>
    </w:lvlOverride>
  </w:num>
  <w:num w:numId="12">
    <w:abstractNumId w:val="202"/>
    <w:lvlOverride w:ilvl="0">
      <w:startOverride w:val="1"/>
    </w:lvlOverride>
  </w:num>
  <w:num w:numId="13">
    <w:abstractNumId w:val="20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sdException w:name="Block Text" w:semiHidden="1" w:unhideWhenUsed="1"/>
    <w:lsdException w:name="Hyperlink" w:semiHidden="1" w:unhideWhenUsed="1"/>
  </w:latentStyles>
  <w:style w:type="paragraph" w:styleId="Normal" w:default="1">
    <w:name w:val="Normal"/>
    <w:qFormat/>
    <w:rsid w:val="00FC693F"/>
    <w:rPr>
      <w:rFonts w:ascii="Microsoft YaHei" w:hAnsi="Microsoft YaHei" w:eastAsia="Microsoft YaHe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pace="4" w:sz="8"/>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Microsoft YaHei" w:hAnsi="Microsoft YaHei" w:eastAsia="Microsoft YaHei"/>
    </w:r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pace="4" w:sz="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pace="0" w:sz="4"/>
        <w:left w:val="single" w:color="auto" w:space="0" w:sz="4"/>
        <w:bottom w:val="single" w:color="auto" w:space="0" w:sz="4"/>
        <w:right w:val="single" w:color="auto" w:space="0" w:sz="4"/>
        <w:insideH w:val="single" w:color="auto" w:space="0" w:sz="4"/>
        <w:insideV w:val="single" w:color="auto" w:space="0" w:sz="4"/>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pace="0" w:sz="8"/>
        <w:bottom w:val="single" w:color="000000" w:themeColor="text1" w:space="0" w:sz="8"/>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pace="0" w:sz="8"/>
          <w:left w:val="nil"/>
          <w:bottom w:val="single" w:color="000000" w:themeColor="text1" w:space="0" w:sz="8"/>
          <w:right w:val="nil"/>
          <w:insideH w:val="nil"/>
          <w:insideV w:val="nil"/>
        </w:tcBorders>
      </w:tcPr>
    </w:tblStylePr>
    <w:tblStylePr w:type="lastRow">
      <w:pPr>
        <w:spacing w:before="0" w:after="0" w:line="240" w:lineRule="auto"/>
      </w:pPr>
      <w:rPr>
        <w:b/>
        <w:bCs/>
      </w:rPr>
      <w:tblPr/>
      <w:tcPr>
        <w:tcBorders>
          <w:top w:val="single" w:color="000000" w:themeColor="text1" w:space="0" w:sz="8"/>
          <w:left w:val="nil"/>
          <w:bottom w:val="single" w:color="000000" w:themeColor="text1" w:space="0" w:sz="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text1" w:fill="C0C0C0" w:themeFillTint="3F"/>
      </w:tcPr>
    </w:tblStylePr>
    <w:tblStylePr w:type="band1Horz">
      <w:tblPr/>
      <w:tcPr>
        <w:tcBorders>
          <w:left w:val="nil"/>
          <w:right w:val="nil"/>
          <w:insideH w:val="nil"/>
          <w:insideV w:val="nil"/>
        </w:tcBorders>
        <w:shd w:val="clear" w:color="auto" w:themeFill="text1" w:fill="C0C0C0"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pace="0" w:sz="8"/>
        <w:bottom w:val="single" w:color="4F81BD" w:themeColor="accent1" w:space="0" w:sz="8"/>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pace="0" w:sz="8"/>
          <w:left w:val="nil"/>
          <w:bottom w:val="single" w:color="4F81BD" w:themeColor="accent1" w:space="0" w:sz="8"/>
          <w:right w:val="nil"/>
          <w:insideH w:val="nil"/>
          <w:insideV w:val="nil"/>
        </w:tcBorders>
      </w:tcPr>
    </w:tblStylePr>
    <w:tblStylePr w:type="lastRow">
      <w:pPr>
        <w:spacing w:before="0" w:after="0" w:line="240" w:lineRule="auto"/>
      </w:pPr>
      <w:rPr>
        <w:b/>
        <w:bCs/>
      </w:rPr>
      <w:tblPr/>
      <w:tcPr>
        <w:tcBorders>
          <w:top w:val="single" w:color="4F81BD" w:themeColor="accent1" w:space="0" w:sz="8"/>
          <w:left w:val="nil"/>
          <w:bottom w:val="single" w:color="4F81BD" w:themeColor="accent1" w:space="0" w:sz="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accent1" w:fill="D3DFEE" w:themeFillTint="3F"/>
      </w:tcPr>
    </w:tblStylePr>
    <w:tblStylePr w:type="band1Horz">
      <w:tblPr/>
      <w:tcPr>
        <w:tcBorders>
          <w:left w:val="nil"/>
          <w:right w:val="nil"/>
          <w:insideH w:val="nil"/>
          <w:insideV w:val="nil"/>
        </w:tcBorders>
        <w:shd w:val="clear" w:color="auto" w:themeFill="accent1" w:fill="D3DFEE"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pace="0" w:sz="8"/>
        <w:bottom w:val="single" w:color="C0504D" w:themeColor="accent2" w:space="0" w:sz="8"/>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pace="0" w:sz="8"/>
          <w:left w:val="nil"/>
          <w:bottom w:val="single" w:color="C0504D" w:themeColor="accent2" w:space="0" w:sz="8"/>
          <w:right w:val="nil"/>
          <w:insideH w:val="nil"/>
          <w:insideV w:val="nil"/>
        </w:tcBorders>
      </w:tcPr>
    </w:tblStylePr>
    <w:tblStylePr w:type="lastRow">
      <w:pPr>
        <w:spacing w:before="0" w:after="0" w:line="240" w:lineRule="auto"/>
      </w:pPr>
      <w:rPr>
        <w:b/>
        <w:bCs/>
      </w:rPr>
      <w:tblPr/>
      <w:tcPr>
        <w:tcBorders>
          <w:top w:val="single" w:color="C0504D" w:themeColor="accent2" w:space="0" w:sz="8"/>
          <w:left w:val="nil"/>
          <w:bottom w:val="single" w:color="C0504D" w:themeColor="accent2" w:space="0" w:sz="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accent2" w:fill="EFD3D2" w:themeFillTint="3F"/>
      </w:tcPr>
    </w:tblStylePr>
    <w:tblStylePr w:type="band1Horz">
      <w:tblPr/>
      <w:tcPr>
        <w:tcBorders>
          <w:left w:val="nil"/>
          <w:right w:val="nil"/>
          <w:insideH w:val="nil"/>
          <w:insideV w:val="nil"/>
        </w:tcBorders>
        <w:shd w:val="clear" w:color="auto" w:themeFill="accent2" w:fill="EFD3D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pace="0" w:sz="8"/>
        <w:bottom w:val="single" w:color="9BBB59" w:themeColor="accent3" w:space="0" w:sz="8"/>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pace="0" w:sz="8"/>
          <w:left w:val="nil"/>
          <w:bottom w:val="single" w:color="9BBB59" w:themeColor="accent3" w:space="0" w:sz="8"/>
          <w:right w:val="nil"/>
          <w:insideH w:val="nil"/>
          <w:insideV w:val="nil"/>
        </w:tcBorders>
      </w:tcPr>
    </w:tblStylePr>
    <w:tblStylePr w:type="lastRow">
      <w:pPr>
        <w:spacing w:before="0" w:after="0" w:line="240" w:lineRule="auto"/>
      </w:pPr>
      <w:rPr>
        <w:b/>
        <w:bCs/>
      </w:rPr>
      <w:tblPr/>
      <w:tcPr>
        <w:tcBorders>
          <w:top w:val="single" w:color="9BBB59" w:themeColor="accent3" w:space="0" w:sz="8"/>
          <w:left w:val="nil"/>
          <w:bottom w:val="single" w:color="9BBB59" w:themeColor="accent3" w:space="0" w:sz="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accent3" w:fill="E6EED5" w:themeFillTint="3F"/>
      </w:tcPr>
    </w:tblStylePr>
    <w:tblStylePr w:type="band1Horz">
      <w:tblPr/>
      <w:tcPr>
        <w:tcBorders>
          <w:left w:val="nil"/>
          <w:right w:val="nil"/>
          <w:insideH w:val="nil"/>
          <w:insideV w:val="nil"/>
        </w:tcBorders>
        <w:shd w:val="clear" w:color="auto" w:themeFill="accent3" w:fill="E6EED5"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pace="0" w:sz="8"/>
        <w:bottom w:val="single" w:color="8064A2" w:themeColor="accent4" w:space="0" w:sz="8"/>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pace="0" w:sz="8"/>
          <w:left w:val="nil"/>
          <w:bottom w:val="single" w:color="8064A2" w:themeColor="accent4" w:space="0" w:sz="8"/>
          <w:right w:val="nil"/>
          <w:insideH w:val="nil"/>
          <w:insideV w:val="nil"/>
        </w:tcBorders>
      </w:tcPr>
    </w:tblStylePr>
    <w:tblStylePr w:type="lastRow">
      <w:pPr>
        <w:spacing w:before="0" w:after="0" w:line="240" w:lineRule="auto"/>
      </w:pPr>
      <w:rPr>
        <w:b/>
        <w:bCs/>
      </w:rPr>
      <w:tblPr/>
      <w:tcPr>
        <w:tcBorders>
          <w:top w:val="single" w:color="8064A2" w:themeColor="accent4" w:space="0" w:sz="8"/>
          <w:left w:val="nil"/>
          <w:bottom w:val="single" w:color="8064A2" w:themeColor="accent4" w:space="0" w:sz="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accent4" w:fill="DFD8E8" w:themeFillTint="3F"/>
      </w:tcPr>
    </w:tblStylePr>
    <w:tblStylePr w:type="band1Horz">
      <w:tblPr/>
      <w:tcPr>
        <w:tcBorders>
          <w:left w:val="nil"/>
          <w:right w:val="nil"/>
          <w:insideH w:val="nil"/>
          <w:insideV w:val="nil"/>
        </w:tcBorders>
        <w:shd w:val="clear" w:color="auto" w:themeFill="accent4" w:fill="DFD8E8"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pace="0" w:sz="8"/>
        <w:bottom w:val="single" w:color="4BACC6" w:themeColor="accent5" w:space="0" w:sz="8"/>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pace="0" w:sz="8"/>
          <w:left w:val="nil"/>
          <w:bottom w:val="single" w:color="4BACC6" w:themeColor="accent5" w:space="0" w:sz="8"/>
          <w:right w:val="nil"/>
          <w:insideH w:val="nil"/>
          <w:insideV w:val="nil"/>
        </w:tcBorders>
      </w:tcPr>
    </w:tblStylePr>
    <w:tblStylePr w:type="lastRow">
      <w:pPr>
        <w:spacing w:before="0" w:after="0" w:line="240" w:lineRule="auto"/>
      </w:pPr>
      <w:rPr>
        <w:b/>
        <w:bCs/>
      </w:rPr>
      <w:tblPr/>
      <w:tcPr>
        <w:tcBorders>
          <w:top w:val="single" w:color="4BACC6" w:themeColor="accent5" w:space="0" w:sz="8"/>
          <w:left w:val="nil"/>
          <w:bottom w:val="single" w:color="4BACC6" w:themeColor="accent5" w:space="0" w:sz="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accent5" w:fill="D2EAF1" w:themeFillTint="3F"/>
      </w:tcPr>
    </w:tblStylePr>
    <w:tblStylePr w:type="band1Horz">
      <w:tblPr/>
      <w:tcPr>
        <w:tcBorders>
          <w:left w:val="nil"/>
          <w:right w:val="nil"/>
          <w:insideH w:val="nil"/>
          <w:insideV w:val="nil"/>
        </w:tcBorders>
        <w:shd w:val="clear" w:color="auto" w:themeFill="accent5" w:fill="D2EAF1"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pace="0" w:sz="8"/>
        <w:bottom w:val="single" w:color="F79646" w:themeColor="accent6" w:space="0" w:sz="8"/>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pace="0" w:sz="8"/>
          <w:left w:val="nil"/>
          <w:bottom w:val="single" w:color="F79646" w:themeColor="accent6" w:space="0" w:sz="8"/>
          <w:right w:val="nil"/>
          <w:insideH w:val="nil"/>
          <w:insideV w:val="nil"/>
        </w:tcBorders>
      </w:tcPr>
    </w:tblStylePr>
    <w:tblStylePr w:type="lastRow">
      <w:pPr>
        <w:spacing w:before="0" w:after="0" w:line="240" w:lineRule="auto"/>
      </w:pPr>
      <w:rPr>
        <w:b/>
        <w:bCs/>
      </w:rPr>
      <w:tblPr/>
      <w:tcPr>
        <w:tcBorders>
          <w:top w:val="single" w:color="F79646" w:themeColor="accent6" w:space="0" w:sz="8"/>
          <w:left w:val="nil"/>
          <w:bottom w:val="single" w:color="F79646" w:themeColor="accent6" w:space="0" w:sz="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accent6" w:fill="FDE4D0" w:themeFillTint="3F"/>
      </w:tcPr>
    </w:tblStylePr>
    <w:tblStylePr w:type="band1Horz">
      <w:tblPr/>
      <w:tcPr>
        <w:tcBorders>
          <w:left w:val="nil"/>
          <w:right w:val="nil"/>
          <w:insideH w:val="nil"/>
          <w:insideV w:val="nil"/>
        </w:tcBorders>
        <w:shd w:val="clear" w:color="auto" w:themeFill="accent6" w:fill="FDE4D0"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pace="0" w:sz="8"/>
        <w:left w:val="single" w:color="000000" w:themeColor="text1" w:space="0" w:sz="8"/>
        <w:bottom w:val="single" w:color="000000" w:themeColor="text1" w:space="0" w:sz="8"/>
        <w:right w:val="single" w:color="000000" w:themeColor="text1"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themeFill="text1" w:fill="000000"/>
      </w:tcPr>
    </w:tblStylePr>
    <w:tblStylePr w:type="lastRow">
      <w:pPr>
        <w:spacing w:before="0" w:after="0" w:line="240" w:lineRule="auto"/>
      </w:pPr>
      <w:rPr>
        <w:b/>
        <w:bCs/>
      </w:rPr>
      <w:tblPr/>
      <w:tcPr>
        <w:tcBorders>
          <w:top w:val="double" w:color="000000" w:themeColor="text1" w:space="0" w:sz="6"/>
          <w:left w:val="single" w:color="000000" w:themeColor="text1" w:space="0" w:sz="8"/>
          <w:bottom w:val="single" w:color="000000" w:themeColor="text1" w:space="0" w:sz="8"/>
          <w:right w:val="single" w:color="000000" w:themeColor="text1" w:space="0" w:sz="8"/>
        </w:tcBorders>
      </w:tcPr>
    </w:tblStylePr>
    <w:tblStylePr w:type="firstCol">
      <w:rPr>
        <w:b/>
        <w:bCs/>
      </w:rPr>
    </w:tblStylePr>
    <w:tblStylePr w:type="lastCol">
      <w:rPr>
        <w:b/>
        <w:bCs/>
      </w:rPr>
    </w:tblStylePr>
    <w:tblStylePr w:type="band1Vert">
      <w:tblPr/>
      <w:tcPr>
        <w:tcBorders>
          <w:top w:val="single" w:color="000000" w:themeColor="text1" w:space="0" w:sz="8"/>
          <w:left w:val="single" w:color="000000" w:themeColor="text1" w:space="0" w:sz="8"/>
          <w:bottom w:val="single" w:color="000000" w:themeColor="text1" w:space="0" w:sz="8"/>
          <w:right w:val="single" w:color="000000" w:themeColor="text1" w:space="0" w:sz="8"/>
        </w:tcBorders>
      </w:tcPr>
    </w:tblStylePr>
    <w:tblStylePr w:type="band1Horz">
      <w:tblPr/>
      <w:tcPr>
        <w:tcBorders>
          <w:top w:val="single" w:color="000000" w:themeColor="text1" w:space="0" w:sz="8"/>
          <w:left w:val="single" w:color="000000" w:themeColor="text1" w:space="0" w:sz="8"/>
          <w:bottom w:val="single" w:color="000000" w:themeColor="text1" w:space="0" w:sz="8"/>
          <w:right w:val="single" w:color="000000" w:themeColor="text1" w:space="0" w:sz="8"/>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pace="0" w:sz="8"/>
        <w:left w:val="single" w:color="4F81BD" w:themeColor="accent1" w:space="0" w:sz="8"/>
        <w:bottom w:val="single" w:color="4F81BD" w:themeColor="accent1" w:space="0" w:sz="8"/>
        <w:right w:val="single" w:color="4F81BD" w:themeColor="accent1"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themeFill="accent1" w:fill="4F81BD"/>
      </w:tcPr>
    </w:tblStylePr>
    <w:tblStylePr w:type="lastRow">
      <w:pPr>
        <w:spacing w:before="0" w:after="0" w:line="240" w:lineRule="auto"/>
      </w:pPr>
      <w:rPr>
        <w:b/>
        <w:bCs/>
      </w:rPr>
      <w:tblPr/>
      <w:tcPr>
        <w:tcBorders>
          <w:top w:val="double" w:color="4F81BD" w:themeColor="accent1" w:space="0" w:sz="6"/>
          <w:left w:val="single" w:color="4F81BD" w:themeColor="accent1" w:space="0" w:sz="8"/>
          <w:bottom w:val="single" w:color="4F81BD" w:themeColor="accent1" w:space="0" w:sz="8"/>
          <w:right w:val="single" w:color="4F81BD" w:themeColor="accent1" w:space="0" w:sz="8"/>
        </w:tcBorders>
      </w:tcPr>
    </w:tblStylePr>
    <w:tblStylePr w:type="firstCol">
      <w:rPr>
        <w:b/>
        <w:bCs/>
      </w:rPr>
    </w:tblStylePr>
    <w:tblStylePr w:type="lastCol">
      <w:rPr>
        <w:b/>
        <w:bCs/>
      </w:rPr>
    </w:tblStylePr>
    <w:tblStylePr w:type="band1Vert">
      <w:tblPr/>
      <w:tcPr>
        <w:tcBorders>
          <w:top w:val="single" w:color="4F81BD" w:themeColor="accent1" w:space="0" w:sz="8"/>
          <w:left w:val="single" w:color="4F81BD" w:themeColor="accent1" w:space="0" w:sz="8"/>
          <w:bottom w:val="single" w:color="4F81BD" w:themeColor="accent1" w:space="0" w:sz="8"/>
          <w:right w:val="single" w:color="4F81BD" w:themeColor="accent1" w:space="0" w:sz="8"/>
        </w:tcBorders>
      </w:tcPr>
    </w:tblStylePr>
    <w:tblStylePr w:type="band1Horz">
      <w:tblPr/>
      <w:tcPr>
        <w:tcBorders>
          <w:top w:val="single" w:color="4F81BD" w:themeColor="accent1" w:space="0" w:sz="8"/>
          <w:left w:val="single" w:color="4F81BD" w:themeColor="accent1" w:space="0" w:sz="8"/>
          <w:bottom w:val="single" w:color="4F81BD" w:themeColor="accent1" w:space="0" w:sz="8"/>
          <w:right w:val="single" w:color="4F81BD" w:themeColor="accent1" w:space="0" w:sz="8"/>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pace="0" w:sz="8"/>
        <w:left w:val="single" w:color="C0504D" w:themeColor="accent2" w:space="0" w:sz="8"/>
        <w:bottom w:val="single" w:color="C0504D" w:themeColor="accent2" w:space="0" w:sz="8"/>
        <w:right w:val="single" w:color="C0504D" w:themeColor="accent2"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themeFill="accent2" w:fill="C0504D"/>
      </w:tcPr>
    </w:tblStylePr>
    <w:tblStylePr w:type="lastRow">
      <w:pPr>
        <w:spacing w:before="0" w:after="0" w:line="240" w:lineRule="auto"/>
      </w:pPr>
      <w:rPr>
        <w:b/>
        <w:bCs/>
      </w:rPr>
      <w:tblPr/>
      <w:tcPr>
        <w:tcBorders>
          <w:top w:val="double" w:color="C0504D" w:themeColor="accent2" w:space="0" w:sz="6"/>
          <w:left w:val="single" w:color="C0504D" w:themeColor="accent2" w:space="0" w:sz="8"/>
          <w:bottom w:val="single" w:color="C0504D" w:themeColor="accent2" w:space="0" w:sz="8"/>
          <w:right w:val="single" w:color="C0504D" w:themeColor="accent2" w:space="0" w:sz="8"/>
        </w:tcBorders>
      </w:tcPr>
    </w:tblStylePr>
    <w:tblStylePr w:type="firstCol">
      <w:rPr>
        <w:b/>
        <w:bCs/>
      </w:rPr>
    </w:tblStylePr>
    <w:tblStylePr w:type="lastCol">
      <w:rPr>
        <w:b/>
        <w:bCs/>
      </w:rPr>
    </w:tblStylePr>
    <w:tblStylePr w:type="band1Vert">
      <w:tblPr/>
      <w:tcPr>
        <w:tcBorders>
          <w:top w:val="single" w:color="C0504D" w:themeColor="accent2" w:space="0" w:sz="8"/>
          <w:left w:val="single" w:color="C0504D" w:themeColor="accent2" w:space="0" w:sz="8"/>
          <w:bottom w:val="single" w:color="C0504D" w:themeColor="accent2" w:space="0" w:sz="8"/>
          <w:right w:val="single" w:color="C0504D" w:themeColor="accent2" w:space="0" w:sz="8"/>
        </w:tcBorders>
      </w:tcPr>
    </w:tblStylePr>
    <w:tblStylePr w:type="band1Horz">
      <w:tblPr/>
      <w:tcPr>
        <w:tcBorders>
          <w:top w:val="single" w:color="C0504D" w:themeColor="accent2" w:space="0" w:sz="8"/>
          <w:left w:val="single" w:color="C0504D" w:themeColor="accent2" w:space="0" w:sz="8"/>
          <w:bottom w:val="single" w:color="C0504D" w:themeColor="accent2" w:space="0" w:sz="8"/>
          <w:right w:val="single" w:color="C0504D" w:themeColor="accent2" w:space="0" w:sz="8"/>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pace="0" w:sz="8"/>
        <w:left w:val="single" w:color="9BBB59" w:themeColor="accent3" w:space="0" w:sz="8"/>
        <w:bottom w:val="single" w:color="9BBB59" w:themeColor="accent3" w:space="0" w:sz="8"/>
        <w:right w:val="single" w:color="9BBB59" w:themeColor="accent3"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themeFill="accent3" w:fill="9BBB59"/>
      </w:tcPr>
    </w:tblStylePr>
    <w:tblStylePr w:type="lastRow">
      <w:pPr>
        <w:spacing w:before="0" w:after="0" w:line="240" w:lineRule="auto"/>
      </w:pPr>
      <w:rPr>
        <w:b/>
        <w:bCs/>
      </w:rPr>
      <w:tblPr/>
      <w:tcPr>
        <w:tcBorders>
          <w:top w:val="double" w:color="9BBB59" w:themeColor="accent3" w:space="0" w:sz="6"/>
          <w:left w:val="single" w:color="9BBB59" w:themeColor="accent3" w:space="0" w:sz="8"/>
          <w:bottom w:val="single" w:color="9BBB59" w:themeColor="accent3" w:space="0" w:sz="8"/>
          <w:right w:val="single" w:color="9BBB59" w:themeColor="accent3" w:space="0" w:sz="8"/>
        </w:tcBorders>
      </w:tcPr>
    </w:tblStylePr>
    <w:tblStylePr w:type="firstCol">
      <w:rPr>
        <w:b/>
        <w:bCs/>
      </w:rPr>
    </w:tblStylePr>
    <w:tblStylePr w:type="lastCol">
      <w:rPr>
        <w:b/>
        <w:bCs/>
      </w:rPr>
    </w:tblStylePr>
    <w:tblStylePr w:type="band1Vert">
      <w:tblPr/>
      <w:tcPr>
        <w:tcBorders>
          <w:top w:val="single" w:color="9BBB59" w:themeColor="accent3" w:space="0" w:sz="8"/>
          <w:left w:val="single" w:color="9BBB59" w:themeColor="accent3" w:space="0" w:sz="8"/>
          <w:bottom w:val="single" w:color="9BBB59" w:themeColor="accent3" w:space="0" w:sz="8"/>
          <w:right w:val="single" w:color="9BBB59" w:themeColor="accent3" w:space="0" w:sz="8"/>
        </w:tcBorders>
      </w:tcPr>
    </w:tblStylePr>
    <w:tblStylePr w:type="band1Horz">
      <w:tblPr/>
      <w:tcPr>
        <w:tcBorders>
          <w:top w:val="single" w:color="9BBB59" w:themeColor="accent3" w:space="0" w:sz="8"/>
          <w:left w:val="single" w:color="9BBB59" w:themeColor="accent3" w:space="0" w:sz="8"/>
          <w:bottom w:val="single" w:color="9BBB59" w:themeColor="accent3" w:space="0" w:sz="8"/>
          <w:right w:val="single" w:color="9BBB59" w:themeColor="accent3" w:space="0" w:sz="8"/>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pace="0" w:sz="8"/>
        <w:left w:val="single" w:color="8064A2" w:themeColor="accent4" w:space="0" w:sz="8"/>
        <w:bottom w:val="single" w:color="8064A2" w:themeColor="accent4" w:space="0" w:sz="8"/>
        <w:right w:val="single" w:color="8064A2" w:themeColor="accent4"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themeFill="accent4" w:fill="8064A2"/>
      </w:tcPr>
    </w:tblStylePr>
    <w:tblStylePr w:type="lastRow">
      <w:pPr>
        <w:spacing w:before="0" w:after="0" w:line="240" w:lineRule="auto"/>
      </w:pPr>
      <w:rPr>
        <w:b/>
        <w:bCs/>
      </w:rPr>
      <w:tblPr/>
      <w:tcPr>
        <w:tcBorders>
          <w:top w:val="double" w:color="8064A2" w:themeColor="accent4" w:space="0" w:sz="6"/>
          <w:left w:val="single" w:color="8064A2" w:themeColor="accent4" w:space="0" w:sz="8"/>
          <w:bottom w:val="single" w:color="8064A2" w:themeColor="accent4" w:space="0" w:sz="8"/>
          <w:right w:val="single" w:color="8064A2" w:themeColor="accent4" w:space="0" w:sz="8"/>
        </w:tcBorders>
      </w:tcPr>
    </w:tblStylePr>
    <w:tblStylePr w:type="firstCol">
      <w:rPr>
        <w:b/>
        <w:bCs/>
      </w:rPr>
    </w:tblStylePr>
    <w:tblStylePr w:type="lastCol">
      <w:rPr>
        <w:b/>
        <w:bCs/>
      </w:rPr>
    </w:tblStylePr>
    <w:tblStylePr w:type="band1Vert">
      <w:tblPr/>
      <w:tcPr>
        <w:tcBorders>
          <w:top w:val="single" w:color="8064A2" w:themeColor="accent4" w:space="0" w:sz="8"/>
          <w:left w:val="single" w:color="8064A2" w:themeColor="accent4" w:space="0" w:sz="8"/>
          <w:bottom w:val="single" w:color="8064A2" w:themeColor="accent4" w:space="0" w:sz="8"/>
          <w:right w:val="single" w:color="8064A2" w:themeColor="accent4" w:space="0" w:sz="8"/>
        </w:tcBorders>
      </w:tcPr>
    </w:tblStylePr>
    <w:tblStylePr w:type="band1Horz">
      <w:tblPr/>
      <w:tcPr>
        <w:tcBorders>
          <w:top w:val="single" w:color="8064A2" w:themeColor="accent4" w:space="0" w:sz="8"/>
          <w:left w:val="single" w:color="8064A2" w:themeColor="accent4" w:space="0" w:sz="8"/>
          <w:bottom w:val="single" w:color="8064A2" w:themeColor="accent4" w:space="0" w:sz="8"/>
          <w:right w:val="single" w:color="8064A2" w:themeColor="accent4" w:space="0" w:sz="8"/>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pace="0" w:sz="8"/>
        <w:left w:val="single" w:color="4BACC6" w:themeColor="accent5" w:space="0" w:sz="8"/>
        <w:bottom w:val="single" w:color="4BACC6" w:themeColor="accent5" w:space="0" w:sz="8"/>
        <w:right w:val="single" w:color="4BACC6" w:themeColor="accent5"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themeFill="accent5" w:fill="4BACC6"/>
      </w:tcPr>
    </w:tblStylePr>
    <w:tblStylePr w:type="lastRow">
      <w:pPr>
        <w:spacing w:before="0" w:after="0" w:line="240" w:lineRule="auto"/>
      </w:pPr>
      <w:rPr>
        <w:b/>
        <w:bCs/>
      </w:rPr>
      <w:tblPr/>
      <w:tcPr>
        <w:tcBorders>
          <w:top w:val="double" w:color="4BACC6" w:themeColor="accent5" w:space="0" w:sz="6"/>
          <w:left w:val="single" w:color="4BACC6" w:themeColor="accent5" w:space="0" w:sz="8"/>
          <w:bottom w:val="single" w:color="4BACC6" w:themeColor="accent5" w:space="0" w:sz="8"/>
          <w:right w:val="single" w:color="4BACC6" w:themeColor="accent5" w:space="0" w:sz="8"/>
        </w:tcBorders>
      </w:tcPr>
    </w:tblStylePr>
    <w:tblStylePr w:type="firstCol">
      <w:rPr>
        <w:b/>
        <w:bCs/>
      </w:rPr>
    </w:tblStylePr>
    <w:tblStylePr w:type="lastCol">
      <w:rPr>
        <w:b/>
        <w:bCs/>
      </w:rPr>
    </w:tblStylePr>
    <w:tblStylePr w:type="band1Vert">
      <w:tblPr/>
      <w:tcPr>
        <w:tcBorders>
          <w:top w:val="single" w:color="4BACC6" w:themeColor="accent5" w:space="0" w:sz="8"/>
          <w:left w:val="single" w:color="4BACC6" w:themeColor="accent5" w:space="0" w:sz="8"/>
          <w:bottom w:val="single" w:color="4BACC6" w:themeColor="accent5" w:space="0" w:sz="8"/>
          <w:right w:val="single" w:color="4BACC6" w:themeColor="accent5" w:space="0" w:sz="8"/>
        </w:tcBorders>
      </w:tcPr>
    </w:tblStylePr>
    <w:tblStylePr w:type="band1Horz">
      <w:tblPr/>
      <w:tcPr>
        <w:tcBorders>
          <w:top w:val="single" w:color="4BACC6" w:themeColor="accent5" w:space="0" w:sz="8"/>
          <w:left w:val="single" w:color="4BACC6" w:themeColor="accent5" w:space="0" w:sz="8"/>
          <w:bottom w:val="single" w:color="4BACC6" w:themeColor="accent5" w:space="0" w:sz="8"/>
          <w:right w:val="single" w:color="4BACC6" w:themeColor="accent5" w:space="0" w:sz="8"/>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pace="0" w:sz="8"/>
        <w:left w:val="single" w:color="F79646" w:themeColor="accent6" w:space="0" w:sz="8"/>
        <w:bottom w:val="single" w:color="F79646" w:themeColor="accent6" w:space="0" w:sz="8"/>
        <w:right w:val="single" w:color="F79646" w:themeColor="accent6"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themeFill="accent6" w:fill="F79646"/>
      </w:tcPr>
    </w:tblStylePr>
    <w:tblStylePr w:type="lastRow">
      <w:pPr>
        <w:spacing w:before="0" w:after="0" w:line="240" w:lineRule="auto"/>
      </w:pPr>
      <w:rPr>
        <w:b/>
        <w:bCs/>
      </w:rPr>
      <w:tblPr/>
      <w:tcPr>
        <w:tcBorders>
          <w:top w:val="double" w:color="F79646" w:themeColor="accent6" w:space="0" w:sz="6"/>
          <w:left w:val="single" w:color="F79646" w:themeColor="accent6" w:space="0" w:sz="8"/>
          <w:bottom w:val="single" w:color="F79646" w:themeColor="accent6" w:space="0" w:sz="8"/>
          <w:right w:val="single" w:color="F79646" w:themeColor="accent6" w:space="0" w:sz="8"/>
        </w:tcBorders>
      </w:tcPr>
    </w:tblStylePr>
    <w:tblStylePr w:type="firstCol">
      <w:rPr>
        <w:b/>
        <w:bCs/>
      </w:rPr>
    </w:tblStylePr>
    <w:tblStylePr w:type="lastCol">
      <w:rPr>
        <w:b/>
        <w:bCs/>
      </w:rPr>
    </w:tblStylePr>
    <w:tblStylePr w:type="band1Vert">
      <w:tblPr/>
      <w:tcPr>
        <w:tcBorders>
          <w:top w:val="single" w:color="F79646" w:themeColor="accent6" w:space="0" w:sz="8"/>
          <w:left w:val="single" w:color="F79646" w:themeColor="accent6" w:space="0" w:sz="8"/>
          <w:bottom w:val="single" w:color="F79646" w:themeColor="accent6" w:space="0" w:sz="8"/>
          <w:right w:val="single" w:color="F79646" w:themeColor="accent6" w:space="0" w:sz="8"/>
        </w:tcBorders>
      </w:tcPr>
    </w:tblStylePr>
    <w:tblStylePr w:type="band1Horz">
      <w:tblPr/>
      <w:tcPr>
        <w:tcBorders>
          <w:top w:val="single" w:color="F79646" w:themeColor="accent6" w:space="0" w:sz="8"/>
          <w:left w:val="single" w:color="F79646" w:themeColor="accent6" w:space="0" w:sz="8"/>
          <w:bottom w:val="single" w:color="F79646" w:themeColor="accent6" w:space="0" w:sz="8"/>
          <w:right w:val="single" w:color="F79646" w:themeColor="accent6" w:space="0" w:sz="8"/>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pace="0" w:sz="8"/>
        <w:left w:val="single" w:color="000000" w:themeColor="text1" w:space="0" w:sz="8"/>
        <w:bottom w:val="single" w:color="000000" w:themeColor="text1" w:space="0" w:sz="8"/>
        <w:right w:val="single" w:color="000000" w:themeColor="text1" w:space="0" w:sz="8"/>
        <w:insideH w:val="single" w:color="000000" w:themeColor="text1" w:space="0" w:sz="8"/>
        <w:insideV w:val="single" w:color="000000" w:themeColor="text1" w:space="0" w:sz="8"/>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pace="0" w:sz="8"/>
          <w:left w:val="single" w:color="000000" w:themeColor="text1" w:space="0" w:sz="8"/>
          <w:bottom w:val="single" w:color="000000" w:themeColor="text1" w:space="0" w:sz="18"/>
          <w:right w:val="single" w:color="000000" w:themeColor="text1" w:space="0" w:sz="8"/>
          <w:insideH w:val="nil"/>
          <w:insideV w:val="single" w:color="000000" w:themeColor="text1" w:space="0" w:sz="8"/>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pace="0" w:sz="6"/>
          <w:left w:val="single" w:color="000000" w:themeColor="text1" w:space="0" w:sz="8"/>
          <w:bottom w:val="single" w:color="000000" w:themeColor="text1" w:space="0" w:sz="8"/>
          <w:right w:val="single" w:color="000000" w:themeColor="text1" w:space="0" w:sz="8"/>
          <w:insideH w:val="nil"/>
          <w:insideV w:val="single" w:color="000000" w:themeColor="text1" w:space="0" w:sz="8"/>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pace="0" w:sz="8"/>
          <w:left w:val="single" w:color="000000" w:themeColor="text1" w:space="0" w:sz="8"/>
          <w:bottom w:val="single" w:color="000000" w:themeColor="text1" w:space="0" w:sz="8"/>
          <w:right w:val="single" w:color="000000" w:themeColor="text1" w:space="0" w:sz="8"/>
        </w:tcBorders>
      </w:tcPr>
    </w:tblStylePr>
    <w:tblStylePr w:type="band1Vert">
      <w:tblPr/>
      <w:tcPr>
        <w:tcBorders>
          <w:top w:val="single" w:color="000000" w:themeColor="text1" w:space="0" w:sz="8"/>
          <w:left w:val="single" w:color="000000" w:themeColor="text1" w:space="0" w:sz="8"/>
          <w:bottom w:val="single" w:color="000000" w:themeColor="text1" w:space="0" w:sz="8"/>
          <w:right w:val="single" w:color="000000" w:themeColor="text1" w:space="0" w:sz="8"/>
        </w:tcBorders>
        <w:shd w:val="clear" w:color="auto" w:themeFill="text1" w:fill="C0C0C0" w:themeFillTint="3F"/>
      </w:tcPr>
    </w:tblStylePr>
    <w:tblStylePr w:type="band1Horz">
      <w:tblPr/>
      <w:tcPr>
        <w:tcBorders>
          <w:top w:val="single" w:color="000000" w:themeColor="text1" w:space="0" w:sz="8"/>
          <w:left w:val="single" w:color="000000" w:themeColor="text1" w:space="0" w:sz="8"/>
          <w:bottom w:val="single" w:color="000000" w:themeColor="text1" w:space="0" w:sz="8"/>
          <w:right w:val="single" w:color="000000" w:themeColor="text1" w:space="0" w:sz="8"/>
          <w:insideV w:val="single" w:color="000000" w:themeColor="text1" w:space="0" w:sz="8"/>
        </w:tcBorders>
        <w:shd w:val="clear" w:color="auto" w:themeFill="text1" w:fill="C0C0C0" w:themeFillTint="3F"/>
      </w:tcPr>
    </w:tblStylePr>
    <w:tblStylePr w:type="band2Horz">
      <w:tblPr/>
      <w:tcPr>
        <w:tcBorders>
          <w:top w:val="single" w:color="000000" w:themeColor="text1" w:space="0" w:sz="8"/>
          <w:left w:val="single" w:color="000000" w:themeColor="text1" w:space="0" w:sz="8"/>
          <w:bottom w:val="single" w:color="000000" w:themeColor="text1" w:space="0" w:sz="8"/>
          <w:right w:val="single" w:color="000000" w:themeColor="text1" w:space="0" w:sz="8"/>
          <w:insideV w:val="single" w:color="000000" w:themeColor="text1" w:space="0" w:sz="8"/>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pace="0" w:sz="8"/>
        <w:left w:val="single" w:color="4F81BD" w:themeColor="accent1" w:space="0" w:sz="8"/>
        <w:bottom w:val="single" w:color="4F81BD" w:themeColor="accent1" w:space="0" w:sz="8"/>
        <w:right w:val="single" w:color="4F81BD" w:themeColor="accent1" w:space="0" w:sz="8"/>
        <w:insideH w:val="single" w:color="4F81BD" w:themeColor="accent1" w:space="0" w:sz="8"/>
        <w:insideV w:val="single" w:color="4F81BD" w:themeColor="accent1" w:space="0" w:sz="8"/>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pace="0" w:sz="8"/>
          <w:left w:val="single" w:color="4F81BD" w:themeColor="accent1" w:space="0" w:sz="8"/>
          <w:bottom w:val="single" w:color="4F81BD" w:themeColor="accent1" w:space="0" w:sz="18"/>
          <w:right w:val="single" w:color="4F81BD" w:themeColor="accent1" w:space="0" w:sz="8"/>
          <w:insideH w:val="nil"/>
          <w:insideV w:val="single" w:color="4F81BD" w:themeColor="accent1" w:space="0" w:sz="8"/>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pace="0" w:sz="6"/>
          <w:left w:val="single" w:color="4F81BD" w:themeColor="accent1" w:space="0" w:sz="8"/>
          <w:bottom w:val="single" w:color="4F81BD" w:themeColor="accent1" w:space="0" w:sz="8"/>
          <w:right w:val="single" w:color="4F81BD" w:themeColor="accent1" w:space="0" w:sz="8"/>
          <w:insideH w:val="nil"/>
          <w:insideV w:val="single" w:color="4F81BD" w:themeColor="accent1" w:space="0" w:sz="8"/>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pace="0" w:sz="8"/>
          <w:left w:val="single" w:color="4F81BD" w:themeColor="accent1" w:space="0" w:sz="8"/>
          <w:bottom w:val="single" w:color="4F81BD" w:themeColor="accent1" w:space="0" w:sz="8"/>
          <w:right w:val="single" w:color="4F81BD" w:themeColor="accent1" w:space="0" w:sz="8"/>
        </w:tcBorders>
      </w:tcPr>
    </w:tblStylePr>
    <w:tblStylePr w:type="band1Vert">
      <w:tblPr/>
      <w:tcPr>
        <w:tcBorders>
          <w:top w:val="single" w:color="4F81BD" w:themeColor="accent1" w:space="0" w:sz="8"/>
          <w:left w:val="single" w:color="4F81BD" w:themeColor="accent1" w:space="0" w:sz="8"/>
          <w:bottom w:val="single" w:color="4F81BD" w:themeColor="accent1" w:space="0" w:sz="8"/>
          <w:right w:val="single" w:color="4F81BD" w:themeColor="accent1" w:space="0" w:sz="8"/>
        </w:tcBorders>
        <w:shd w:val="clear" w:color="auto" w:themeFill="accent1" w:fill="D3DFEE" w:themeFillTint="3F"/>
      </w:tcPr>
    </w:tblStylePr>
    <w:tblStylePr w:type="band1Horz">
      <w:tblPr/>
      <w:tcPr>
        <w:tcBorders>
          <w:top w:val="single" w:color="4F81BD" w:themeColor="accent1" w:space="0" w:sz="8"/>
          <w:left w:val="single" w:color="4F81BD" w:themeColor="accent1" w:space="0" w:sz="8"/>
          <w:bottom w:val="single" w:color="4F81BD" w:themeColor="accent1" w:space="0" w:sz="8"/>
          <w:right w:val="single" w:color="4F81BD" w:themeColor="accent1" w:space="0" w:sz="8"/>
          <w:insideV w:val="single" w:color="4F81BD" w:themeColor="accent1" w:space="0" w:sz="8"/>
        </w:tcBorders>
        <w:shd w:val="clear" w:color="auto" w:themeFill="accent1" w:fill="D3DFEE" w:themeFillTint="3F"/>
      </w:tcPr>
    </w:tblStylePr>
    <w:tblStylePr w:type="band2Horz">
      <w:tblPr/>
      <w:tcPr>
        <w:tcBorders>
          <w:top w:val="single" w:color="4F81BD" w:themeColor="accent1" w:space="0" w:sz="8"/>
          <w:left w:val="single" w:color="4F81BD" w:themeColor="accent1" w:space="0" w:sz="8"/>
          <w:bottom w:val="single" w:color="4F81BD" w:themeColor="accent1" w:space="0" w:sz="8"/>
          <w:right w:val="single" w:color="4F81BD" w:themeColor="accent1" w:space="0" w:sz="8"/>
          <w:insideV w:val="single" w:color="4F81BD" w:themeColor="accent1" w:space="0" w:sz="8"/>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pace="0" w:sz="8"/>
        <w:left w:val="single" w:color="C0504D" w:themeColor="accent2" w:space="0" w:sz="8"/>
        <w:bottom w:val="single" w:color="C0504D" w:themeColor="accent2" w:space="0" w:sz="8"/>
        <w:right w:val="single" w:color="C0504D" w:themeColor="accent2" w:space="0" w:sz="8"/>
        <w:insideH w:val="single" w:color="C0504D" w:themeColor="accent2" w:space="0" w:sz="8"/>
        <w:insideV w:val="single" w:color="C0504D" w:themeColor="accent2" w:space="0" w:sz="8"/>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pace="0" w:sz="8"/>
          <w:left w:val="single" w:color="C0504D" w:themeColor="accent2" w:space="0" w:sz="8"/>
          <w:bottom w:val="single" w:color="C0504D" w:themeColor="accent2" w:space="0" w:sz="18"/>
          <w:right w:val="single" w:color="C0504D" w:themeColor="accent2" w:space="0" w:sz="8"/>
          <w:insideH w:val="nil"/>
          <w:insideV w:val="single" w:color="C0504D" w:themeColor="accent2" w:space="0" w:sz="8"/>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pace="0" w:sz="6"/>
          <w:left w:val="single" w:color="C0504D" w:themeColor="accent2" w:space="0" w:sz="8"/>
          <w:bottom w:val="single" w:color="C0504D" w:themeColor="accent2" w:space="0" w:sz="8"/>
          <w:right w:val="single" w:color="C0504D" w:themeColor="accent2" w:space="0" w:sz="8"/>
          <w:insideH w:val="nil"/>
          <w:insideV w:val="single" w:color="C0504D" w:themeColor="accent2" w:space="0" w:sz="8"/>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pace="0" w:sz="8"/>
          <w:left w:val="single" w:color="C0504D" w:themeColor="accent2" w:space="0" w:sz="8"/>
          <w:bottom w:val="single" w:color="C0504D" w:themeColor="accent2" w:space="0" w:sz="8"/>
          <w:right w:val="single" w:color="C0504D" w:themeColor="accent2" w:space="0" w:sz="8"/>
        </w:tcBorders>
      </w:tcPr>
    </w:tblStylePr>
    <w:tblStylePr w:type="band1Vert">
      <w:tblPr/>
      <w:tcPr>
        <w:tcBorders>
          <w:top w:val="single" w:color="C0504D" w:themeColor="accent2" w:space="0" w:sz="8"/>
          <w:left w:val="single" w:color="C0504D" w:themeColor="accent2" w:space="0" w:sz="8"/>
          <w:bottom w:val="single" w:color="C0504D" w:themeColor="accent2" w:space="0" w:sz="8"/>
          <w:right w:val="single" w:color="C0504D" w:themeColor="accent2" w:space="0" w:sz="8"/>
        </w:tcBorders>
        <w:shd w:val="clear" w:color="auto" w:themeFill="accent2" w:fill="EFD3D2" w:themeFillTint="3F"/>
      </w:tcPr>
    </w:tblStylePr>
    <w:tblStylePr w:type="band1Horz">
      <w:tblPr/>
      <w:tcPr>
        <w:tcBorders>
          <w:top w:val="single" w:color="C0504D" w:themeColor="accent2" w:space="0" w:sz="8"/>
          <w:left w:val="single" w:color="C0504D" w:themeColor="accent2" w:space="0" w:sz="8"/>
          <w:bottom w:val="single" w:color="C0504D" w:themeColor="accent2" w:space="0" w:sz="8"/>
          <w:right w:val="single" w:color="C0504D" w:themeColor="accent2" w:space="0" w:sz="8"/>
          <w:insideV w:val="single" w:color="C0504D" w:themeColor="accent2" w:space="0" w:sz="8"/>
        </w:tcBorders>
        <w:shd w:val="clear" w:color="auto" w:themeFill="accent2" w:fill="EFD3D2" w:themeFillTint="3F"/>
      </w:tcPr>
    </w:tblStylePr>
    <w:tblStylePr w:type="band2Horz">
      <w:tblPr/>
      <w:tcPr>
        <w:tcBorders>
          <w:top w:val="single" w:color="C0504D" w:themeColor="accent2" w:space="0" w:sz="8"/>
          <w:left w:val="single" w:color="C0504D" w:themeColor="accent2" w:space="0" w:sz="8"/>
          <w:bottom w:val="single" w:color="C0504D" w:themeColor="accent2" w:space="0" w:sz="8"/>
          <w:right w:val="single" w:color="C0504D" w:themeColor="accent2" w:space="0" w:sz="8"/>
          <w:insideV w:val="single" w:color="C0504D" w:themeColor="accent2" w:space="0" w:sz="8"/>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pace="0" w:sz="8"/>
        <w:left w:val="single" w:color="9BBB59" w:themeColor="accent3" w:space="0" w:sz="8"/>
        <w:bottom w:val="single" w:color="9BBB59" w:themeColor="accent3" w:space="0" w:sz="8"/>
        <w:right w:val="single" w:color="9BBB59" w:themeColor="accent3" w:space="0" w:sz="8"/>
        <w:insideH w:val="single" w:color="9BBB59" w:themeColor="accent3" w:space="0" w:sz="8"/>
        <w:insideV w:val="single" w:color="9BBB59" w:themeColor="accent3" w:space="0" w:sz="8"/>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pace="0" w:sz="8"/>
          <w:left w:val="single" w:color="9BBB59" w:themeColor="accent3" w:space="0" w:sz="8"/>
          <w:bottom w:val="single" w:color="9BBB59" w:themeColor="accent3" w:space="0" w:sz="18"/>
          <w:right w:val="single" w:color="9BBB59" w:themeColor="accent3" w:space="0" w:sz="8"/>
          <w:insideH w:val="nil"/>
          <w:insideV w:val="single" w:color="9BBB59" w:themeColor="accent3" w:space="0" w:sz="8"/>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pace="0" w:sz="6"/>
          <w:left w:val="single" w:color="9BBB59" w:themeColor="accent3" w:space="0" w:sz="8"/>
          <w:bottom w:val="single" w:color="9BBB59" w:themeColor="accent3" w:space="0" w:sz="8"/>
          <w:right w:val="single" w:color="9BBB59" w:themeColor="accent3" w:space="0" w:sz="8"/>
          <w:insideH w:val="nil"/>
          <w:insideV w:val="single" w:color="9BBB59" w:themeColor="accent3" w:space="0" w:sz="8"/>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pace="0" w:sz="8"/>
          <w:left w:val="single" w:color="9BBB59" w:themeColor="accent3" w:space="0" w:sz="8"/>
          <w:bottom w:val="single" w:color="9BBB59" w:themeColor="accent3" w:space="0" w:sz="8"/>
          <w:right w:val="single" w:color="9BBB59" w:themeColor="accent3" w:space="0" w:sz="8"/>
        </w:tcBorders>
      </w:tcPr>
    </w:tblStylePr>
    <w:tblStylePr w:type="band1Vert">
      <w:tblPr/>
      <w:tcPr>
        <w:tcBorders>
          <w:top w:val="single" w:color="9BBB59" w:themeColor="accent3" w:space="0" w:sz="8"/>
          <w:left w:val="single" w:color="9BBB59" w:themeColor="accent3" w:space="0" w:sz="8"/>
          <w:bottom w:val="single" w:color="9BBB59" w:themeColor="accent3" w:space="0" w:sz="8"/>
          <w:right w:val="single" w:color="9BBB59" w:themeColor="accent3" w:space="0" w:sz="8"/>
        </w:tcBorders>
        <w:shd w:val="clear" w:color="auto" w:themeFill="accent3" w:fill="E6EED5" w:themeFillTint="3F"/>
      </w:tcPr>
    </w:tblStylePr>
    <w:tblStylePr w:type="band1Horz">
      <w:tblPr/>
      <w:tcPr>
        <w:tcBorders>
          <w:top w:val="single" w:color="9BBB59" w:themeColor="accent3" w:space="0" w:sz="8"/>
          <w:left w:val="single" w:color="9BBB59" w:themeColor="accent3" w:space="0" w:sz="8"/>
          <w:bottom w:val="single" w:color="9BBB59" w:themeColor="accent3" w:space="0" w:sz="8"/>
          <w:right w:val="single" w:color="9BBB59" w:themeColor="accent3" w:space="0" w:sz="8"/>
          <w:insideV w:val="single" w:color="9BBB59" w:themeColor="accent3" w:space="0" w:sz="8"/>
        </w:tcBorders>
        <w:shd w:val="clear" w:color="auto" w:themeFill="accent3" w:fill="E6EED5" w:themeFillTint="3F"/>
      </w:tcPr>
    </w:tblStylePr>
    <w:tblStylePr w:type="band2Horz">
      <w:tblPr/>
      <w:tcPr>
        <w:tcBorders>
          <w:top w:val="single" w:color="9BBB59" w:themeColor="accent3" w:space="0" w:sz="8"/>
          <w:left w:val="single" w:color="9BBB59" w:themeColor="accent3" w:space="0" w:sz="8"/>
          <w:bottom w:val="single" w:color="9BBB59" w:themeColor="accent3" w:space="0" w:sz="8"/>
          <w:right w:val="single" w:color="9BBB59" w:themeColor="accent3" w:space="0" w:sz="8"/>
          <w:insideV w:val="single" w:color="9BBB59" w:themeColor="accent3" w:space="0" w:sz="8"/>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pace="0" w:sz="8"/>
        <w:left w:val="single" w:color="8064A2" w:themeColor="accent4" w:space="0" w:sz="8"/>
        <w:bottom w:val="single" w:color="8064A2" w:themeColor="accent4" w:space="0" w:sz="8"/>
        <w:right w:val="single" w:color="8064A2" w:themeColor="accent4" w:space="0" w:sz="8"/>
        <w:insideH w:val="single" w:color="8064A2" w:themeColor="accent4" w:space="0" w:sz="8"/>
        <w:insideV w:val="single" w:color="8064A2" w:themeColor="accent4" w:space="0" w:sz="8"/>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pace="0" w:sz="8"/>
          <w:left w:val="single" w:color="8064A2" w:themeColor="accent4" w:space="0" w:sz="8"/>
          <w:bottom w:val="single" w:color="8064A2" w:themeColor="accent4" w:space="0" w:sz="18"/>
          <w:right w:val="single" w:color="8064A2" w:themeColor="accent4" w:space="0" w:sz="8"/>
          <w:insideH w:val="nil"/>
          <w:insideV w:val="single" w:color="8064A2" w:themeColor="accent4" w:space="0" w:sz="8"/>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pace="0" w:sz="6"/>
          <w:left w:val="single" w:color="8064A2" w:themeColor="accent4" w:space="0" w:sz="8"/>
          <w:bottom w:val="single" w:color="8064A2" w:themeColor="accent4" w:space="0" w:sz="8"/>
          <w:right w:val="single" w:color="8064A2" w:themeColor="accent4" w:space="0" w:sz="8"/>
          <w:insideH w:val="nil"/>
          <w:insideV w:val="single" w:color="8064A2" w:themeColor="accent4" w:space="0" w:sz="8"/>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pace="0" w:sz="8"/>
          <w:left w:val="single" w:color="8064A2" w:themeColor="accent4" w:space="0" w:sz="8"/>
          <w:bottom w:val="single" w:color="8064A2" w:themeColor="accent4" w:space="0" w:sz="8"/>
          <w:right w:val="single" w:color="8064A2" w:themeColor="accent4" w:space="0" w:sz="8"/>
        </w:tcBorders>
      </w:tcPr>
    </w:tblStylePr>
    <w:tblStylePr w:type="band1Vert">
      <w:tblPr/>
      <w:tcPr>
        <w:tcBorders>
          <w:top w:val="single" w:color="8064A2" w:themeColor="accent4" w:space="0" w:sz="8"/>
          <w:left w:val="single" w:color="8064A2" w:themeColor="accent4" w:space="0" w:sz="8"/>
          <w:bottom w:val="single" w:color="8064A2" w:themeColor="accent4" w:space="0" w:sz="8"/>
          <w:right w:val="single" w:color="8064A2" w:themeColor="accent4" w:space="0" w:sz="8"/>
        </w:tcBorders>
        <w:shd w:val="clear" w:color="auto" w:themeFill="accent4" w:fill="DFD8E8" w:themeFillTint="3F"/>
      </w:tcPr>
    </w:tblStylePr>
    <w:tblStylePr w:type="band1Horz">
      <w:tblPr/>
      <w:tcPr>
        <w:tcBorders>
          <w:top w:val="single" w:color="8064A2" w:themeColor="accent4" w:space="0" w:sz="8"/>
          <w:left w:val="single" w:color="8064A2" w:themeColor="accent4" w:space="0" w:sz="8"/>
          <w:bottom w:val="single" w:color="8064A2" w:themeColor="accent4" w:space="0" w:sz="8"/>
          <w:right w:val="single" w:color="8064A2" w:themeColor="accent4" w:space="0" w:sz="8"/>
          <w:insideV w:val="single" w:color="8064A2" w:themeColor="accent4" w:space="0" w:sz="8"/>
        </w:tcBorders>
        <w:shd w:val="clear" w:color="auto" w:themeFill="accent4" w:fill="DFD8E8" w:themeFillTint="3F"/>
      </w:tcPr>
    </w:tblStylePr>
    <w:tblStylePr w:type="band2Horz">
      <w:tblPr/>
      <w:tcPr>
        <w:tcBorders>
          <w:top w:val="single" w:color="8064A2" w:themeColor="accent4" w:space="0" w:sz="8"/>
          <w:left w:val="single" w:color="8064A2" w:themeColor="accent4" w:space="0" w:sz="8"/>
          <w:bottom w:val="single" w:color="8064A2" w:themeColor="accent4" w:space="0" w:sz="8"/>
          <w:right w:val="single" w:color="8064A2" w:themeColor="accent4" w:space="0" w:sz="8"/>
          <w:insideV w:val="single" w:color="8064A2" w:themeColor="accent4" w:space="0" w:sz="8"/>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pace="0" w:sz="8"/>
        <w:left w:val="single" w:color="4BACC6" w:themeColor="accent5" w:space="0" w:sz="8"/>
        <w:bottom w:val="single" w:color="4BACC6" w:themeColor="accent5" w:space="0" w:sz="8"/>
        <w:right w:val="single" w:color="4BACC6" w:themeColor="accent5" w:space="0" w:sz="8"/>
        <w:insideH w:val="single" w:color="4BACC6" w:themeColor="accent5" w:space="0" w:sz="8"/>
        <w:insideV w:val="single" w:color="4BACC6" w:themeColor="accent5" w:space="0" w:sz="8"/>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pace="0" w:sz="8"/>
          <w:left w:val="single" w:color="4BACC6" w:themeColor="accent5" w:space="0" w:sz="8"/>
          <w:bottom w:val="single" w:color="4BACC6" w:themeColor="accent5" w:space="0" w:sz="18"/>
          <w:right w:val="single" w:color="4BACC6" w:themeColor="accent5" w:space="0" w:sz="8"/>
          <w:insideH w:val="nil"/>
          <w:insideV w:val="single" w:color="4BACC6" w:themeColor="accent5" w:space="0" w:sz="8"/>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pace="0" w:sz="6"/>
          <w:left w:val="single" w:color="4BACC6" w:themeColor="accent5" w:space="0" w:sz="8"/>
          <w:bottom w:val="single" w:color="4BACC6" w:themeColor="accent5" w:space="0" w:sz="8"/>
          <w:right w:val="single" w:color="4BACC6" w:themeColor="accent5" w:space="0" w:sz="8"/>
          <w:insideH w:val="nil"/>
          <w:insideV w:val="single" w:color="4BACC6" w:themeColor="accent5" w:space="0" w:sz="8"/>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pace="0" w:sz="8"/>
          <w:left w:val="single" w:color="4BACC6" w:themeColor="accent5" w:space="0" w:sz="8"/>
          <w:bottom w:val="single" w:color="4BACC6" w:themeColor="accent5" w:space="0" w:sz="8"/>
          <w:right w:val="single" w:color="4BACC6" w:themeColor="accent5" w:space="0" w:sz="8"/>
        </w:tcBorders>
      </w:tcPr>
    </w:tblStylePr>
    <w:tblStylePr w:type="band1Vert">
      <w:tblPr/>
      <w:tcPr>
        <w:tcBorders>
          <w:top w:val="single" w:color="4BACC6" w:themeColor="accent5" w:space="0" w:sz="8"/>
          <w:left w:val="single" w:color="4BACC6" w:themeColor="accent5" w:space="0" w:sz="8"/>
          <w:bottom w:val="single" w:color="4BACC6" w:themeColor="accent5" w:space="0" w:sz="8"/>
          <w:right w:val="single" w:color="4BACC6" w:themeColor="accent5" w:space="0" w:sz="8"/>
        </w:tcBorders>
        <w:shd w:val="clear" w:color="auto" w:themeFill="accent5" w:fill="D2EAF1" w:themeFillTint="3F"/>
      </w:tcPr>
    </w:tblStylePr>
    <w:tblStylePr w:type="band1Horz">
      <w:tblPr/>
      <w:tcPr>
        <w:tcBorders>
          <w:top w:val="single" w:color="4BACC6" w:themeColor="accent5" w:space="0" w:sz="8"/>
          <w:left w:val="single" w:color="4BACC6" w:themeColor="accent5" w:space="0" w:sz="8"/>
          <w:bottom w:val="single" w:color="4BACC6" w:themeColor="accent5" w:space="0" w:sz="8"/>
          <w:right w:val="single" w:color="4BACC6" w:themeColor="accent5" w:space="0" w:sz="8"/>
          <w:insideV w:val="single" w:color="4BACC6" w:themeColor="accent5" w:space="0" w:sz="8"/>
        </w:tcBorders>
        <w:shd w:val="clear" w:color="auto" w:themeFill="accent5" w:fill="D2EAF1" w:themeFillTint="3F"/>
      </w:tcPr>
    </w:tblStylePr>
    <w:tblStylePr w:type="band2Horz">
      <w:tblPr/>
      <w:tcPr>
        <w:tcBorders>
          <w:top w:val="single" w:color="4BACC6" w:themeColor="accent5" w:space="0" w:sz="8"/>
          <w:left w:val="single" w:color="4BACC6" w:themeColor="accent5" w:space="0" w:sz="8"/>
          <w:bottom w:val="single" w:color="4BACC6" w:themeColor="accent5" w:space="0" w:sz="8"/>
          <w:right w:val="single" w:color="4BACC6" w:themeColor="accent5" w:space="0" w:sz="8"/>
          <w:insideV w:val="single" w:color="4BACC6" w:themeColor="accent5" w:space="0" w:sz="8"/>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pace="0" w:sz="8"/>
        <w:left w:val="single" w:color="F79646" w:themeColor="accent6" w:space="0" w:sz="8"/>
        <w:bottom w:val="single" w:color="F79646" w:themeColor="accent6" w:space="0" w:sz="8"/>
        <w:right w:val="single" w:color="F79646" w:themeColor="accent6" w:space="0" w:sz="8"/>
        <w:insideH w:val="single" w:color="F79646" w:themeColor="accent6" w:space="0" w:sz="8"/>
        <w:insideV w:val="single" w:color="F79646" w:themeColor="accent6" w:space="0" w:sz="8"/>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pace="0" w:sz="8"/>
          <w:left w:val="single" w:color="F79646" w:themeColor="accent6" w:space="0" w:sz="8"/>
          <w:bottom w:val="single" w:color="F79646" w:themeColor="accent6" w:space="0" w:sz="18"/>
          <w:right w:val="single" w:color="F79646" w:themeColor="accent6" w:space="0" w:sz="8"/>
          <w:insideH w:val="nil"/>
          <w:insideV w:val="single" w:color="F79646" w:themeColor="accent6" w:space="0" w:sz="8"/>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pace="0" w:sz="6"/>
          <w:left w:val="single" w:color="F79646" w:themeColor="accent6" w:space="0" w:sz="8"/>
          <w:bottom w:val="single" w:color="F79646" w:themeColor="accent6" w:space="0" w:sz="8"/>
          <w:right w:val="single" w:color="F79646" w:themeColor="accent6" w:space="0" w:sz="8"/>
          <w:insideH w:val="nil"/>
          <w:insideV w:val="single" w:color="F79646" w:themeColor="accent6" w:space="0" w:sz="8"/>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pace="0" w:sz="8"/>
          <w:left w:val="single" w:color="F79646" w:themeColor="accent6" w:space="0" w:sz="8"/>
          <w:bottom w:val="single" w:color="F79646" w:themeColor="accent6" w:space="0" w:sz="8"/>
          <w:right w:val="single" w:color="F79646" w:themeColor="accent6" w:space="0" w:sz="8"/>
        </w:tcBorders>
      </w:tcPr>
    </w:tblStylePr>
    <w:tblStylePr w:type="band1Vert">
      <w:tblPr/>
      <w:tcPr>
        <w:tcBorders>
          <w:top w:val="single" w:color="F79646" w:themeColor="accent6" w:space="0" w:sz="8"/>
          <w:left w:val="single" w:color="F79646" w:themeColor="accent6" w:space="0" w:sz="8"/>
          <w:bottom w:val="single" w:color="F79646" w:themeColor="accent6" w:space="0" w:sz="8"/>
          <w:right w:val="single" w:color="F79646" w:themeColor="accent6" w:space="0" w:sz="8"/>
        </w:tcBorders>
        <w:shd w:val="clear" w:color="auto" w:themeFill="accent6" w:fill="FDE4D0" w:themeFillTint="3F"/>
      </w:tcPr>
    </w:tblStylePr>
    <w:tblStylePr w:type="band1Horz">
      <w:tblPr/>
      <w:tcPr>
        <w:tcBorders>
          <w:top w:val="single" w:color="F79646" w:themeColor="accent6" w:space="0" w:sz="8"/>
          <w:left w:val="single" w:color="F79646" w:themeColor="accent6" w:space="0" w:sz="8"/>
          <w:bottom w:val="single" w:color="F79646" w:themeColor="accent6" w:space="0" w:sz="8"/>
          <w:right w:val="single" w:color="F79646" w:themeColor="accent6" w:space="0" w:sz="8"/>
          <w:insideV w:val="single" w:color="F79646" w:themeColor="accent6" w:space="0" w:sz="8"/>
        </w:tcBorders>
        <w:shd w:val="clear" w:color="auto" w:themeFill="accent6" w:fill="FDE4D0" w:themeFillTint="3F"/>
      </w:tcPr>
    </w:tblStylePr>
    <w:tblStylePr w:type="band2Horz">
      <w:tblPr/>
      <w:tcPr>
        <w:tcBorders>
          <w:top w:val="single" w:color="F79646" w:themeColor="accent6" w:space="0" w:sz="8"/>
          <w:left w:val="single" w:color="F79646" w:themeColor="accent6" w:space="0" w:sz="8"/>
          <w:bottom w:val="single" w:color="F79646" w:themeColor="accent6" w:space="0" w:sz="8"/>
          <w:right w:val="single" w:color="F79646" w:themeColor="accent6" w:space="0" w:sz="8"/>
          <w:insideV w:val="single" w:color="F79646" w:themeColor="accent6" w:space="0" w:sz="8"/>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pace="0" w:sz="8"/>
        <w:left w:val="single" w:color="404040" w:themeColor="text1" w:themeTint="BF" w:space="0" w:sz="8"/>
        <w:bottom w:val="single" w:color="404040" w:themeColor="text1" w:themeTint="BF" w:space="0" w:sz="8"/>
        <w:right w:val="single" w:color="404040" w:themeColor="text1" w:themeTint="BF" w:space="0" w:sz="8"/>
        <w:insideH w:val="single" w:color="404040" w:themeColor="text1" w:themeTint="BF"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pace="0" w:sz="8"/>
          <w:left w:val="single" w:color="404040" w:themeColor="text1" w:themeTint="BF" w:space="0" w:sz="8"/>
          <w:bottom w:val="single" w:color="404040" w:themeColor="text1" w:themeTint="BF" w:space="0" w:sz="8"/>
          <w:right w:val="single" w:color="404040" w:themeColor="text1" w:themeTint="BF" w:space="0" w:sz="8"/>
          <w:insideH w:val="nil"/>
          <w:insideV w:val="nil"/>
        </w:tcBorders>
        <w:shd w:val="clear" w:color="auto" w:themeFill="text1" w:fill="000000"/>
      </w:tcPr>
    </w:tblStylePr>
    <w:tblStylePr w:type="lastRow">
      <w:pPr>
        <w:spacing w:before="0" w:after="0" w:line="240" w:lineRule="auto"/>
      </w:pPr>
      <w:rPr>
        <w:b/>
        <w:bCs/>
      </w:rPr>
      <w:tblPr/>
      <w:tcPr>
        <w:tcBorders>
          <w:top w:val="double" w:color="404040" w:themeColor="text1" w:themeTint="BF" w:space="0" w:sz="6"/>
          <w:left w:val="single" w:color="404040" w:themeColor="text1" w:themeTint="BF" w:space="0" w:sz="8"/>
          <w:bottom w:val="single" w:color="404040" w:themeColor="text1" w:themeTint="BF" w:space="0" w:sz="8"/>
          <w:right w:val="single" w:color="404040" w:themeColor="text1" w:themeTint="BF" w:space="0" w:sz="8"/>
          <w:insideH w:val="nil"/>
          <w:insideV w:val="nil"/>
        </w:tcBorders>
      </w:tcPr>
    </w:tblStylePr>
    <w:tblStylePr w:type="firstCol">
      <w:rPr>
        <w:b/>
        <w:bCs/>
      </w:rPr>
    </w:tblStylePr>
    <w:tblStylePr w:type="lastCol">
      <w:rPr>
        <w:b/>
        <w:bCs/>
      </w:rPr>
    </w:tblStylePr>
    <w:tblStylePr w:type="band1Vert">
      <w:tblPr/>
      <w:tcPr>
        <w:shd w:val="clear" w:color="auto" w:themeFill="text1" w:fill="C0C0C0" w:themeFillTint="3F"/>
      </w:tcPr>
    </w:tblStylePr>
    <w:tblStylePr w:type="band1Horz">
      <w:tblPr/>
      <w:tcPr>
        <w:tcBorders>
          <w:insideH w:val="nil"/>
          <w:insideV w:val="nil"/>
        </w:tcBorders>
        <w:shd w:val="clear" w:color="auto" w:themeFill="text1" w:fill="C0C0C0"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pace="0" w:sz="8"/>
        <w:left w:val="single" w:color="7BA0CD" w:themeColor="accent1" w:themeTint="BF" w:space="0" w:sz="8"/>
        <w:bottom w:val="single" w:color="7BA0CD" w:themeColor="accent1" w:themeTint="BF" w:space="0" w:sz="8"/>
        <w:right w:val="single" w:color="7BA0CD" w:themeColor="accent1" w:themeTint="BF" w:space="0" w:sz="8"/>
        <w:insideH w:val="single" w:color="7BA0CD" w:themeColor="accent1" w:themeTint="BF"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pace="0" w:sz="8"/>
          <w:left w:val="single" w:color="7BA0CD" w:themeColor="accent1" w:themeTint="BF" w:space="0" w:sz="8"/>
          <w:bottom w:val="single" w:color="7BA0CD" w:themeColor="accent1" w:themeTint="BF" w:space="0" w:sz="8"/>
          <w:right w:val="single" w:color="7BA0CD" w:themeColor="accent1" w:themeTint="BF" w:space="0" w:sz="8"/>
          <w:insideH w:val="nil"/>
          <w:insideV w:val="nil"/>
        </w:tcBorders>
        <w:shd w:val="clear" w:color="auto" w:themeFill="accent1" w:fill="4F81BD"/>
      </w:tcPr>
    </w:tblStylePr>
    <w:tblStylePr w:type="lastRow">
      <w:pPr>
        <w:spacing w:before="0" w:after="0" w:line="240" w:lineRule="auto"/>
      </w:pPr>
      <w:rPr>
        <w:b/>
        <w:bCs/>
      </w:rPr>
      <w:tblPr/>
      <w:tcPr>
        <w:tcBorders>
          <w:top w:val="double" w:color="7BA0CD" w:themeColor="accent1" w:themeTint="BF" w:space="0" w:sz="6"/>
          <w:left w:val="single" w:color="7BA0CD" w:themeColor="accent1" w:themeTint="BF" w:space="0" w:sz="8"/>
          <w:bottom w:val="single" w:color="7BA0CD" w:themeColor="accent1" w:themeTint="BF" w:space="0" w:sz="8"/>
          <w:right w:val="single" w:color="7BA0CD" w:themeColor="accent1" w:themeTint="BF" w:space="0" w:sz="8"/>
          <w:insideH w:val="nil"/>
          <w:insideV w:val="nil"/>
        </w:tcBorders>
      </w:tcPr>
    </w:tblStylePr>
    <w:tblStylePr w:type="firstCol">
      <w:rPr>
        <w:b/>
        <w:bCs/>
      </w:rPr>
    </w:tblStylePr>
    <w:tblStylePr w:type="lastCol">
      <w:rPr>
        <w:b/>
        <w:bCs/>
      </w:rPr>
    </w:tblStylePr>
    <w:tblStylePr w:type="band1Vert">
      <w:tblPr/>
      <w:tcPr>
        <w:shd w:val="clear" w:color="auto" w:themeFill="accent1" w:fill="D3DFEE" w:themeFillTint="3F"/>
      </w:tcPr>
    </w:tblStylePr>
    <w:tblStylePr w:type="band1Horz">
      <w:tblPr/>
      <w:tcPr>
        <w:tcBorders>
          <w:insideH w:val="nil"/>
          <w:insideV w:val="nil"/>
        </w:tcBorders>
        <w:shd w:val="clear" w:color="auto" w:themeFill="accent1" w:fill="D3DFEE"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pace="0" w:sz="8"/>
        <w:left w:val="single" w:color="CF7B79" w:themeColor="accent2" w:themeTint="BF" w:space="0" w:sz="8"/>
        <w:bottom w:val="single" w:color="CF7B79" w:themeColor="accent2" w:themeTint="BF" w:space="0" w:sz="8"/>
        <w:right w:val="single" w:color="CF7B79" w:themeColor="accent2" w:themeTint="BF" w:space="0" w:sz="8"/>
        <w:insideH w:val="single" w:color="CF7B79" w:themeColor="accent2" w:themeTint="BF"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pace="0" w:sz="8"/>
          <w:left w:val="single" w:color="CF7B79" w:themeColor="accent2" w:themeTint="BF" w:space="0" w:sz="8"/>
          <w:bottom w:val="single" w:color="CF7B79" w:themeColor="accent2" w:themeTint="BF" w:space="0" w:sz="8"/>
          <w:right w:val="single" w:color="CF7B79" w:themeColor="accent2" w:themeTint="BF" w:space="0" w:sz="8"/>
          <w:insideH w:val="nil"/>
          <w:insideV w:val="nil"/>
        </w:tcBorders>
        <w:shd w:val="clear" w:color="auto" w:themeFill="accent2" w:fill="C0504D"/>
      </w:tcPr>
    </w:tblStylePr>
    <w:tblStylePr w:type="lastRow">
      <w:pPr>
        <w:spacing w:before="0" w:after="0" w:line="240" w:lineRule="auto"/>
      </w:pPr>
      <w:rPr>
        <w:b/>
        <w:bCs/>
      </w:rPr>
      <w:tblPr/>
      <w:tcPr>
        <w:tcBorders>
          <w:top w:val="double" w:color="CF7B79" w:themeColor="accent2" w:themeTint="BF" w:space="0" w:sz="6"/>
          <w:left w:val="single" w:color="CF7B79" w:themeColor="accent2" w:themeTint="BF" w:space="0" w:sz="8"/>
          <w:bottom w:val="single" w:color="CF7B79" w:themeColor="accent2" w:themeTint="BF" w:space="0" w:sz="8"/>
          <w:right w:val="single" w:color="CF7B79" w:themeColor="accent2" w:themeTint="BF" w:space="0" w:sz="8"/>
          <w:insideH w:val="nil"/>
          <w:insideV w:val="nil"/>
        </w:tcBorders>
      </w:tcPr>
    </w:tblStylePr>
    <w:tblStylePr w:type="firstCol">
      <w:rPr>
        <w:b/>
        <w:bCs/>
      </w:rPr>
    </w:tblStylePr>
    <w:tblStylePr w:type="lastCol">
      <w:rPr>
        <w:b/>
        <w:bCs/>
      </w:rPr>
    </w:tblStylePr>
    <w:tblStylePr w:type="band1Vert">
      <w:tblPr/>
      <w:tcPr>
        <w:shd w:val="clear" w:color="auto" w:themeFill="accent2" w:fill="EFD3D2" w:themeFillTint="3F"/>
      </w:tcPr>
    </w:tblStylePr>
    <w:tblStylePr w:type="band1Horz">
      <w:tblPr/>
      <w:tcPr>
        <w:tcBorders>
          <w:insideH w:val="nil"/>
          <w:insideV w:val="nil"/>
        </w:tcBorders>
        <w:shd w:val="clear" w:color="auto" w:themeFill="accent2" w:fill="EFD3D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pace="0" w:sz="8"/>
        <w:left w:val="single" w:color="B3CC82" w:themeColor="accent3" w:themeTint="BF" w:space="0" w:sz="8"/>
        <w:bottom w:val="single" w:color="B3CC82" w:themeColor="accent3" w:themeTint="BF" w:space="0" w:sz="8"/>
        <w:right w:val="single" w:color="B3CC82" w:themeColor="accent3" w:themeTint="BF" w:space="0" w:sz="8"/>
        <w:insideH w:val="single" w:color="B3CC82" w:themeColor="accent3" w:themeTint="BF"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pace="0" w:sz="8"/>
          <w:left w:val="single" w:color="B3CC82" w:themeColor="accent3" w:themeTint="BF" w:space="0" w:sz="8"/>
          <w:bottom w:val="single" w:color="B3CC82" w:themeColor="accent3" w:themeTint="BF" w:space="0" w:sz="8"/>
          <w:right w:val="single" w:color="B3CC82" w:themeColor="accent3" w:themeTint="BF" w:space="0" w:sz="8"/>
          <w:insideH w:val="nil"/>
          <w:insideV w:val="nil"/>
        </w:tcBorders>
        <w:shd w:val="clear" w:color="auto" w:themeFill="accent3" w:fill="9BBB59"/>
      </w:tcPr>
    </w:tblStylePr>
    <w:tblStylePr w:type="lastRow">
      <w:pPr>
        <w:spacing w:before="0" w:after="0" w:line="240" w:lineRule="auto"/>
      </w:pPr>
      <w:rPr>
        <w:b/>
        <w:bCs/>
      </w:rPr>
      <w:tblPr/>
      <w:tcPr>
        <w:tcBorders>
          <w:top w:val="double" w:color="B3CC82" w:themeColor="accent3" w:themeTint="BF" w:space="0" w:sz="6"/>
          <w:left w:val="single" w:color="B3CC82" w:themeColor="accent3" w:themeTint="BF" w:space="0" w:sz="8"/>
          <w:bottom w:val="single" w:color="B3CC82" w:themeColor="accent3" w:themeTint="BF" w:space="0" w:sz="8"/>
          <w:right w:val="single" w:color="B3CC82" w:themeColor="accent3" w:themeTint="BF" w:space="0" w:sz="8"/>
          <w:insideH w:val="nil"/>
          <w:insideV w:val="nil"/>
        </w:tcBorders>
      </w:tcPr>
    </w:tblStylePr>
    <w:tblStylePr w:type="firstCol">
      <w:rPr>
        <w:b/>
        <w:bCs/>
      </w:rPr>
    </w:tblStylePr>
    <w:tblStylePr w:type="lastCol">
      <w:rPr>
        <w:b/>
        <w:bCs/>
      </w:rPr>
    </w:tblStylePr>
    <w:tblStylePr w:type="band1Vert">
      <w:tblPr/>
      <w:tcPr>
        <w:shd w:val="clear" w:color="auto" w:themeFill="accent3" w:fill="E6EED5" w:themeFillTint="3F"/>
      </w:tcPr>
    </w:tblStylePr>
    <w:tblStylePr w:type="band1Horz">
      <w:tblPr/>
      <w:tcPr>
        <w:tcBorders>
          <w:insideH w:val="nil"/>
          <w:insideV w:val="nil"/>
        </w:tcBorders>
        <w:shd w:val="clear" w:color="auto" w:themeFill="accent3" w:fill="E6EED5"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pace="0" w:sz="8"/>
        <w:left w:val="single" w:color="9F8AB9" w:themeColor="accent4" w:themeTint="BF" w:space="0" w:sz="8"/>
        <w:bottom w:val="single" w:color="9F8AB9" w:themeColor="accent4" w:themeTint="BF" w:space="0" w:sz="8"/>
        <w:right w:val="single" w:color="9F8AB9" w:themeColor="accent4" w:themeTint="BF" w:space="0" w:sz="8"/>
        <w:insideH w:val="single" w:color="9F8AB9" w:themeColor="accent4" w:themeTint="BF"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pace="0" w:sz="8"/>
          <w:left w:val="single" w:color="9F8AB9" w:themeColor="accent4" w:themeTint="BF" w:space="0" w:sz="8"/>
          <w:bottom w:val="single" w:color="9F8AB9" w:themeColor="accent4" w:themeTint="BF" w:space="0" w:sz="8"/>
          <w:right w:val="single" w:color="9F8AB9" w:themeColor="accent4" w:themeTint="BF" w:space="0" w:sz="8"/>
          <w:insideH w:val="nil"/>
          <w:insideV w:val="nil"/>
        </w:tcBorders>
        <w:shd w:val="clear" w:color="auto" w:themeFill="accent4" w:fill="8064A2"/>
      </w:tcPr>
    </w:tblStylePr>
    <w:tblStylePr w:type="lastRow">
      <w:pPr>
        <w:spacing w:before="0" w:after="0" w:line="240" w:lineRule="auto"/>
      </w:pPr>
      <w:rPr>
        <w:b/>
        <w:bCs/>
      </w:rPr>
      <w:tblPr/>
      <w:tcPr>
        <w:tcBorders>
          <w:top w:val="double" w:color="9F8AB9" w:themeColor="accent4" w:themeTint="BF" w:space="0" w:sz="6"/>
          <w:left w:val="single" w:color="9F8AB9" w:themeColor="accent4" w:themeTint="BF" w:space="0" w:sz="8"/>
          <w:bottom w:val="single" w:color="9F8AB9" w:themeColor="accent4" w:themeTint="BF" w:space="0" w:sz="8"/>
          <w:right w:val="single" w:color="9F8AB9" w:themeColor="accent4" w:themeTint="BF" w:space="0" w:sz="8"/>
          <w:insideH w:val="nil"/>
          <w:insideV w:val="nil"/>
        </w:tcBorders>
      </w:tcPr>
    </w:tblStylePr>
    <w:tblStylePr w:type="firstCol">
      <w:rPr>
        <w:b/>
        <w:bCs/>
      </w:rPr>
    </w:tblStylePr>
    <w:tblStylePr w:type="lastCol">
      <w:rPr>
        <w:b/>
        <w:bCs/>
      </w:rPr>
    </w:tblStylePr>
    <w:tblStylePr w:type="band1Vert">
      <w:tblPr/>
      <w:tcPr>
        <w:shd w:val="clear" w:color="auto" w:themeFill="accent4" w:fill="DFD8E8" w:themeFillTint="3F"/>
      </w:tcPr>
    </w:tblStylePr>
    <w:tblStylePr w:type="band1Horz">
      <w:tblPr/>
      <w:tcPr>
        <w:tcBorders>
          <w:insideH w:val="nil"/>
          <w:insideV w:val="nil"/>
        </w:tcBorders>
        <w:shd w:val="clear" w:color="auto" w:themeFill="accent4" w:fill="DFD8E8"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pace="0" w:sz="8"/>
        <w:left w:val="single" w:color="78C0D4" w:themeColor="accent5" w:themeTint="BF" w:space="0" w:sz="8"/>
        <w:bottom w:val="single" w:color="78C0D4" w:themeColor="accent5" w:themeTint="BF" w:space="0" w:sz="8"/>
        <w:right w:val="single" w:color="78C0D4" w:themeColor="accent5" w:themeTint="BF" w:space="0" w:sz="8"/>
        <w:insideH w:val="single" w:color="78C0D4" w:themeColor="accent5" w:themeTint="BF"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pace="0" w:sz="8"/>
          <w:left w:val="single" w:color="78C0D4" w:themeColor="accent5" w:themeTint="BF" w:space="0" w:sz="8"/>
          <w:bottom w:val="single" w:color="78C0D4" w:themeColor="accent5" w:themeTint="BF" w:space="0" w:sz="8"/>
          <w:right w:val="single" w:color="78C0D4" w:themeColor="accent5" w:themeTint="BF" w:space="0" w:sz="8"/>
          <w:insideH w:val="nil"/>
          <w:insideV w:val="nil"/>
        </w:tcBorders>
        <w:shd w:val="clear" w:color="auto" w:themeFill="accent5" w:fill="4BACC6"/>
      </w:tcPr>
    </w:tblStylePr>
    <w:tblStylePr w:type="lastRow">
      <w:pPr>
        <w:spacing w:before="0" w:after="0" w:line="240" w:lineRule="auto"/>
      </w:pPr>
      <w:rPr>
        <w:b/>
        <w:bCs/>
      </w:rPr>
      <w:tblPr/>
      <w:tcPr>
        <w:tcBorders>
          <w:top w:val="double" w:color="78C0D4" w:themeColor="accent5" w:themeTint="BF" w:space="0" w:sz="6"/>
          <w:left w:val="single" w:color="78C0D4" w:themeColor="accent5" w:themeTint="BF" w:space="0" w:sz="8"/>
          <w:bottom w:val="single" w:color="78C0D4" w:themeColor="accent5" w:themeTint="BF" w:space="0" w:sz="8"/>
          <w:right w:val="single" w:color="78C0D4" w:themeColor="accent5" w:themeTint="BF" w:space="0" w:sz="8"/>
          <w:insideH w:val="nil"/>
          <w:insideV w:val="nil"/>
        </w:tcBorders>
      </w:tcPr>
    </w:tblStylePr>
    <w:tblStylePr w:type="firstCol">
      <w:rPr>
        <w:b/>
        <w:bCs/>
      </w:rPr>
    </w:tblStylePr>
    <w:tblStylePr w:type="lastCol">
      <w:rPr>
        <w:b/>
        <w:bCs/>
      </w:rPr>
    </w:tblStylePr>
    <w:tblStylePr w:type="band1Vert">
      <w:tblPr/>
      <w:tcPr>
        <w:shd w:val="clear" w:color="auto" w:themeFill="accent5" w:fill="D2EAF1" w:themeFillTint="3F"/>
      </w:tcPr>
    </w:tblStylePr>
    <w:tblStylePr w:type="band1Horz">
      <w:tblPr/>
      <w:tcPr>
        <w:tcBorders>
          <w:insideH w:val="nil"/>
          <w:insideV w:val="nil"/>
        </w:tcBorders>
        <w:shd w:val="clear" w:color="auto" w:themeFill="accent5" w:fill="D2EAF1"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pace="0" w:sz="8"/>
        <w:left w:val="single" w:color="F9B074" w:themeColor="accent6" w:themeTint="BF" w:space="0" w:sz="8"/>
        <w:bottom w:val="single" w:color="F9B074" w:themeColor="accent6" w:themeTint="BF" w:space="0" w:sz="8"/>
        <w:right w:val="single" w:color="F9B074" w:themeColor="accent6" w:themeTint="BF" w:space="0" w:sz="8"/>
        <w:insideH w:val="single" w:color="F9B074" w:themeColor="accent6" w:themeTint="BF"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pace="0" w:sz="8"/>
          <w:left w:val="single" w:color="F9B074" w:themeColor="accent6" w:themeTint="BF" w:space="0" w:sz="8"/>
          <w:bottom w:val="single" w:color="F9B074" w:themeColor="accent6" w:themeTint="BF" w:space="0" w:sz="8"/>
          <w:right w:val="single" w:color="F9B074" w:themeColor="accent6" w:themeTint="BF" w:space="0" w:sz="8"/>
          <w:insideH w:val="nil"/>
          <w:insideV w:val="nil"/>
        </w:tcBorders>
        <w:shd w:val="clear" w:color="auto" w:themeFill="accent6" w:fill="F79646"/>
      </w:tcPr>
    </w:tblStylePr>
    <w:tblStylePr w:type="lastRow">
      <w:pPr>
        <w:spacing w:before="0" w:after="0" w:line="240" w:lineRule="auto"/>
      </w:pPr>
      <w:rPr>
        <w:b/>
        <w:bCs/>
      </w:rPr>
      <w:tblPr/>
      <w:tcPr>
        <w:tcBorders>
          <w:top w:val="double" w:color="F9B074" w:themeColor="accent6" w:themeTint="BF" w:space="0" w:sz="6"/>
          <w:left w:val="single" w:color="F9B074" w:themeColor="accent6" w:themeTint="BF" w:space="0" w:sz="8"/>
          <w:bottom w:val="single" w:color="F9B074" w:themeColor="accent6" w:themeTint="BF" w:space="0" w:sz="8"/>
          <w:right w:val="single" w:color="F9B074" w:themeColor="accent6" w:themeTint="BF" w:space="0" w:sz="8"/>
          <w:insideH w:val="nil"/>
          <w:insideV w:val="nil"/>
        </w:tcBorders>
      </w:tcPr>
    </w:tblStylePr>
    <w:tblStylePr w:type="firstCol">
      <w:rPr>
        <w:b/>
        <w:bCs/>
      </w:rPr>
    </w:tblStylePr>
    <w:tblStylePr w:type="lastCol">
      <w:rPr>
        <w:b/>
        <w:bCs/>
      </w:rPr>
    </w:tblStylePr>
    <w:tblStylePr w:type="band1Vert">
      <w:tblPr/>
      <w:tcPr>
        <w:shd w:val="clear" w:color="auto" w:themeFill="accent6" w:fill="FDE4D0" w:themeFillTint="3F"/>
      </w:tcPr>
    </w:tblStylePr>
    <w:tblStylePr w:type="band1Horz">
      <w:tblPr/>
      <w:tcPr>
        <w:tcBorders>
          <w:insideH w:val="nil"/>
          <w:insideV w:val="nil"/>
        </w:tcBorders>
        <w:shd w:val="clear" w:color="auto" w:themeFill="accent6" w:fill="FDE4D0"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pace="0" w:sz="18"/>
        <w:bottom w:val="single" w:color="auto" w:space="0" w:sz="1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pace="0" w:sz="18"/>
          <w:left w:val="nil"/>
          <w:bottom w:val="single" w:color="auto" w:space="0" w:sz="18"/>
          <w:right w:val="nil"/>
          <w:insideH w:val="nil"/>
          <w:insideV w:val="nil"/>
        </w:tcBorders>
        <w:shd w:val="clear" w:color="auto" w:themeFill="text1" w:fill="000000"/>
      </w:tcPr>
    </w:tblStylePr>
    <w:tblStylePr w:type="lastRow">
      <w:pPr>
        <w:spacing w:before="0" w:after="0" w:line="240" w:lineRule="auto"/>
      </w:pPr>
      <w:rPr>
        <w:color w:val="auto"/>
      </w:rPr>
      <w:tblPr/>
      <w:tcPr>
        <w:tcBorders>
          <w:top w:val="double" w:color="auto" w:space="0" w:sz="6"/>
          <w:left w:val="nil"/>
          <w:bottom w:val="single" w:color="auto" w:space="0" w:sz="18"/>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sz="18"/>
          <w:right w:val="nil"/>
          <w:insideH w:val="nil"/>
          <w:insideV w:val="nil"/>
        </w:tcBorders>
        <w:shd w:val="clear" w:color="auto" w:themeFill="text1" w:fill="000000"/>
      </w:tcPr>
    </w:tblStylePr>
    <w:tblStylePr w:type="lastCol">
      <w:rPr>
        <w:b/>
        <w:bCs/>
        <w:color w:val="FFFFFF" w:themeColor="background1"/>
      </w:rPr>
      <w:tblPr/>
      <w:tcPr>
        <w:tcBorders>
          <w:left w:val="nil"/>
          <w:right w:val="nil"/>
          <w:insideH w:val="nil"/>
          <w:insideV w:val="nil"/>
        </w:tcBorders>
        <w:shd w:val="clear" w:color="auto" w:themeFill="text1" w:fill="000000"/>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sz="18"/>
          <w:left w:val="nil"/>
          <w:bottom w:val="single" w:color="auto" w:space="0" w:sz="18"/>
          <w:right w:val="nil"/>
          <w:insideH w:val="nil"/>
          <w:insideV w:val="nil"/>
        </w:tcBorders>
      </w:tcPr>
    </w:tblStylePr>
    <w:tblStylePr w:type="nwCell">
      <w:rPr>
        <w:color w:val="FFFFFF" w:themeColor="background1"/>
      </w:rPr>
      <w:tblPr/>
      <w:tcPr>
        <w:tcBorders>
          <w:top w:val="single" w:color="auto" w:space="0" w:sz="18"/>
          <w:left w:val="nil"/>
          <w:bottom w:val="single" w:color="auto" w:space="0" w:sz="18"/>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pace="0" w:sz="18"/>
        <w:bottom w:val="single" w:color="auto" w:space="0" w:sz="1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pace="0" w:sz="18"/>
          <w:left w:val="nil"/>
          <w:bottom w:val="single" w:color="auto" w:space="0" w:sz="18"/>
          <w:right w:val="nil"/>
          <w:insideH w:val="nil"/>
          <w:insideV w:val="nil"/>
        </w:tcBorders>
        <w:shd w:val="clear" w:color="auto" w:themeFill="accent1" w:fill="4F81BD"/>
      </w:tcPr>
    </w:tblStylePr>
    <w:tblStylePr w:type="lastRow">
      <w:pPr>
        <w:spacing w:before="0" w:after="0" w:line="240" w:lineRule="auto"/>
      </w:pPr>
      <w:rPr>
        <w:color w:val="auto"/>
      </w:rPr>
      <w:tblPr/>
      <w:tcPr>
        <w:tcBorders>
          <w:top w:val="double" w:color="auto" w:space="0" w:sz="6"/>
          <w:left w:val="nil"/>
          <w:bottom w:val="single" w:color="auto" w:space="0" w:sz="18"/>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sz="18"/>
          <w:right w:val="nil"/>
          <w:insideH w:val="nil"/>
          <w:insideV w:val="nil"/>
        </w:tcBorders>
        <w:shd w:val="clear" w:color="auto" w:themeFill="accent1" w:fill="4F81BD"/>
      </w:tcPr>
    </w:tblStylePr>
    <w:tblStylePr w:type="lastCol">
      <w:rPr>
        <w:b/>
        <w:bCs/>
        <w:color w:val="FFFFFF" w:themeColor="background1"/>
      </w:rPr>
      <w:tblPr/>
      <w:tcPr>
        <w:tcBorders>
          <w:left w:val="nil"/>
          <w:right w:val="nil"/>
          <w:insideH w:val="nil"/>
          <w:insideV w:val="nil"/>
        </w:tcBorders>
        <w:shd w:val="clear" w:color="auto" w:themeFill="accent1" w:fill="4F81BD"/>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sz="18"/>
          <w:left w:val="nil"/>
          <w:bottom w:val="single" w:color="auto" w:space="0" w:sz="18"/>
          <w:right w:val="nil"/>
          <w:insideH w:val="nil"/>
          <w:insideV w:val="nil"/>
        </w:tcBorders>
      </w:tcPr>
    </w:tblStylePr>
    <w:tblStylePr w:type="nwCell">
      <w:rPr>
        <w:color w:val="FFFFFF" w:themeColor="background1"/>
      </w:rPr>
      <w:tblPr/>
      <w:tcPr>
        <w:tcBorders>
          <w:top w:val="single" w:color="auto" w:space="0" w:sz="18"/>
          <w:left w:val="nil"/>
          <w:bottom w:val="single" w:color="auto" w:space="0" w:sz="18"/>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pace="0" w:sz="18"/>
        <w:bottom w:val="single" w:color="auto" w:space="0" w:sz="1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pace="0" w:sz="18"/>
          <w:left w:val="nil"/>
          <w:bottom w:val="single" w:color="auto" w:space="0" w:sz="18"/>
          <w:right w:val="nil"/>
          <w:insideH w:val="nil"/>
          <w:insideV w:val="nil"/>
        </w:tcBorders>
        <w:shd w:val="clear" w:color="auto" w:themeFill="accent2" w:fill="C0504D"/>
      </w:tcPr>
    </w:tblStylePr>
    <w:tblStylePr w:type="lastRow">
      <w:pPr>
        <w:spacing w:before="0" w:after="0" w:line="240" w:lineRule="auto"/>
      </w:pPr>
      <w:rPr>
        <w:color w:val="auto"/>
      </w:rPr>
      <w:tblPr/>
      <w:tcPr>
        <w:tcBorders>
          <w:top w:val="double" w:color="auto" w:space="0" w:sz="6"/>
          <w:left w:val="nil"/>
          <w:bottom w:val="single" w:color="auto" w:space="0" w:sz="18"/>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sz="18"/>
          <w:right w:val="nil"/>
          <w:insideH w:val="nil"/>
          <w:insideV w:val="nil"/>
        </w:tcBorders>
        <w:shd w:val="clear" w:color="auto" w:themeFill="accent2" w:fill="C0504D"/>
      </w:tcPr>
    </w:tblStylePr>
    <w:tblStylePr w:type="lastCol">
      <w:rPr>
        <w:b/>
        <w:bCs/>
        <w:color w:val="FFFFFF" w:themeColor="background1"/>
      </w:rPr>
      <w:tblPr/>
      <w:tcPr>
        <w:tcBorders>
          <w:left w:val="nil"/>
          <w:right w:val="nil"/>
          <w:insideH w:val="nil"/>
          <w:insideV w:val="nil"/>
        </w:tcBorders>
        <w:shd w:val="clear" w:color="auto" w:themeFill="accent2" w:fill="C0504D"/>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sz="18"/>
          <w:left w:val="nil"/>
          <w:bottom w:val="single" w:color="auto" w:space="0" w:sz="18"/>
          <w:right w:val="nil"/>
          <w:insideH w:val="nil"/>
          <w:insideV w:val="nil"/>
        </w:tcBorders>
      </w:tcPr>
    </w:tblStylePr>
    <w:tblStylePr w:type="nwCell">
      <w:rPr>
        <w:color w:val="FFFFFF" w:themeColor="background1"/>
      </w:rPr>
      <w:tblPr/>
      <w:tcPr>
        <w:tcBorders>
          <w:top w:val="single" w:color="auto" w:space="0" w:sz="18"/>
          <w:left w:val="nil"/>
          <w:bottom w:val="single" w:color="auto" w:space="0" w:sz="18"/>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pace="0" w:sz="18"/>
        <w:bottom w:val="single" w:color="auto" w:space="0" w:sz="1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pace="0" w:sz="18"/>
          <w:left w:val="nil"/>
          <w:bottom w:val="single" w:color="auto" w:space="0" w:sz="18"/>
          <w:right w:val="nil"/>
          <w:insideH w:val="nil"/>
          <w:insideV w:val="nil"/>
        </w:tcBorders>
        <w:shd w:val="clear" w:color="auto" w:themeFill="accent3" w:fill="9BBB59"/>
      </w:tcPr>
    </w:tblStylePr>
    <w:tblStylePr w:type="lastRow">
      <w:pPr>
        <w:spacing w:before="0" w:after="0" w:line="240" w:lineRule="auto"/>
      </w:pPr>
      <w:rPr>
        <w:color w:val="auto"/>
      </w:rPr>
      <w:tblPr/>
      <w:tcPr>
        <w:tcBorders>
          <w:top w:val="double" w:color="auto" w:space="0" w:sz="6"/>
          <w:left w:val="nil"/>
          <w:bottom w:val="single" w:color="auto" w:space="0" w:sz="18"/>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sz="18"/>
          <w:right w:val="nil"/>
          <w:insideH w:val="nil"/>
          <w:insideV w:val="nil"/>
        </w:tcBorders>
        <w:shd w:val="clear" w:color="auto" w:themeFill="accent3" w:fill="9BBB59"/>
      </w:tcPr>
    </w:tblStylePr>
    <w:tblStylePr w:type="lastCol">
      <w:rPr>
        <w:b/>
        <w:bCs/>
        <w:color w:val="FFFFFF" w:themeColor="background1"/>
      </w:rPr>
      <w:tblPr/>
      <w:tcPr>
        <w:tcBorders>
          <w:left w:val="nil"/>
          <w:right w:val="nil"/>
          <w:insideH w:val="nil"/>
          <w:insideV w:val="nil"/>
        </w:tcBorders>
        <w:shd w:val="clear" w:color="auto" w:themeFill="accent3" w:fill="9BBB59"/>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sz="18"/>
          <w:left w:val="nil"/>
          <w:bottom w:val="single" w:color="auto" w:space="0" w:sz="18"/>
          <w:right w:val="nil"/>
          <w:insideH w:val="nil"/>
          <w:insideV w:val="nil"/>
        </w:tcBorders>
      </w:tcPr>
    </w:tblStylePr>
    <w:tblStylePr w:type="nwCell">
      <w:rPr>
        <w:color w:val="FFFFFF" w:themeColor="background1"/>
      </w:rPr>
      <w:tblPr/>
      <w:tcPr>
        <w:tcBorders>
          <w:top w:val="single" w:color="auto" w:space="0" w:sz="18"/>
          <w:left w:val="nil"/>
          <w:bottom w:val="single" w:color="auto" w:space="0" w:sz="18"/>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pace="0" w:sz="18"/>
        <w:bottom w:val="single" w:color="auto" w:space="0" w:sz="1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pace="0" w:sz="18"/>
          <w:left w:val="nil"/>
          <w:bottom w:val="single" w:color="auto" w:space="0" w:sz="18"/>
          <w:right w:val="nil"/>
          <w:insideH w:val="nil"/>
          <w:insideV w:val="nil"/>
        </w:tcBorders>
        <w:shd w:val="clear" w:color="auto" w:themeFill="accent4" w:fill="8064A2"/>
      </w:tcPr>
    </w:tblStylePr>
    <w:tblStylePr w:type="lastRow">
      <w:pPr>
        <w:spacing w:before="0" w:after="0" w:line="240" w:lineRule="auto"/>
      </w:pPr>
      <w:rPr>
        <w:color w:val="auto"/>
      </w:rPr>
      <w:tblPr/>
      <w:tcPr>
        <w:tcBorders>
          <w:top w:val="double" w:color="auto" w:space="0" w:sz="6"/>
          <w:left w:val="nil"/>
          <w:bottom w:val="single" w:color="auto" w:space="0" w:sz="18"/>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sz="18"/>
          <w:right w:val="nil"/>
          <w:insideH w:val="nil"/>
          <w:insideV w:val="nil"/>
        </w:tcBorders>
        <w:shd w:val="clear" w:color="auto" w:themeFill="accent4" w:fill="8064A2"/>
      </w:tcPr>
    </w:tblStylePr>
    <w:tblStylePr w:type="lastCol">
      <w:rPr>
        <w:b/>
        <w:bCs/>
        <w:color w:val="FFFFFF" w:themeColor="background1"/>
      </w:rPr>
      <w:tblPr/>
      <w:tcPr>
        <w:tcBorders>
          <w:left w:val="nil"/>
          <w:right w:val="nil"/>
          <w:insideH w:val="nil"/>
          <w:insideV w:val="nil"/>
        </w:tcBorders>
        <w:shd w:val="clear" w:color="auto" w:themeFill="accent4" w:fill="8064A2"/>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sz="18"/>
          <w:left w:val="nil"/>
          <w:bottom w:val="single" w:color="auto" w:space="0" w:sz="18"/>
          <w:right w:val="nil"/>
          <w:insideH w:val="nil"/>
          <w:insideV w:val="nil"/>
        </w:tcBorders>
      </w:tcPr>
    </w:tblStylePr>
    <w:tblStylePr w:type="nwCell">
      <w:rPr>
        <w:color w:val="FFFFFF" w:themeColor="background1"/>
      </w:rPr>
      <w:tblPr/>
      <w:tcPr>
        <w:tcBorders>
          <w:top w:val="single" w:color="auto" w:space="0" w:sz="18"/>
          <w:left w:val="nil"/>
          <w:bottom w:val="single" w:color="auto" w:space="0" w:sz="18"/>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pace="0" w:sz="18"/>
        <w:bottom w:val="single" w:color="auto" w:space="0" w:sz="1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pace="0" w:sz="18"/>
          <w:left w:val="nil"/>
          <w:bottom w:val="single" w:color="auto" w:space="0" w:sz="18"/>
          <w:right w:val="nil"/>
          <w:insideH w:val="nil"/>
          <w:insideV w:val="nil"/>
        </w:tcBorders>
        <w:shd w:val="clear" w:color="auto" w:themeFill="accent5" w:fill="4BACC6"/>
      </w:tcPr>
    </w:tblStylePr>
    <w:tblStylePr w:type="lastRow">
      <w:pPr>
        <w:spacing w:before="0" w:after="0" w:line="240" w:lineRule="auto"/>
      </w:pPr>
      <w:rPr>
        <w:color w:val="auto"/>
      </w:rPr>
      <w:tblPr/>
      <w:tcPr>
        <w:tcBorders>
          <w:top w:val="double" w:color="auto" w:space="0" w:sz="6"/>
          <w:left w:val="nil"/>
          <w:bottom w:val="single" w:color="auto" w:space="0" w:sz="18"/>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sz="18"/>
          <w:right w:val="nil"/>
          <w:insideH w:val="nil"/>
          <w:insideV w:val="nil"/>
        </w:tcBorders>
        <w:shd w:val="clear" w:color="auto" w:themeFill="accent5" w:fill="4BACC6"/>
      </w:tcPr>
    </w:tblStylePr>
    <w:tblStylePr w:type="lastCol">
      <w:rPr>
        <w:b/>
        <w:bCs/>
        <w:color w:val="FFFFFF" w:themeColor="background1"/>
      </w:rPr>
      <w:tblPr/>
      <w:tcPr>
        <w:tcBorders>
          <w:left w:val="nil"/>
          <w:right w:val="nil"/>
          <w:insideH w:val="nil"/>
          <w:insideV w:val="nil"/>
        </w:tcBorders>
        <w:shd w:val="clear" w:color="auto" w:themeFill="accent5" w:fill="4BACC6"/>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sz="18"/>
          <w:left w:val="nil"/>
          <w:bottom w:val="single" w:color="auto" w:space="0" w:sz="18"/>
          <w:right w:val="nil"/>
          <w:insideH w:val="nil"/>
          <w:insideV w:val="nil"/>
        </w:tcBorders>
      </w:tcPr>
    </w:tblStylePr>
    <w:tblStylePr w:type="nwCell">
      <w:rPr>
        <w:color w:val="FFFFFF" w:themeColor="background1"/>
      </w:rPr>
      <w:tblPr/>
      <w:tcPr>
        <w:tcBorders>
          <w:top w:val="single" w:color="auto" w:space="0" w:sz="18"/>
          <w:left w:val="nil"/>
          <w:bottom w:val="single" w:color="auto" w:space="0" w:sz="18"/>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pace="0" w:sz="18"/>
        <w:bottom w:val="single" w:color="auto" w:space="0" w:sz="1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pace="0" w:sz="18"/>
          <w:left w:val="nil"/>
          <w:bottom w:val="single" w:color="auto" w:space="0" w:sz="18"/>
          <w:right w:val="nil"/>
          <w:insideH w:val="nil"/>
          <w:insideV w:val="nil"/>
        </w:tcBorders>
        <w:shd w:val="clear" w:color="auto" w:themeFill="accent6" w:fill="F79646"/>
      </w:tcPr>
    </w:tblStylePr>
    <w:tblStylePr w:type="lastRow">
      <w:pPr>
        <w:spacing w:before="0" w:after="0" w:line="240" w:lineRule="auto"/>
      </w:pPr>
      <w:rPr>
        <w:color w:val="auto"/>
      </w:rPr>
      <w:tblPr/>
      <w:tcPr>
        <w:tcBorders>
          <w:top w:val="double" w:color="auto" w:space="0" w:sz="6"/>
          <w:left w:val="nil"/>
          <w:bottom w:val="single" w:color="auto" w:space="0" w:sz="18"/>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sz="18"/>
          <w:right w:val="nil"/>
          <w:insideH w:val="nil"/>
          <w:insideV w:val="nil"/>
        </w:tcBorders>
        <w:shd w:val="clear" w:color="auto" w:themeFill="accent6" w:fill="F79646"/>
      </w:tcPr>
    </w:tblStylePr>
    <w:tblStylePr w:type="lastCol">
      <w:rPr>
        <w:b/>
        <w:bCs/>
        <w:color w:val="FFFFFF" w:themeColor="background1"/>
      </w:rPr>
      <w:tblPr/>
      <w:tcPr>
        <w:tcBorders>
          <w:left w:val="nil"/>
          <w:right w:val="nil"/>
          <w:insideH w:val="nil"/>
          <w:insideV w:val="nil"/>
        </w:tcBorders>
        <w:shd w:val="clear" w:color="auto" w:themeFill="accent6" w:fill="F79646"/>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sz="18"/>
          <w:left w:val="nil"/>
          <w:bottom w:val="single" w:color="auto" w:space="0" w:sz="18"/>
          <w:right w:val="nil"/>
          <w:insideH w:val="nil"/>
          <w:insideV w:val="nil"/>
        </w:tcBorders>
      </w:tcPr>
    </w:tblStylePr>
    <w:tblStylePr w:type="nwCell">
      <w:rPr>
        <w:color w:val="FFFFFF" w:themeColor="background1"/>
      </w:rPr>
      <w:tblPr/>
      <w:tcPr>
        <w:tcBorders>
          <w:top w:val="single" w:color="auto" w:space="0" w:sz="18"/>
          <w:left w:val="nil"/>
          <w:bottom w:val="single" w:color="auto" w:space="0" w:sz="18"/>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pace="0" w:sz="8"/>
        <w:bottom w:val="single" w:color="000000" w:themeColor="text1" w:space="0" w:sz="8"/>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pace="0" w:sz="8"/>
        </w:tcBorders>
      </w:tcPr>
    </w:tblStylePr>
    <w:tblStylePr w:type="lastRow">
      <w:rPr>
        <w:b/>
        <w:bCs/>
        <w:color w:val="1F497D" w:themeColor="text2"/>
      </w:rPr>
      <w:tblPr/>
      <w:tcPr>
        <w:tcBorders>
          <w:top w:val="single" w:color="000000" w:themeColor="text1" w:space="0" w:sz="8"/>
          <w:bottom w:val="single" w:color="000000" w:themeColor="text1" w:space="0" w:sz="8"/>
        </w:tcBorders>
      </w:tcPr>
    </w:tblStylePr>
    <w:tblStylePr w:type="firstCol">
      <w:rPr>
        <w:b/>
        <w:bCs/>
      </w:rPr>
    </w:tblStylePr>
    <w:tblStylePr w:type="lastCol">
      <w:rPr>
        <w:b/>
        <w:bCs/>
      </w:rPr>
      <w:tblPr/>
      <w:tcPr>
        <w:tcBorders>
          <w:top w:val="single" w:color="000000" w:themeColor="text1" w:space="0" w:sz="8"/>
          <w:bottom w:val="single" w:color="000000" w:themeColor="text1" w:space="0" w:sz="8"/>
        </w:tcBorders>
      </w:tcPr>
    </w:tblStylePr>
    <w:tblStylePr w:type="band1Vert">
      <w:tblPr/>
      <w:tcPr>
        <w:shd w:val="clear" w:color="auto" w:themeFill="text1" w:fill="C0C0C0" w:themeFillTint="3F"/>
      </w:tcPr>
    </w:tblStylePr>
    <w:tblStylePr w:type="band1Horz">
      <w:tblPr/>
      <w:tcPr>
        <w:shd w:val="clear" w:color="auto" w:themeFill="text1" w:fill="C0C0C0"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pace="0" w:sz="8"/>
        <w:bottom w:val="single" w:color="4F81BD" w:themeColor="accent1" w:space="0" w:sz="8"/>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pace="0" w:sz="8"/>
        </w:tcBorders>
      </w:tcPr>
    </w:tblStylePr>
    <w:tblStylePr w:type="lastRow">
      <w:rPr>
        <w:b/>
        <w:bCs/>
        <w:color w:val="1F497D" w:themeColor="text2"/>
      </w:rPr>
      <w:tblPr/>
      <w:tcPr>
        <w:tcBorders>
          <w:top w:val="single" w:color="4F81BD" w:themeColor="accent1" w:space="0" w:sz="8"/>
          <w:bottom w:val="single" w:color="4F81BD" w:themeColor="accent1" w:space="0" w:sz="8"/>
        </w:tcBorders>
      </w:tcPr>
    </w:tblStylePr>
    <w:tblStylePr w:type="firstCol">
      <w:rPr>
        <w:b/>
        <w:bCs/>
      </w:rPr>
    </w:tblStylePr>
    <w:tblStylePr w:type="lastCol">
      <w:rPr>
        <w:b/>
        <w:bCs/>
      </w:rPr>
      <w:tblPr/>
      <w:tcPr>
        <w:tcBorders>
          <w:top w:val="single" w:color="4F81BD" w:themeColor="accent1" w:space="0" w:sz="8"/>
          <w:bottom w:val="single" w:color="4F81BD" w:themeColor="accent1" w:space="0" w:sz="8"/>
        </w:tcBorders>
      </w:tcPr>
    </w:tblStylePr>
    <w:tblStylePr w:type="band1Vert">
      <w:tblPr/>
      <w:tcPr>
        <w:shd w:val="clear" w:color="auto" w:themeFill="accent1" w:fill="D3DFEE" w:themeFillTint="3F"/>
      </w:tcPr>
    </w:tblStylePr>
    <w:tblStylePr w:type="band1Horz">
      <w:tblPr/>
      <w:tcPr>
        <w:shd w:val="clear" w:color="auto" w:themeFill="accent1" w:fill="D3DFEE"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pace="0" w:sz="8"/>
        <w:bottom w:val="single" w:color="C0504D" w:themeColor="accent2" w:space="0" w:sz="8"/>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pace="0" w:sz="8"/>
        </w:tcBorders>
      </w:tcPr>
    </w:tblStylePr>
    <w:tblStylePr w:type="lastRow">
      <w:rPr>
        <w:b/>
        <w:bCs/>
        <w:color w:val="1F497D" w:themeColor="text2"/>
      </w:rPr>
      <w:tblPr/>
      <w:tcPr>
        <w:tcBorders>
          <w:top w:val="single" w:color="C0504D" w:themeColor="accent2" w:space="0" w:sz="8"/>
          <w:bottom w:val="single" w:color="C0504D" w:themeColor="accent2" w:space="0" w:sz="8"/>
        </w:tcBorders>
      </w:tcPr>
    </w:tblStylePr>
    <w:tblStylePr w:type="firstCol">
      <w:rPr>
        <w:b/>
        <w:bCs/>
      </w:rPr>
    </w:tblStylePr>
    <w:tblStylePr w:type="lastCol">
      <w:rPr>
        <w:b/>
        <w:bCs/>
      </w:rPr>
      <w:tblPr/>
      <w:tcPr>
        <w:tcBorders>
          <w:top w:val="single" w:color="C0504D" w:themeColor="accent2" w:space="0" w:sz="8"/>
          <w:bottom w:val="single" w:color="C0504D" w:themeColor="accent2" w:space="0" w:sz="8"/>
        </w:tcBorders>
      </w:tcPr>
    </w:tblStylePr>
    <w:tblStylePr w:type="band1Vert">
      <w:tblPr/>
      <w:tcPr>
        <w:shd w:val="clear" w:color="auto" w:themeFill="accent2" w:fill="EFD3D2" w:themeFillTint="3F"/>
      </w:tcPr>
    </w:tblStylePr>
    <w:tblStylePr w:type="band1Horz">
      <w:tblPr/>
      <w:tcPr>
        <w:shd w:val="clear" w:color="auto" w:themeFill="accent2" w:fill="EFD3D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pace="0" w:sz="8"/>
        <w:bottom w:val="single" w:color="9BBB59" w:themeColor="accent3" w:space="0" w:sz="8"/>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pace="0" w:sz="8"/>
        </w:tcBorders>
      </w:tcPr>
    </w:tblStylePr>
    <w:tblStylePr w:type="lastRow">
      <w:rPr>
        <w:b/>
        <w:bCs/>
        <w:color w:val="1F497D" w:themeColor="text2"/>
      </w:rPr>
      <w:tblPr/>
      <w:tcPr>
        <w:tcBorders>
          <w:top w:val="single" w:color="9BBB59" w:themeColor="accent3" w:space="0" w:sz="8"/>
          <w:bottom w:val="single" w:color="9BBB59" w:themeColor="accent3" w:space="0" w:sz="8"/>
        </w:tcBorders>
      </w:tcPr>
    </w:tblStylePr>
    <w:tblStylePr w:type="firstCol">
      <w:rPr>
        <w:b/>
        <w:bCs/>
      </w:rPr>
    </w:tblStylePr>
    <w:tblStylePr w:type="lastCol">
      <w:rPr>
        <w:b/>
        <w:bCs/>
      </w:rPr>
      <w:tblPr/>
      <w:tcPr>
        <w:tcBorders>
          <w:top w:val="single" w:color="9BBB59" w:themeColor="accent3" w:space="0" w:sz="8"/>
          <w:bottom w:val="single" w:color="9BBB59" w:themeColor="accent3" w:space="0" w:sz="8"/>
        </w:tcBorders>
      </w:tcPr>
    </w:tblStylePr>
    <w:tblStylePr w:type="band1Vert">
      <w:tblPr/>
      <w:tcPr>
        <w:shd w:val="clear" w:color="auto" w:themeFill="accent3" w:fill="E6EED5" w:themeFillTint="3F"/>
      </w:tcPr>
    </w:tblStylePr>
    <w:tblStylePr w:type="band1Horz">
      <w:tblPr/>
      <w:tcPr>
        <w:shd w:val="clear" w:color="auto" w:themeFill="accent3" w:fill="E6EED5"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pace="0" w:sz="8"/>
        <w:bottom w:val="single" w:color="8064A2" w:themeColor="accent4" w:space="0" w:sz="8"/>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pace="0" w:sz="8"/>
        </w:tcBorders>
      </w:tcPr>
    </w:tblStylePr>
    <w:tblStylePr w:type="lastRow">
      <w:rPr>
        <w:b/>
        <w:bCs/>
        <w:color w:val="1F497D" w:themeColor="text2"/>
      </w:rPr>
      <w:tblPr/>
      <w:tcPr>
        <w:tcBorders>
          <w:top w:val="single" w:color="8064A2" w:themeColor="accent4" w:space="0" w:sz="8"/>
          <w:bottom w:val="single" w:color="8064A2" w:themeColor="accent4" w:space="0" w:sz="8"/>
        </w:tcBorders>
      </w:tcPr>
    </w:tblStylePr>
    <w:tblStylePr w:type="firstCol">
      <w:rPr>
        <w:b/>
        <w:bCs/>
      </w:rPr>
    </w:tblStylePr>
    <w:tblStylePr w:type="lastCol">
      <w:rPr>
        <w:b/>
        <w:bCs/>
      </w:rPr>
      <w:tblPr/>
      <w:tcPr>
        <w:tcBorders>
          <w:top w:val="single" w:color="8064A2" w:themeColor="accent4" w:space="0" w:sz="8"/>
          <w:bottom w:val="single" w:color="8064A2" w:themeColor="accent4" w:space="0" w:sz="8"/>
        </w:tcBorders>
      </w:tcPr>
    </w:tblStylePr>
    <w:tblStylePr w:type="band1Vert">
      <w:tblPr/>
      <w:tcPr>
        <w:shd w:val="clear" w:color="auto" w:themeFill="accent4" w:fill="DFD8E8" w:themeFillTint="3F"/>
      </w:tcPr>
    </w:tblStylePr>
    <w:tblStylePr w:type="band1Horz">
      <w:tblPr/>
      <w:tcPr>
        <w:shd w:val="clear" w:color="auto" w:themeFill="accent4" w:fill="DFD8E8"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pace="0" w:sz="8"/>
        <w:bottom w:val="single" w:color="4BACC6" w:themeColor="accent5" w:space="0" w:sz="8"/>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pace="0" w:sz="8"/>
        </w:tcBorders>
      </w:tcPr>
    </w:tblStylePr>
    <w:tblStylePr w:type="lastRow">
      <w:rPr>
        <w:b/>
        <w:bCs/>
        <w:color w:val="1F497D" w:themeColor="text2"/>
      </w:rPr>
      <w:tblPr/>
      <w:tcPr>
        <w:tcBorders>
          <w:top w:val="single" w:color="4BACC6" w:themeColor="accent5" w:space="0" w:sz="8"/>
          <w:bottom w:val="single" w:color="4BACC6" w:themeColor="accent5" w:space="0" w:sz="8"/>
        </w:tcBorders>
      </w:tcPr>
    </w:tblStylePr>
    <w:tblStylePr w:type="firstCol">
      <w:rPr>
        <w:b/>
        <w:bCs/>
      </w:rPr>
    </w:tblStylePr>
    <w:tblStylePr w:type="lastCol">
      <w:rPr>
        <w:b/>
        <w:bCs/>
      </w:rPr>
      <w:tblPr/>
      <w:tcPr>
        <w:tcBorders>
          <w:top w:val="single" w:color="4BACC6" w:themeColor="accent5" w:space="0" w:sz="8"/>
          <w:bottom w:val="single" w:color="4BACC6" w:themeColor="accent5" w:space="0" w:sz="8"/>
        </w:tcBorders>
      </w:tcPr>
    </w:tblStylePr>
    <w:tblStylePr w:type="band1Vert">
      <w:tblPr/>
      <w:tcPr>
        <w:shd w:val="clear" w:color="auto" w:themeFill="accent5" w:fill="D2EAF1" w:themeFillTint="3F"/>
      </w:tcPr>
    </w:tblStylePr>
    <w:tblStylePr w:type="band1Horz">
      <w:tblPr/>
      <w:tcPr>
        <w:shd w:val="clear" w:color="auto" w:themeFill="accent5" w:fill="D2EAF1"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pace="0" w:sz="8"/>
        <w:bottom w:val="single" w:color="F79646" w:themeColor="accent6" w:space="0" w:sz="8"/>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pace="0" w:sz="8"/>
        </w:tcBorders>
      </w:tcPr>
    </w:tblStylePr>
    <w:tblStylePr w:type="lastRow">
      <w:rPr>
        <w:b/>
        <w:bCs/>
        <w:color w:val="1F497D" w:themeColor="text2"/>
      </w:rPr>
      <w:tblPr/>
      <w:tcPr>
        <w:tcBorders>
          <w:top w:val="single" w:color="F79646" w:themeColor="accent6" w:space="0" w:sz="8"/>
          <w:bottom w:val="single" w:color="F79646" w:themeColor="accent6" w:space="0" w:sz="8"/>
        </w:tcBorders>
      </w:tcPr>
    </w:tblStylePr>
    <w:tblStylePr w:type="firstCol">
      <w:rPr>
        <w:b/>
        <w:bCs/>
      </w:rPr>
    </w:tblStylePr>
    <w:tblStylePr w:type="lastCol">
      <w:rPr>
        <w:b/>
        <w:bCs/>
      </w:rPr>
      <w:tblPr/>
      <w:tcPr>
        <w:tcBorders>
          <w:top w:val="single" w:color="F79646" w:themeColor="accent6" w:space="0" w:sz="8"/>
          <w:bottom w:val="single" w:color="F79646" w:themeColor="accent6" w:space="0" w:sz="8"/>
        </w:tcBorders>
      </w:tcPr>
    </w:tblStylePr>
    <w:tblStylePr w:type="band1Vert">
      <w:tblPr/>
      <w:tcPr>
        <w:shd w:val="clear" w:color="auto" w:themeFill="accent6" w:fill="FDE4D0" w:themeFillTint="3F"/>
      </w:tcPr>
    </w:tblStylePr>
    <w:tblStylePr w:type="band1Horz">
      <w:tblPr/>
      <w:tcPr>
        <w:shd w:val="clear" w:color="auto" w:themeFill="accent6" w:fill="FDE4D0"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pace="0" w:sz="8"/>
        <w:left w:val="single" w:color="000000" w:themeColor="text1" w:space="0" w:sz="8"/>
        <w:bottom w:val="single" w:color="000000" w:themeColor="text1" w:space="0" w:sz="8"/>
        <w:right w:val="single" w:color="000000" w:themeColor="text1" w:space="0" w:sz="8"/>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pace="0" w:sz="24"/>
          <w:right w:val="nil"/>
          <w:insideH w:val="nil"/>
          <w:insideV w:val="nil"/>
        </w:tcBorders>
        <w:shd w:val="clear" w:color="auto" w:themeFill="background1" w:fill="FFFFFF"/>
      </w:tcPr>
    </w:tblStylePr>
    <w:tblStylePr w:type="lastRow">
      <w:tblPr/>
      <w:tcPr>
        <w:tcBorders>
          <w:top w:val="single" w:color="000000" w:themeColor="text1" w:space="0" w:sz="8"/>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000000" w:themeColor="text1" w:space="0" w:sz="8"/>
          <w:insideH w:val="nil"/>
          <w:insideV w:val="nil"/>
        </w:tcBorders>
        <w:shd w:val="clear" w:color="auto" w:themeFill="background1" w:fill="FFFFFF"/>
      </w:tcPr>
    </w:tblStylePr>
    <w:tblStylePr w:type="lastCol">
      <w:tblPr/>
      <w:tcPr>
        <w:tcBorders>
          <w:top w:val="nil"/>
          <w:left w:val="single" w:color="000000" w:themeColor="text1" w:space="0" w:sz="8"/>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text1" w:fill="C0C0C0" w:themeFillTint="3F"/>
      </w:tcPr>
    </w:tblStylePr>
    <w:tblStylePr w:type="band1Horz">
      <w:tblPr/>
      <w:tcPr>
        <w:tcBorders>
          <w:top w:val="nil"/>
          <w:bottom w:val="nil"/>
          <w:insideH w:val="nil"/>
          <w:insideV w:val="nil"/>
        </w:tcBorders>
        <w:shd w:val="clear" w:color="auto" w:themeFill="text1" w:fill="C0C0C0"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pace="0" w:sz="8"/>
        <w:left w:val="single" w:color="4F81BD" w:themeColor="accent1" w:space="0" w:sz="8"/>
        <w:bottom w:val="single" w:color="4F81BD" w:themeColor="accent1" w:space="0" w:sz="8"/>
        <w:right w:val="single" w:color="4F81BD" w:themeColor="accent1" w:space="0" w:sz="8"/>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pace="0" w:sz="24"/>
          <w:right w:val="nil"/>
          <w:insideH w:val="nil"/>
          <w:insideV w:val="nil"/>
        </w:tcBorders>
        <w:shd w:val="clear" w:color="auto" w:themeFill="background1" w:fill="FFFFFF"/>
      </w:tcPr>
    </w:tblStylePr>
    <w:tblStylePr w:type="lastRow">
      <w:tblPr/>
      <w:tcPr>
        <w:tcBorders>
          <w:top w:val="single" w:color="4F81BD" w:themeColor="accent1" w:space="0" w:sz="8"/>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4F81BD" w:themeColor="accent1" w:space="0" w:sz="8"/>
          <w:insideH w:val="nil"/>
          <w:insideV w:val="nil"/>
        </w:tcBorders>
        <w:shd w:val="clear" w:color="auto" w:themeFill="background1" w:fill="FFFFFF"/>
      </w:tcPr>
    </w:tblStylePr>
    <w:tblStylePr w:type="lastCol">
      <w:tblPr/>
      <w:tcPr>
        <w:tcBorders>
          <w:top w:val="nil"/>
          <w:left w:val="single" w:color="4F81BD" w:themeColor="accent1" w:space="0" w:sz="8"/>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accent1" w:fill="D3DFEE" w:themeFillTint="3F"/>
      </w:tcPr>
    </w:tblStylePr>
    <w:tblStylePr w:type="band1Horz">
      <w:tblPr/>
      <w:tcPr>
        <w:tcBorders>
          <w:top w:val="nil"/>
          <w:bottom w:val="nil"/>
          <w:insideH w:val="nil"/>
          <w:insideV w:val="nil"/>
        </w:tcBorders>
        <w:shd w:val="clear" w:color="auto" w:themeFill="accent1" w:fill="D3DFEE"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pace="0" w:sz="8"/>
        <w:left w:val="single" w:color="C0504D" w:themeColor="accent2" w:space="0" w:sz="8"/>
        <w:bottom w:val="single" w:color="C0504D" w:themeColor="accent2" w:space="0" w:sz="8"/>
        <w:right w:val="single" w:color="C0504D" w:themeColor="accent2" w:space="0" w:sz="8"/>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pace="0" w:sz="24"/>
          <w:right w:val="nil"/>
          <w:insideH w:val="nil"/>
          <w:insideV w:val="nil"/>
        </w:tcBorders>
        <w:shd w:val="clear" w:color="auto" w:themeFill="background1" w:fill="FFFFFF"/>
      </w:tcPr>
    </w:tblStylePr>
    <w:tblStylePr w:type="lastRow">
      <w:tblPr/>
      <w:tcPr>
        <w:tcBorders>
          <w:top w:val="single" w:color="C0504D" w:themeColor="accent2" w:space="0" w:sz="8"/>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C0504D" w:themeColor="accent2" w:space="0" w:sz="8"/>
          <w:insideH w:val="nil"/>
          <w:insideV w:val="nil"/>
        </w:tcBorders>
        <w:shd w:val="clear" w:color="auto" w:themeFill="background1" w:fill="FFFFFF"/>
      </w:tcPr>
    </w:tblStylePr>
    <w:tblStylePr w:type="lastCol">
      <w:tblPr/>
      <w:tcPr>
        <w:tcBorders>
          <w:top w:val="nil"/>
          <w:left w:val="single" w:color="C0504D" w:themeColor="accent2" w:space="0" w:sz="8"/>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accent2" w:fill="EFD3D2" w:themeFillTint="3F"/>
      </w:tcPr>
    </w:tblStylePr>
    <w:tblStylePr w:type="band1Horz">
      <w:tblPr/>
      <w:tcPr>
        <w:tcBorders>
          <w:top w:val="nil"/>
          <w:bottom w:val="nil"/>
          <w:insideH w:val="nil"/>
          <w:insideV w:val="nil"/>
        </w:tcBorders>
        <w:shd w:val="clear" w:color="auto" w:themeFill="accent2" w:fill="EFD3D2"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pace="0" w:sz="8"/>
        <w:left w:val="single" w:color="9BBB59" w:themeColor="accent3" w:space="0" w:sz="8"/>
        <w:bottom w:val="single" w:color="9BBB59" w:themeColor="accent3" w:space="0" w:sz="8"/>
        <w:right w:val="single" w:color="9BBB59" w:themeColor="accent3" w:space="0" w:sz="8"/>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pace="0" w:sz="24"/>
          <w:right w:val="nil"/>
          <w:insideH w:val="nil"/>
          <w:insideV w:val="nil"/>
        </w:tcBorders>
        <w:shd w:val="clear" w:color="auto" w:themeFill="background1" w:fill="FFFFFF"/>
      </w:tcPr>
    </w:tblStylePr>
    <w:tblStylePr w:type="lastRow">
      <w:tblPr/>
      <w:tcPr>
        <w:tcBorders>
          <w:top w:val="single" w:color="9BBB59" w:themeColor="accent3" w:space="0" w:sz="8"/>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9BBB59" w:themeColor="accent3" w:space="0" w:sz="8"/>
          <w:insideH w:val="nil"/>
          <w:insideV w:val="nil"/>
        </w:tcBorders>
        <w:shd w:val="clear" w:color="auto" w:themeFill="background1" w:fill="FFFFFF"/>
      </w:tcPr>
    </w:tblStylePr>
    <w:tblStylePr w:type="lastCol">
      <w:tblPr/>
      <w:tcPr>
        <w:tcBorders>
          <w:top w:val="nil"/>
          <w:left w:val="single" w:color="9BBB59" w:themeColor="accent3" w:space="0" w:sz="8"/>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accent3" w:fill="E6EED5" w:themeFillTint="3F"/>
      </w:tcPr>
    </w:tblStylePr>
    <w:tblStylePr w:type="band1Horz">
      <w:tblPr/>
      <w:tcPr>
        <w:tcBorders>
          <w:top w:val="nil"/>
          <w:bottom w:val="nil"/>
          <w:insideH w:val="nil"/>
          <w:insideV w:val="nil"/>
        </w:tcBorders>
        <w:shd w:val="clear" w:color="auto" w:themeFill="accent3" w:fill="E6EED5"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pace="0" w:sz="8"/>
        <w:left w:val="single" w:color="8064A2" w:themeColor="accent4" w:space="0" w:sz="8"/>
        <w:bottom w:val="single" w:color="8064A2" w:themeColor="accent4" w:space="0" w:sz="8"/>
        <w:right w:val="single" w:color="8064A2" w:themeColor="accent4" w:space="0" w:sz="8"/>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pace="0" w:sz="24"/>
          <w:right w:val="nil"/>
          <w:insideH w:val="nil"/>
          <w:insideV w:val="nil"/>
        </w:tcBorders>
        <w:shd w:val="clear" w:color="auto" w:themeFill="background1" w:fill="FFFFFF"/>
      </w:tcPr>
    </w:tblStylePr>
    <w:tblStylePr w:type="lastRow">
      <w:tblPr/>
      <w:tcPr>
        <w:tcBorders>
          <w:top w:val="single" w:color="8064A2" w:themeColor="accent4" w:space="0" w:sz="8"/>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8064A2" w:themeColor="accent4" w:space="0" w:sz="8"/>
          <w:insideH w:val="nil"/>
          <w:insideV w:val="nil"/>
        </w:tcBorders>
        <w:shd w:val="clear" w:color="auto" w:themeFill="background1" w:fill="FFFFFF"/>
      </w:tcPr>
    </w:tblStylePr>
    <w:tblStylePr w:type="lastCol">
      <w:tblPr/>
      <w:tcPr>
        <w:tcBorders>
          <w:top w:val="nil"/>
          <w:left w:val="single" w:color="8064A2" w:themeColor="accent4" w:space="0" w:sz="8"/>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accent4" w:fill="DFD8E8" w:themeFillTint="3F"/>
      </w:tcPr>
    </w:tblStylePr>
    <w:tblStylePr w:type="band1Horz">
      <w:tblPr/>
      <w:tcPr>
        <w:tcBorders>
          <w:top w:val="nil"/>
          <w:bottom w:val="nil"/>
          <w:insideH w:val="nil"/>
          <w:insideV w:val="nil"/>
        </w:tcBorders>
        <w:shd w:val="clear" w:color="auto" w:themeFill="accent4" w:fill="DFD8E8"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pace="0" w:sz="8"/>
        <w:left w:val="single" w:color="4BACC6" w:themeColor="accent5" w:space="0" w:sz="8"/>
        <w:bottom w:val="single" w:color="4BACC6" w:themeColor="accent5" w:space="0" w:sz="8"/>
        <w:right w:val="single" w:color="4BACC6" w:themeColor="accent5" w:space="0" w:sz="8"/>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pace="0" w:sz="24"/>
          <w:right w:val="nil"/>
          <w:insideH w:val="nil"/>
          <w:insideV w:val="nil"/>
        </w:tcBorders>
        <w:shd w:val="clear" w:color="auto" w:themeFill="background1" w:fill="FFFFFF"/>
      </w:tcPr>
    </w:tblStylePr>
    <w:tblStylePr w:type="lastRow">
      <w:tblPr/>
      <w:tcPr>
        <w:tcBorders>
          <w:top w:val="single" w:color="4BACC6" w:themeColor="accent5" w:space="0" w:sz="8"/>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4BACC6" w:themeColor="accent5" w:space="0" w:sz="8"/>
          <w:insideH w:val="nil"/>
          <w:insideV w:val="nil"/>
        </w:tcBorders>
        <w:shd w:val="clear" w:color="auto" w:themeFill="background1" w:fill="FFFFFF"/>
      </w:tcPr>
    </w:tblStylePr>
    <w:tblStylePr w:type="lastCol">
      <w:tblPr/>
      <w:tcPr>
        <w:tcBorders>
          <w:top w:val="nil"/>
          <w:left w:val="single" w:color="4BACC6" w:themeColor="accent5" w:space="0" w:sz="8"/>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accent5" w:fill="D2EAF1" w:themeFillTint="3F"/>
      </w:tcPr>
    </w:tblStylePr>
    <w:tblStylePr w:type="band1Horz">
      <w:tblPr/>
      <w:tcPr>
        <w:tcBorders>
          <w:top w:val="nil"/>
          <w:bottom w:val="nil"/>
          <w:insideH w:val="nil"/>
          <w:insideV w:val="nil"/>
        </w:tcBorders>
        <w:shd w:val="clear" w:color="auto" w:themeFill="accent5" w:fill="D2EAF1"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pace="0" w:sz="8"/>
        <w:left w:val="single" w:color="F79646" w:themeColor="accent6" w:space="0" w:sz="8"/>
        <w:bottom w:val="single" w:color="F79646" w:themeColor="accent6" w:space="0" w:sz="8"/>
        <w:right w:val="single" w:color="F79646" w:themeColor="accent6" w:space="0" w:sz="8"/>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pace="0" w:sz="24"/>
          <w:right w:val="nil"/>
          <w:insideH w:val="nil"/>
          <w:insideV w:val="nil"/>
        </w:tcBorders>
        <w:shd w:val="clear" w:color="auto" w:themeFill="background1" w:fill="FFFFFF"/>
      </w:tcPr>
    </w:tblStylePr>
    <w:tblStylePr w:type="lastRow">
      <w:tblPr/>
      <w:tcPr>
        <w:tcBorders>
          <w:top w:val="single" w:color="F79646" w:themeColor="accent6" w:space="0" w:sz="8"/>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F79646" w:themeColor="accent6" w:space="0" w:sz="8"/>
          <w:insideH w:val="nil"/>
          <w:insideV w:val="nil"/>
        </w:tcBorders>
        <w:shd w:val="clear" w:color="auto" w:themeFill="background1" w:fill="FFFFFF"/>
      </w:tcPr>
    </w:tblStylePr>
    <w:tblStylePr w:type="lastCol">
      <w:tblPr/>
      <w:tcPr>
        <w:tcBorders>
          <w:top w:val="nil"/>
          <w:left w:val="single" w:color="F79646" w:themeColor="accent6" w:space="0" w:sz="8"/>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accent6" w:fill="FDE4D0" w:themeFillTint="3F"/>
      </w:tcPr>
    </w:tblStylePr>
    <w:tblStylePr w:type="band1Horz">
      <w:tblPr/>
      <w:tcPr>
        <w:tcBorders>
          <w:top w:val="nil"/>
          <w:bottom w:val="nil"/>
          <w:insideH w:val="nil"/>
          <w:insideV w:val="nil"/>
        </w:tcBorders>
        <w:shd w:val="clear" w:color="auto" w:themeFill="accent6" w:fill="FDE4D0"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pace="0" w:sz="8"/>
        <w:left w:val="single" w:color="404040" w:themeColor="text1" w:themeTint="BF" w:space="0" w:sz="8"/>
        <w:bottom w:val="single" w:color="404040" w:themeColor="text1" w:themeTint="BF" w:space="0" w:sz="8"/>
        <w:right w:val="single" w:color="404040" w:themeColor="text1" w:themeTint="BF" w:space="0" w:sz="8"/>
        <w:insideH w:val="single" w:color="404040" w:themeColor="text1" w:themeTint="BF" w:space="0" w:sz="8"/>
        <w:insideV w:val="single" w:color="404040" w:themeColor="text1" w:themeTint="BF" w:space="0" w:sz="8"/>
      </w:tblBorders>
      <w:tblCellMar>
        <w:top w:w="0" w:type="dxa"/>
        <w:left w:w="108" w:type="dxa"/>
        <w:bottom w:w="0" w:type="dxa"/>
        <w:right w:w="108" w:type="dxa"/>
      </w:tblCellMar>
    </w:tblPr>
    <w:tcPr>
      <w:shd w:val="clear" w:color="auto" w:themeFill="text1" w:fill="C0C0C0" w:themeFillTint="3F"/>
    </w:tcPr>
    <w:tblStylePr w:type="firstRow">
      <w:rPr>
        <w:b/>
        <w:bCs/>
      </w:rPr>
    </w:tblStylePr>
    <w:tblStylePr w:type="lastRow">
      <w:rPr>
        <w:b/>
        <w:bCs/>
      </w:rPr>
      <w:tblPr/>
      <w:tcPr>
        <w:tcBorders>
          <w:top w:val="single" w:color="404040" w:themeColor="text1" w:themeTint="BF" w:space="0" w:sz="18"/>
        </w:tcBorders>
      </w:tcPr>
    </w:tblStylePr>
    <w:tblStylePr w:type="firstCol">
      <w:rPr>
        <w:b/>
        <w:bCs/>
      </w:rPr>
    </w:tblStylePr>
    <w:tblStylePr w:type="lastCol">
      <w:rPr>
        <w:b/>
        <w:bCs/>
      </w:rPr>
    </w:tblStylePr>
    <w:tblStylePr w:type="band1Vert">
      <w:tblPr/>
      <w:tcPr>
        <w:shd w:val="clear" w:color="auto" w:themeFill="text1" w:fill="808080" w:themeFillTint="7F"/>
      </w:tcPr>
    </w:tblStylePr>
    <w:tblStylePr w:type="band1Horz">
      <w:tblPr/>
      <w:tcPr>
        <w:shd w:val="clear" w:color="auto" w:themeFill="text1" w:fill="808080"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pace="0" w:sz="8"/>
        <w:left w:val="single" w:color="7BA0CD" w:themeColor="accent1" w:themeTint="BF" w:space="0" w:sz="8"/>
        <w:bottom w:val="single" w:color="7BA0CD" w:themeColor="accent1" w:themeTint="BF" w:space="0" w:sz="8"/>
        <w:right w:val="single" w:color="7BA0CD" w:themeColor="accent1" w:themeTint="BF" w:space="0" w:sz="8"/>
        <w:insideH w:val="single" w:color="7BA0CD" w:themeColor="accent1" w:themeTint="BF" w:space="0" w:sz="8"/>
        <w:insideV w:val="single" w:color="7BA0CD" w:themeColor="accent1" w:themeTint="BF" w:space="0" w:sz="8"/>
      </w:tblBorders>
      <w:tblCellMar>
        <w:top w:w="0" w:type="dxa"/>
        <w:left w:w="108" w:type="dxa"/>
        <w:bottom w:w="0" w:type="dxa"/>
        <w:right w:w="108" w:type="dxa"/>
      </w:tblCellMar>
    </w:tblPr>
    <w:tcPr>
      <w:shd w:val="clear" w:color="auto" w:themeFill="accent1" w:fill="D3DFEE" w:themeFillTint="3F"/>
    </w:tcPr>
    <w:tblStylePr w:type="firstRow">
      <w:rPr>
        <w:b/>
        <w:bCs/>
      </w:rPr>
    </w:tblStylePr>
    <w:tblStylePr w:type="lastRow">
      <w:rPr>
        <w:b/>
        <w:bCs/>
      </w:rPr>
      <w:tblPr/>
      <w:tcPr>
        <w:tcBorders>
          <w:top w:val="single" w:color="7BA0CD" w:themeColor="accent1" w:themeTint="BF" w:space="0" w:sz="18"/>
        </w:tcBorders>
      </w:tcPr>
    </w:tblStylePr>
    <w:tblStylePr w:type="firstCol">
      <w:rPr>
        <w:b/>
        <w:bCs/>
      </w:rPr>
    </w:tblStylePr>
    <w:tblStylePr w:type="lastCol">
      <w:rPr>
        <w:b/>
        <w:bCs/>
      </w:rPr>
    </w:tblStylePr>
    <w:tblStylePr w:type="band1Vert">
      <w:tblPr/>
      <w:tcPr>
        <w:shd w:val="clear" w:color="auto" w:themeFill="accent1" w:fill="A7BFDE" w:themeFillTint="7F"/>
      </w:tcPr>
    </w:tblStylePr>
    <w:tblStylePr w:type="band1Horz">
      <w:tblPr/>
      <w:tcPr>
        <w:shd w:val="clear" w:color="auto" w:themeFill="accent1" w:fill="A7BFDE"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pace="0" w:sz="8"/>
        <w:left w:val="single" w:color="CF7B79" w:themeColor="accent2" w:themeTint="BF" w:space="0" w:sz="8"/>
        <w:bottom w:val="single" w:color="CF7B79" w:themeColor="accent2" w:themeTint="BF" w:space="0" w:sz="8"/>
        <w:right w:val="single" w:color="CF7B79" w:themeColor="accent2" w:themeTint="BF" w:space="0" w:sz="8"/>
        <w:insideH w:val="single" w:color="CF7B79" w:themeColor="accent2" w:themeTint="BF" w:space="0" w:sz="8"/>
        <w:insideV w:val="single" w:color="CF7B79" w:themeColor="accent2" w:themeTint="BF" w:space="0" w:sz="8"/>
      </w:tblBorders>
      <w:tblCellMar>
        <w:top w:w="0" w:type="dxa"/>
        <w:left w:w="108" w:type="dxa"/>
        <w:bottom w:w="0" w:type="dxa"/>
        <w:right w:w="108" w:type="dxa"/>
      </w:tblCellMar>
    </w:tblPr>
    <w:tcPr>
      <w:shd w:val="clear" w:color="auto" w:themeFill="accent2" w:fill="EFD3D2" w:themeFillTint="3F"/>
    </w:tcPr>
    <w:tblStylePr w:type="firstRow">
      <w:rPr>
        <w:b/>
        <w:bCs/>
      </w:rPr>
    </w:tblStylePr>
    <w:tblStylePr w:type="lastRow">
      <w:rPr>
        <w:b/>
        <w:bCs/>
      </w:rPr>
      <w:tblPr/>
      <w:tcPr>
        <w:tcBorders>
          <w:top w:val="single" w:color="CF7B79" w:themeColor="accent2" w:themeTint="BF" w:space="0" w:sz="18"/>
        </w:tcBorders>
      </w:tcPr>
    </w:tblStylePr>
    <w:tblStylePr w:type="firstCol">
      <w:rPr>
        <w:b/>
        <w:bCs/>
      </w:rPr>
    </w:tblStylePr>
    <w:tblStylePr w:type="lastCol">
      <w:rPr>
        <w:b/>
        <w:bCs/>
      </w:rPr>
    </w:tblStylePr>
    <w:tblStylePr w:type="band1Vert">
      <w:tblPr/>
      <w:tcPr>
        <w:shd w:val="clear" w:color="auto" w:themeFill="accent2" w:fill="DFA7A6" w:themeFillTint="7F"/>
      </w:tcPr>
    </w:tblStylePr>
    <w:tblStylePr w:type="band1Horz">
      <w:tblPr/>
      <w:tcPr>
        <w:shd w:val="clear" w:color="auto" w:themeFill="accent2" w:fill="DFA7A6"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pace="0" w:sz="8"/>
        <w:left w:val="single" w:color="B3CC82" w:themeColor="accent3" w:themeTint="BF" w:space="0" w:sz="8"/>
        <w:bottom w:val="single" w:color="B3CC82" w:themeColor="accent3" w:themeTint="BF" w:space="0" w:sz="8"/>
        <w:right w:val="single" w:color="B3CC82" w:themeColor="accent3" w:themeTint="BF" w:space="0" w:sz="8"/>
        <w:insideH w:val="single" w:color="B3CC82" w:themeColor="accent3" w:themeTint="BF" w:space="0" w:sz="8"/>
        <w:insideV w:val="single" w:color="B3CC82" w:themeColor="accent3" w:themeTint="BF" w:space="0" w:sz="8"/>
      </w:tblBorders>
      <w:tblCellMar>
        <w:top w:w="0" w:type="dxa"/>
        <w:left w:w="108" w:type="dxa"/>
        <w:bottom w:w="0" w:type="dxa"/>
        <w:right w:w="108" w:type="dxa"/>
      </w:tblCellMar>
    </w:tblPr>
    <w:tcPr>
      <w:shd w:val="clear" w:color="auto" w:themeFill="accent3" w:fill="E6EED5" w:themeFillTint="3F"/>
    </w:tcPr>
    <w:tblStylePr w:type="firstRow">
      <w:rPr>
        <w:b/>
        <w:bCs/>
      </w:rPr>
    </w:tblStylePr>
    <w:tblStylePr w:type="lastRow">
      <w:rPr>
        <w:b/>
        <w:bCs/>
      </w:rPr>
      <w:tblPr/>
      <w:tcPr>
        <w:tcBorders>
          <w:top w:val="single" w:color="B3CC82" w:themeColor="accent3" w:themeTint="BF" w:space="0" w:sz="18"/>
        </w:tcBorders>
      </w:tcPr>
    </w:tblStylePr>
    <w:tblStylePr w:type="firstCol">
      <w:rPr>
        <w:b/>
        <w:bCs/>
      </w:rPr>
    </w:tblStylePr>
    <w:tblStylePr w:type="lastCol">
      <w:rPr>
        <w:b/>
        <w:bCs/>
      </w:rPr>
    </w:tblStylePr>
    <w:tblStylePr w:type="band1Vert">
      <w:tblPr/>
      <w:tcPr>
        <w:shd w:val="clear" w:color="auto" w:themeFill="accent3" w:fill="CDDDAC" w:themeFillTint="7F"/>
      </w:tcPr>
    </w:tblStylePr>
    <w:tblStylePr w:type="band1Horz">
      <w:tblPr/>
      <w:tcPr>
        <w:shd w:val="clear" w:color="auto" w:themeFill="accent3" w:fill="CDDDAC"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pace="0" w:sz="8"/>
        <w:left w:val="single" w:color="9F8AB9" w:themeColor="accent4" w:themeTint="BF" w:space="0" w:sz="8"/>
        <w:bottom w:val="single" w:color="9F8AB9" w:themeColor="accent4" w:themeTint="BF" w:space="0" w:sz="8"/>
        <w:right w:val="single" w:color="9F8AB9" w:themeColor="accent4" w:themeTint="BF" w:space="0" w:sz="8"/>
        <w:insideH w:val="single" w:color="9F8AB9" w:themeColor="accent4" w:themeTint="BF" w:space="0" w:sz="8"/>
        <w:insideV w:val="single" w:color="9F8AB9" w:themeColor="accent4" w:themeTint="BF" w:space="0" w:sz="8"/>
      </w:tblBorders>
      <w:tblCellMar>
        <w:top w:w="0" w:type="dxa"/>
        <w:left w:w="108" w:type="dxa"/>
        <w:bottom w:w="0" w:type="dxa"/>
        <w:right w:w="108" w:type="dxa"/>
      </w:tblCellMar>
    </w:tblPr>
    <w:tcPr>
      <w:shd w:val="clear" w:color="auto" w:themeFill="accent4" w:fill="DFD8E8" w:themeFillTint="3F"/>
    </w:tcPr>
    <w:tblStylePr w:type="firstRow">
      <w:rPr>
        <w:b/>
        <w:bCs/>
      </w:rPr>
    </w:tblStylePr>
    <w:tblStylePr w:type="lastRow">
      <w:rPr>
        <w:b/>
        <w:bCs/>
      </w:rPr>
      <w:tblPr/>
      <w:tcPr>
        <w:tcBorders>
          <w:top w:val="single" w:color="9F8AB9" w:themeColor="accent4" w:themeTint="BF" w:space="0" w:sz="18"/>
        </w:tcBorders>
      </w:tcPr>
    </w:tblStylePr>
    <w:tblStylePr w:type="firstCol">
      <w:rPr>
        <w:b/>
        <w:bCs/>
      </w:rPr>
    </w:tblStylePr>
    <w:tblStylePr w:type="lastCol">
      <w:rPr>
        <w:b/>
        <w:bCs/>
      </w:rPr>
    </w:tblStylePr>
    <w:tblStylePr w:type="band1Vert">
      <w:tblPr/>
      <w:tcPr>
        <w:shd w:val="clear" w:color="auto" w:themeFill="accent4" w:fill="BFB1D0" w:themeFillTint="7F"/>
      </w:tcPr>
    </w:tblStylePr>
    <w:tblStylePr w:type="band1Horz">
      <w:tblPr/>
      <w:tcPr>
        <w:shd w:val="clear" w:color="auto" w:themeFill="accent4" w:fill="BFB1D0"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pace="0" w:sz="8"/>
        <w:left w:val="single" w:color="78C0D4" w:themeColor="accent5" w:themeTint="BF" w:space="0" w:sz="8"/>
        <w:bottom w:val="single" w:color="78C0D4" w:themeColor="accent5" w:themeTint="BF" w:space="0" w:sz="8"/>
        <w:right w:val="single" w:color="78C0D4" w:themeColor="accent5" w:themeTint="BF" w:space="0" w:sz="8"/>
        <w:insideH w:val="single" w:color="78C0D4" w:themeColor="accent5" w:themeTint="BF" w:space="0" w:sz="8"/>
        <w:insideV w:val="single" w:color="78C0D4" w:themeColor="accent5" w:themeTint="BF" w:space="0" w:sz="8"/>
      </w:tblBorders>
      <w:tblCellMar>
        <w:top w:w="0" w:type="dxa"/>
        <w:left w:w="108" w:type="dxa"/>
        <w:bottom w:w="0" w:type="dxa"/>
        <w:right w:w="108" w:type="dxa"/>
      </w:tblCellMar>
    </w:tblPr>
    <w:tcPr>
      <w:shd w:val="clear" w:color="auto" w:themeFill="accent5" w:fill="D2EAF1" w:themeFillTint="3F"/>
    </w:tcPr>
    <w:tblStylePr w:type="firstRow">
      <w:rPr>
        <w:b/>
        <w:bCs/>
      </w:rPr>
    </w:tblStylePr>
    <w:tblStylePr w:type="lastRow">
      <w:rPr>
        <w:b/>
        <w:bCs/>
      </w:rPr>
      <w:tblPr/>
      <w:tcPr>
        <w:tcBorders>
          <w:top w:val="single" w:color="78C0D4" w:themeColor="accent5" w:themeTint="BF" w:space="0" w:sz="18"/>
        </w:tcBorders>
      </w:tcPr>
    </w:tblStylePr>
    <w:tblStylePr w:type="firstCol">
      <w:rPr>
        <w:b/>
        <w:bCs/>
      </w:rPr>
    </w:tblStylePr>
    <w:tblStylePr w:type="lastCol">
      <w:rPr>
        <w:b/>
        <w:bCs/>
      </w:rPr>
    </w:tblStylePr>
    <w:tblStylePr w:type="band1Vert">
      <w:tblPr/>
      <w:tcPr>
        <w:shd w:val="clear" w:color="auto" w:themeFill="accent5" w:fill="A5D5E2" w:themeFillTint="7F"/>
      </w:tcPr>
    </w:tblStylePr>
    <w:tblStylePr w:type="band1Horz">
      <w:tblPr/>
      <w:tcPr>
        <w:shd w:val="clear" w:color="auto" w:themeFill="accent5" w:fill="A5D5E2"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pace="0" w:sz="8"/>
        <w:left w:val="single" w:color="F9B074" w:themeColor="accent6" w:themeTint="BF" w:space="0" w:sz="8"/>
        <w:bottom w:val="single" w:color="F9B074" w:themeColor="accent6" w:themeTint="BF" w:space="0" w:sz="8"/>
        <w:right w:val="single" w:color="F9B074" w:themeColor="accent6" w:themeTint="BF" w:space="0" w:sz="8"/>
        <w:insideH w:val="single" w:color="F9B074" w:themeColor="accent6" w:themeTint="BF" w:space="0" w:sz="8"/>
        <w:insideV w:val="single" w:color="F9B074" w:themeColor="accent6" w:themeTint="BF" w:space="0" w:sz="8"/>
      </w:tblBorders>
      <w:tblCellMar>
        <w:top w:w="0" w:type="dxa"/>
        <w:left w:w="108" w:type="dxa"/>
        <w:bottom w:w="0" w:type="dxa"/>
        <w:right w:w="108" w:type="dxa"/>
      </w:tblCellMar>
    </w:tblPr>
    <w:tcPr>
      <w:shd w:val="clear" w:color="auto" w:themeFill="accent6" w:fill="FDE4D0" w:themeFillTint="3F"/>
    </w:tcPr>
    <w:tblStylePr w:type="firstRow">
      <w:rPr>
        <w:b/>
        <w:bCs/>
      </w:rPr>
    </w:tblStylePr>
    <w:tblStylePr w:type="lastRow">
      <w:rPr>
        <w:b/>
        <w:bCs/>
      </w:rPr>
      <w:tblPr/>
      <w:tcPr>
        <w:tcBorders>
          <w:top w:val="single" w:color="F9B074" w:themeColor="accent6" w:themeTint="BF" w:space="0" w:sz="18"/>
        </w:tcBorders>
      </w:tcPr>
    </w:tblStylePr>
    <w:tblStylePr w:type="firstCol">
      <w:rPr>
        <w:b/>
        <w:bCs/>
      </w:rPr>
    </w:tblStylePr>
    <w:tblStylePr w:type="lastCol">
      <w:rPr>
        <w:b/>
        <w:bCs/>
      </w:rPr>
    </w:tblStylePr>
    <w:tblStylePr w:type="band1Vert">
      <w:tblPr/>
      <w:tcPr>
        <w:shd w:val="clear" w:color="auto" w:themeFill="accent6" w:fill="FBCAA2" w:themeFillTint="7F"/>
      </w:tcPr>
    </w:tblStylePr>
    <w:tblStylePr w:type="band1Horz">
      <w:tblPr/>
      <w:tcPr>
        <w:shd w:val="clear" w:color="auto" w:themeFill="accent6" w:fill="FBCAA2"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pace="0" w:sz="8"/>
        <w:left w:val="single" w:color="000000" w:themeColor="text1" w:space="0" w:sz="8"/>
        <w:bottom w:val="single" w:color="000000" w:themeColor="text1" w:space="0" w:sz="8"/>
        <w:right w:val="single" w:color="000000" w:themeColor="text1" w:space="0" w:sz="8"/>
        <w:insideH w:val="single" w:color="000000" w:themeColor="text1" w:space="0" w:sz="8"/>
        <w:insideV w:val="single" w:color="000000" w:themeColor="text1" w:space="0" w:sz="8"/>
      </w:tblBorders>
      <w:tblCellMar>
        <w:top w:w="0" w:type="dxa"/>
        <w:left w:w="108" w:type="dxa"/>
        <w:bottom w:w="0" w:type="dxa"/>
        <w:right w:w="108" w:type="dxa"/>
      </w:tblCellMar>
    </w:tblPr>
    <w:tcPr>
      <w:shd w:val="clear" w:color="auto" w:themeFill="text1" w:fill="C0C0C0" w:themeFillTint="3F"/>
    </w:tcPr>
    <w:tblStylePr w:type="firstRow">
      <w:rPr>
        <w:b/>
        <w:bCs/>
        <w:color w:val="000000" w:themeColor="text1"/>
      </w:rPr>
      <w:tblPr/>
      <w:tcPr>
        <w:shd w:val="clear" w:color="auto" w:themeFill="text1" w:fill="E6E6E6" w:themeFillTint="19"/>
      </w:tcPr>
    </w:tblStylePr>
    <w:tblStylePr w:type="lastRow">
      <w:rPr>
        <w:b/>
        <w:bCs/>
        <w:color w:val="000000" w:themeColor="text1"/>
      </w:rPr>
      <w:tblPr/>
      <w:tcPr>
        <w:tcBorders>
          <w:top w:val="single" w:color="000000" w:themeColor="text1" w:space="0" w:sz="12"/>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text1" w:fill="CCCCCC" w:themeFillTint="33"/>
      </w:tcPr>
    </w:tblStylePr>
    <w:tblStylePr w:type="band1Vert">
      <w:tblPr/>
      <w:tcPr>
        <w:shd w:val="clear" w:color="auto" w:themeFill="text1" w:fill="808080" w:themeFillTint="7F"/>
      </w:tcPr>
    </w:tblStylePr>
    <w:tblStylePr w:type="band1Horz">
      <w:tblPr/>
      <w:tcPr>
        <w:tcBorders>
          <w:insideH w:val="single" w:color="000000" w:themeColor="text1" w:space="0" w:sz="6"/>
          <w:insideV w:val="single" w:color="000000" w:themeColor="text1" w:space="0" w:sz="6"/>
        </w:tcBorders>
        <w:shd w:val="clear" w:color="auto" w:themeFill="text1" w:fill="808080" w:themeFillTint="7F"/>
      </w:tcPr>
    </w:tblStylePr>
    <w:tblStylePr w:type="nwCell">
      <w:tblPr/>
      <w:tcPr>
        <w:shd w:val="clear" w:color="auto" w:themeFill="background1" w:fill="FFFFFF"/>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pace="0" w:sz="8"/>
        <w:left w:val="single" w:color="4F81BD" w:themeColor="accent1" w:space="0" w:sz="8"/>
        <w:bottom w:val="single" w:color="4F81BD" w:themeColor="accent1" w:space="0" w:sz="8"/>
        <w:right w:val="single" w:color="4F81BD" w:themeColor="accent1" w:space="0" w:sz="8"/>
        <w:insideH w:val="single" w:color="4F81BD" w:themeColor="accent1" w:space="0" w:sz="8"/>
        <w:insideV w:val="single" w:color="4F81BD" w:themeColor="accent1" w:space="0" w:sz="8"/>
      </w:tblBorders>
      <w:tblCellMar>
        <w:top w:w="0" w:type="dxa"/>
        <w:left w:w="108" w:type="dxa"/>
        <w:bottom w:w="0" w:type="dxa"/>
        <w:right w:w="108" w:type="dxa"/>
      </w:tblCellMar>
    </w:tblPr>
    <w:tcPr>
      <w:shd w:val="clear" w:color="auto" w:themeFill="accent1" w:fill="D3DFEE" w:themeFillTint="3F"/>
    </w:tcPr>
    <w:tblStylePr w:type="firstRow">
      <w:rPr>
        <w:b/>
        <w:bCs/>
        <w:color w:val="000000" w:themeColor="text1"/>
      </w:rPr>
      <w:tblPr/>
      <w:tcPr>
        <w:shd w:val="clear" w:color="auto" w:themeFill="accent1" w:fill="EDF2F8" w:themeFillTint="19"/>
      </w:tcPr>
    </w:tblStylePr>
    <w:tblStylePr w:type="lastRow">
      <w:rPr>
        <w:b/>
        <w:bCs/>
        <w:color w:val="000000" w:themeColor="text1"/>
      </w:rPr>
      <w:tblPr/>
      <w:tcPr>
        <w:tcBorders>
          <w:top w:val="single" w:color="000000" w:themeColor="text1" w:space="0" w:sz="12"/>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accent1" w:fill="DBE5F1" w:themeFillTint="33"/>
      </w:tcPr>
    </w:tblStylePr>
    <w:tblStylePr w:type="band1Vert">
      <w:tblPr/>
      <w:tcPr>
        <w:shd w:val="clear" w:color="auto" w:themeFill="accent1" w:fill="A7BFDE" w:themeFillTint="7F"/>
      </w:tcPr>
    </w:tblStylePr>
    <w:tblStylePr w:type="band1Horz">
      <w:tblPr/>
      <w:tcPr>
        <w:tcBorders>
          <w:insideH w:val="single" w:color="4F81BD" w:themeColor="accent1" w:space="0" w:sz="6"/>
          <w:insideV w:val="single" w:color="4F81BD" w:themeColor="accent1" w:space="0" w:sz="6"/>
        </w:tcBorders>
        <w:shd w:val="clear" w:color="auto" w:themeFill="accent1" w:fill="A7BFDE" w:themeFillTint="7F"/>
      </w:tcPr>
    </w:tblStylePr>
    <w:tblStylePr w:type="nwCell">
      <w:tblPr/>
      <w:tcPr>
        <w:shd w:val="clear" w:color="auto" w:themeFill="background1" w:fill="FFFFFF"/>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pace="0" w:sz="8"/>
        <w:left w:val="single" w:color="C0504D" w:themeColor="accent2" w:space="0" w:sz="8"/>
        <w:bottom w:val="single" w:color="C0504D" w:themeColor="accent2" w:space="0" w:sz="8"/>
        <w:right w:val="single" w:color="C0504D" w:themeColor="accent2" w:space="0" w:sz="8"/>
        <w:insideH w:val="single" w:color="C0504D" w:themeColor="accent2" w:space="0" w:sz="8"/>
        <w:insideV w:val="single" w:color="C0504D" w:themeColor="accent2" w:space="0" w:sz="8"/>
      </w:tblBorders>
      <w:tblCellMar>
        <w:top w:w="0" w:type="dxa"/>
        <w:left w:w="108" w:type="dxa"/>
        <w:bottom w:w="0" w:type="dxa"/>
        <w:right w:w="108" w:type="dxa"/>
      </w:tblCellMar>
    </w:tblPr>
    <w:tcPr>
      <w:shd w:val="clear" w:color="auto" w:themeFill="accent2" w:fill="EFD3D2" w:themeFillTint="3F"/>
    </w:tcPr>
    <w:tblStylePr w:type="firstRow">
      <w:rPr>
        <w:b/>
        <w:bCs/>
        <w:color w:val="000000" w:themeColor="text1"/>
      </w:rPr>
      <w:tblPr/>
      <w:tcPr>
        <w:shd w:val="clear" w:color="auto" w:themeFill="accent2" w:fill="F8EDED" w:themeFillTint="19"/>
      </w:tcPr>
    </w:tblStylePr>
    <w:tblStylePr w:type="lastRow">
      <w:rPr>
        <w:b/>
        <w:bCs/>
        <w:color w:val="000000" w:themeColor="text1"/>
      </w:rPr>
      <w:tblPr/>
      <w:tcPr>
        <w:tcBorders>
          <w:top w:val="single" w:color="000000" w:themeColor="text1" w:space="0" w:sz="12"/>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accent2" w:fill="F2DBDB" w:themeFillTint="33"/>
      </w:tcPr>
    </w:tblStylePr>
    <w:tblStylePr w:type="band1Vert">
      <w:tblPr/>
      <w:tcPr>
        <w:shd w:val="clear" w:color="auto" w:themeFill="accent2" w:fill="DFA7A6" w:themeFillTint="7F"/>
      </w:tcPr>
    </w:tblStylePr>
    <w:tblStylePr w:type="band1Horz">
      <w:tblPr/>
      <w:tcPr>
        <w:tcBorders>
          <w:insideH w:val="single" w:color="C0504D" w:themeColor="accent2" w:space="0" w:sz="6"/>
          <w:insideV w:val="single" w:color="C0504D" w:themeColor="accent2" w:space="0" w:sz="6"/>
        </w:tcBorders>
        <w:shd w:val="clear" w:color="auto" w:themeFill="accent2" w:fill="DFA7A6" w:themeFillTint="7F"/>
      </w:tcPr>
    </w:tblStylePr>
    <w:tblStylePr w:type="nwCell">
      <w:tblPr/>
      <w:tcPr>
        <w:shd w:val="clear" w:color="auto" w:themeFill="background1" w:fill="FFFFFF"/>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pace="0" w:sz="8"/>
        <w:left w:val="single" w:color="9BBB59" w:themeColor="accent3" w:space="0" w:sz="8"/>
        <w:bottom w:val="single" w:color="9BBB59" w:themeColor="accent3" w:space="0" w:sz="8"/>
        <w:right w:val="single" w:color="9BBB59" w:themeColor="accent3" w:space="0" w:sz="8"/>
        <w:insideH w:val="single" w:color="9BBB59" w:themeColor="accent3" w:space="0" w:sz="8"/>
        <w:insideV w:val="single" w:color="9BBB59" w:themeColor="accent3" w:space="0" w:sz="8"/>
      </w:tblBorders>
      <w:tblCellMar>
        <w:top w:w="0" w:type="dxa"/>
        <w:left w:w="108" w:type="dxa"/>
        <w:bottom w:w="0" w:type="dxa"/>
        <w:right w:w="108" w:type="dxa"/>
      </w:tblCellMar>
    </w:tblPr>
    <w:tcPr>
      <w:shd w:val="clear" w:color="auto" w:themeFill="accent3" w:fill="E6EED5" w:themeFillTint="3F"/>
    </w:tcPr>
    <w:tblStylePr w:type="firstRow">
      <w:rPr>
        <w:b/>
        <w:bCs/>
        <w:color w:val="000000" w:themeColor="text1"/>
      </w:rPr>
      <w:tblPr/>
      <w:tcPr>
        <w:shd w:val="clear" w:color="auto" w:themeFill="accent3" w:fill="F5F8EE" w:themeFillTint="19"/>
      </w:tcPr>
    </w:tblStylePr>
    <w:tblStylePr w:type="lastRow">
      <w:rPr>
        <w:b/>
        <w:bCs/>
        <w:color w:val="000000" w:themeColor="text1"/>
      </w:rPr>
      <w:tblPr/>
      <w:tcPr>
        <w:tcBorders>
          <w:top w:val="single" w:color="000000" w:themeColor="text1" w:space="0" w:sz="12"/>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accent3" w:fill="EAF1DD" w:themeFillTint="33"/>
      </w:tcPr>
    </w:tblStylePr>
    <w:tblStylePr w:type="band1Vert">
      <w:tblPr/>
      <w:tcPr>
        <w:shd w:val="clear" w:color="auto" w:themeFill="accent3" w:fill="CDDDAC" w:themeFillTint="7F"/>
      </w:tcPr>
    </w:tblStylePr>
    <w:tblStylePr w:type="band1Horz">
      <w:tblPr/>
      <w:tcPr>
        <w:tcBorders>
          <w:insideH w:val="single" w:color="9BBB59" w:themeColor="accent3" w:space="0" w:sz="6"/>
          <w:insideV w:val="single" w:color="9BBB59" w:themeColor="accent3" w:space="0" w:sz="6"/>
        </w:tcBorders>
        <w:shd w:val="clear" w:color="auto" w:themeFill="accent3" w:fill="CDDDAC" w:themeFillTint="7F"/>
      </w:tcPr>
    </w:tblStylePr>
    <w:tblStylePr w:type="nwCell">
      <w:tblPr/>
      <w:tcPr>
        <w:shd w:val="clear" w:color="auto" w:themeFill="background1" w:fill="FFFFFF"/>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pace="0" w:sz="8"/>
        <w:left w:val="single" w:color="8064A2" w:themeColor="accent4" w:space="0" w:sz="8"/>
        <w:bottom w:val="single" w:color="8064A2" w:themeColor="accent4" w:space="0" w:sz="8"/>
        <w:right w:val="single" w:color="8064A2" w:themeColor="accent4" w:space="0" w:sz="8"/>
        <w:insideH w:val="single" w:color="8064A2" w:themeColor="accent4" w:space="0" w:sz="8"/>
        <w:insideV w:val="single" w:color="8064A2" w:themeColor="accent4" w:space="0" w:sz="8"/>
      </w:tblBorders>
      <w:tblCellMar>
        <w:top w:w="0" w:type="dxa"/>
        <w:left w:w="108" w:type="dxa"/>
        <w:bottom w:w="0" w:type="dxa"/>
        <w:right w:w="108" w:type="dxa"/>
      </w:tblCellMar>
    </w:tblPr>
    <w:tcPr>
      <w:shd w:val="clear" w:color="auto" w:themeFill="accent4" w:fill="DFD8E8" w:themeFillTint="3F"/>
    </w:tcPr>
    <w:tblStylePr w:type="firstRow">
      <w:rPr>
        <w:b/>
        <w:bCs/>
        <w:color w:val="000000" w:themeColor="text1"/>
      </w:rPr>
      <w:tblPr/>
      <w:tcPr>
        <w:shd w:val="clear" w:color="auto" w:themeFill="accent4" w:fill="F2EFF6" w:themeFillTint="19"/>
      </w:tcPr>
    </w:tblStylePr>
    <w:tblStylePr w:type="lastRow">
      <w:rPr>
        <w:b/>
        <w:bCs/>
        <w:color w:val="000000" w:themeColor="text1"/>
      </w:rPr>
      <w:tblPr/>
      <w:tcPr>
        <w:tcBorders>
          <w:top w:val="single" w:color="000000" w:themeColor="text1" w:space="0" w:sz="12"/>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accent4" w:fill="E5DFEC" w:themeFillTint="33"/>
      </w:tcPr>
    </w:tblStylePr>
    <w:tblStylePr w:type="band1Vert">
      <w:tblPr/>
      <w:tcPr>
        <w:shd w:val="clear" w:color="auto" w:themeFill="accent4" w:fill="BFB1D0" w:themeFillTint="7F"/>
      </w:tcPr>
    </w:tblStylePr>
    <w:tblStylePr w:type="band1Horz">
      <w:tblPr/>
      <w:tcPr>
        <w:tcBorders>
          <w:insideH w:val="single" w:color="8064A2" w:themeColor="accent4" w:space="0" w:sz="6"/>
          <w:insideV w:val="single" w:color="8064A2" w:themeColor="accent4" w:space="0" w:sz="6"/>
        </w:tcBorders>
        <w:shd w:val="clear" w:color="auto" w:themeFill="accent4" w:fill="BFB1D0" w:themeFillTint="7F"/>
      </w:tcPr>
    </w:tblStylePr>
    <w:tblStylePr w:type="nwCell">
      <w:tblPr/>
      <w:tcPr>
        <w:shd w:val="clear" w:color="auto" w:themeFill="background1" w:fill="FFFFFF"/>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pace="0" w:sz="8"/>
        <w:left w:val="single" w:color="4BACC6" w:themeColor="accent5" w:space="0" w:sz="8"/>
        <w:bottom w:val="single" w:color="4BACC6" w:themeColor="accent5" w:space="0" w:sz="8"/>
        <w:right w:val="single" w:color="4BACC6" w:themeColor="accent5" w:space="0" w:sz="8"/>
        <w:insideH w:val="single" w:color="4BACC6" w:themeColor="accent5" w:space="0" w:sz="8"/>
        <w:insideV w:val="single" w:color="4BACC6" w:themeColor="accent5" w:space="0" w:sz="8"/>
      </w:tblBorders>
      <w:tblCellMar>
        <w:top w:w="0" w:type="dxa"/>
        <w:left w:w="108" w:type="dxa"/>
        <w:bottom w:w="0" w:type="dxa"/>
        <w:right w:w="108" w:type="dxa"/>
      </w:tblCellMar>
    </w:tblPr>
    <w:tcPr>
      <w:shd w:val="clear" w:color="auto" w:themeFill="accent5" w:fill="D2EAF1" w:themeFillTint="3F"/>
    </w:tcPr>
    <w:tblStylePr w:type="firstRow">
      <w:rPr>
        <w:b/>
        <w:bCs/>
        <w:color w:val="000000" w:themeColor="text1"/>
      </w:rPr>
      <w:tblPr/>
      <w:tcPr>
        <w:shd w:val="clear" w:color="auto" w:themeFill="accent5" w:fill="EDF6F9" w:themeFillTint="19"/>
      </w:tcPr>
    </w:tblStylePr>
    <w:tblStylePr w:type="lastRow">
      <w:rPr>
        <w:b/>
        <w:bCs/>
        <w:color w:val="000000" w:themeColor="text1"/>
      </w:rPr>
      <w:tblPr/>
      <w:tcPr>
        <w:tcBorders>
          <w:top w:val="single" w:color="000000" w:themeColor="text1" w:space="0" w:sz="12"/>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accent5" w:fill="DAEEF3" w:themeFillTint="33"/>
      </w:tcPr>
    </w:tblStylePr>
    <w:tblStylePr w:type="band1Vert">
      <w:tblPr/>
      <w:tcPr>
        <w:shd w:val="clear" w:color="auto" w:themeFill="accent5" w:fill="A5D5E2" w:themeFillTint="7F"/>
      </w:tcPr>
    </w:tblStylePr>
    <w:tblStylePr w:type="band1Horz">
      <w:tblPr/>
      <w:tcPr>
        <w:tcBorders>
          <w:insideH w:val="single" w:color="4BACC6" w:themeColor="accent5" w:space="0" w:sz="6"/>
          <w:insideV w:val="single" w:color="4BACC6" w:themeColor="accent5" w:space="0" w:sz="6"/>
        </w:tcBorders>
        <w:shd w:val="clear" w:color="auto" w:themeFill="accent5" w:fill="A5D5E2" w:themeFillTint="7F"/>
      </w:tcPr>
    </w:tblStylePr>
    <w:tblStylePr w:type="nwCell">
      <w:tblPr/>
      <w:tcPr>
        <w:shd w:val="clear" w:color="auto" w:themeFill="background1" w:fill="FFFFFF"/>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pace="0" w:sz="8"/>
        <w:left w:val="single" w:color="F79646" w:themeColor="accent6" w:space="0" w:sz="8"/>
        <w:bottom w:val="single" w:color="F79646" w:themeColor="accent6" w:space="0" w:sz="8"/>
        <w:right w:val="single" w:color="F79646" w:themeColor="accent6" w:space="0" w:sz="8"/>
        <w:insideH w:val="single" w:color="F79646" w:themeColor="accent6" w:space="0" w:sz="8"/>
        <w:insideV w:val="single" w:color="F79646" w:themeColor="accent6" w:space="0" w:sz="8"/>
      </w:tblBorders>
      <w:tblCellMar>
        <w:top w:w="0" w:type="dxa"/>
        <w:left w:w="108" w:type="dxa"/>
        <w:bottom w:w="0" w:type="dxa"/>
        <w:right w:w="108" w:type="dxa"/>
      </w:tblCellMar>
    </w:tblPr>
    <w:tcPr>
      <w:shd w:val="clear" w:color="auto" w:themeFill="accent6" w:fill="FDE4D0" w:themeFillTint="3F"/>
    </w:tcPr>
    <w:tblStylePr w:type="firstRow">
      <w:rPr>
        <w:b/>
        <w:bCs/>
        <w:color w:val="000000" w:themeColor="text1"/>
      </w:rPr>
      <w:tblPr/>
      <w:tcPr>
        <w:shd w:val="clear" w:color="auto" w:themeFill="accent6" w:fill="FEF4EC" w:themeFillTint="19"/>
      </w:tcPr>
    </w:tblStylePr>
    <w:tblStylePr w:type="lastRow">
      <w:rPr>
        <w:b/>
        <w:bCs/>
        <w:color w:val="000000" w:themeColor="text1"/>
      </w:rPr>
      <w:tblPr/>
      <w:tcPr>
        <w:tcBorders>
          <w:top w:val="single" w:color="000000" w:themeColor="text1" w:space="0" w:sz="12"/>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accent6" w:fill="FDE9D9" w:themeFillTint="33"/>
      </w:tcPr>
    </w:tblStylePr>
    <w:tblStylePr w:type="band1Vert">
      <w:tblPr/>
      <w:tcPr>
        <w:shd w:val="clear" w:color="auto" w:themeFill="accent6" w:fill="FBCAA2" w:themeFillTint="7F"/>
      </w:tcPr>
    </w:tblStylePr>
    <w:tblStylePr w:type="band1Horz">
      <w:tblPr/>
      <w:tcPr>
        <w:tcBorders>
          <w:insideH w:val="single" w:color="F79646" w:themeColor="accent6" w:space="0" w:sz="6"/>
          <w:insideV w:val="single" w:color="F79646" w:themeColor="accent6" w:space="0" w:sz="6"/>
        </w:tcBorders>
        <w:shd w:val="clear" w:color="auto" w:themeFill="accent6" w:fill="FBCAA2" w:themeFillTint="7F"/>
      </w:tcPr>
    </w:tblStylePr>
    <w:tblStylePr w:type="nwCell">
      <w:tblPr/>
      <w:tcPr>
        <w:shd w:val="clear" w:color="auto" w:themeFill="background1"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6"/>
        <w:insideV w:val="single" w:color="FFFFFF" w:themeColor="background1" w:space="0" w:sz="6"/>
      </w:tblBorders>
      <w:tblCellMar>
        <w:top w:w="0" w:type="dxa"/>
        <w:left w:w="108" w:type="dxa"/>
        <w:bottom w:w="0" w:type="dxa"/>
        <w:right w:w="108" w:type="dxa"/>
      </w:tblCellMar>
    </w:tblPr>
    <w:tcPr>
      <w:shd w:val="clear" w:color="auto" w:themeFill="text1" w:fill="C0C0C0" w:themeFillTint="3F"/>
    </w:tcPr>
    <w:tblStylePr w:type="firstRow">
      <w:rPr>
        <w:b/>
        <w:bCs/>
        <w:i w:val="0"/>
        <w:iCs w:val="0"/>
        <w:color w:val="FFFFFF" w:themeColor="background1"/>
      </w:rPr>
      <w:tblPr/>
      <w:tcPr>
        <w:tcBorders>
          <w:top w:val="single" w:color="FFFFFF" w:themeColor="background1" w:space="0" w:sz="8"/>
          <w:left w:val="single" w:color="FFFFFF" w:themeColor="background1" w:space="0" w:sz="8"/>
          <w:bottom w:val="single" w:color="FFFFFF" w:themeColor="background1" w:space="0" w:sz="24"/>
          <w:right w:val="single" w:color="FFFFFF" w:themeColor="background1" w:space="0" w:sz="8"/>
          <w:insideH w:val="nil"/>
          <w:insideV w:val="single" w:color="FFFFFF" w:themeColor="background1" w:space="0" w:sz="8"/>
        </w:tcBorders>
        <w:shd w:val="clear" w:color="auto" w:themeFill="text1" w:fill="000000"/>
      </w:tcPr>
    </w:tblStylePr>
    <w:tblStylePr w:type="lastRow">
      <w:rPr>
        <w:b/>
        <w:bCs/>
        <w:i w:val="0"/>
        <w:iCs w:val="0"/>
        <w:color w:val="FFFFFF" w:themeColor="background1"/>
      </w:rPr>
      <w:tblPr/>
      <w:tcPr>
        <w:tcBorders>
          <w:top w:val="single" w:color="FFFFFF" w:themeColor="background1" w:space="0" w:sz="24"/>
          <w:left w:val="single" w:color="FFFFFF" w:themeColor="background1" w:space="0" w:sz="8"/>
          <w:bottom w:val="single" w:color="FFFFFF" w:themeColor="background1" w:space="0" w:sz="8"/>
          <w:right w:val="single" w:color="FFFFFF" w:themeColor="background1" w:space="0" w:sz="8"/>
          <w:insideH w:val="nil"/>
          <w:insideV w:val="single" w:color="FFFFFF" w:themeColor="background1" w:space="0" w:sz="8"/>
        </w:tcBorders>
        <w:shd w:val="clear" w:color="auto" w:themeFill="text1" w:fill="000000"/>
      </w:tcPr>
    </w:tblStylePr>
    <w:tblStylePr w:type="firstCol">
      <w:rPr>
        <w:b/>
        <w:bCs/>
        <w:i w:val="0"/>
        <w:iCs w:val="0"/>
        <w:color w:val="FFFFFF" w:themeColor="background1"/>
      </w:rPr>
      <w:tblPr/>
      <w:tcPr>
        <w:tcBorders>
          <w:left w:val="single" w:color="FFFFFF" w:themeColor="background1" w:space="0" w:sz="8"/>
          <w:right w:val="single" w:color="FFFFFF" w:themeColor="background1" w:space="0" w:sz="24"/>
          <w:insideH w:val="nil"/>
          <w:insideV w:val="nil"/>
        </w:tcBorders>
        <w:shd w:val="clear" w:color="auto" w:themeFill="text1" w:fill="000000"/>
      </w:tcPr>
    </w:tblStylePr>
    <w:tblStylePr w:type="lastCol">
      <w:rPr>
        <w:b/>
        <w:bCs/>
        <w:i w:val="0"/>
        <w:iCs w:val="0"/>
        <w:color w:val="FFFFFF" w:themeColor="background1"/>
      </w:rPr>
      <w:tblPr/>
      <w:tcPr>
        <w:tcBorders>
          <w:top w:val="nil"/>
          <w:left w:val="single" w:color="FFFFFF" w:themeColor="background1" w:space="0" w:sz="24"/>
          <w:bottom w:val="nil"/>
          <w:right w:val="nil"/>
          <w:insideH w:val="nil"/>
          <w:insideV w:val="nil"/>
        </w:tcBorders>
        <w:shd w:val="clear" w:color="auto" w:themeFill="text1" w:fill="000000"/>
      </w:tcPr>
    </w:tblStylePr>
    <w:tblStylePr w:type="band1Vert">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nil"/>
          <w:insideV w:val="nil"/>
        </w:tcBorders>
        <w:shd w:val="clear" w:color="auto" w:themeFill="text1" w:fill="808080" w:themeFillTint="7F"/>
      </w:tcPr>
    </w:tblStylePr>
    <w:tblStylePr w:type="band1Horz">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8"/>
          <w:insideV w:val="single" w:color="FFFFFF" w:themeColor="background1" w:space="0" w:sz="8"/>
        </w:tcBorders>
        <w:shd w:val="clear" w:color="auto" w:themeFill="text1" w:fill="808080"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6"/>
        <w:insideV w:val="single" w:color="FFFFFF" w:themeColor="background1" w:space="0" w:sz="6"/>
      </w:tblBorders>
      <w:tblCellMar>
        <w:top w:w="0" w:type="dxa"/>
        <w:left w:w="108" w:type="dxa"/>
        <w:bottom w:w="0" w:type="dxa"/>
        <w:right w:w="108" w:type="dxa"/>
      </w:tblCellMar>
    </w:tblPr>
    <w:tcPr>
      <w:shd w:val="clear" w:color="auto" w:themeFill="accent1" w:fill="D3DFEE" w:themeFillTint="3F"/>
    </w:tcPr>
    <w:tblStylePr w:type="firstRow">
      <w:rPr>
        <w:b/>
        <w:bCs/>
        <w:i w:val="0"/>
        <w:iCs w:val="0"/>
        <w:color w:val="FFFFFF" w:themeColor="background1"/>
      </w:rPr>
      <w:tblPr/>
      <w:tcPr>
        <w:tcBorders>
          <w:top w:val="single" w:color="FFFFFF" w:themeColor="background1" w:space="0" w:sz="8"/>
          <w:left w:val="single" w:color="FFFFFF" w:themeColor="background1" w:space="0" w:sz="8"/>
          <w:bottom w:val="single" w:color="FFFFFF" w:themeColor="background1" w:space="0" w:sz="24"/>
          <w:right w:val="single" w:color="FFFFFF" w:themeColor="background1" w:space="0" w:sz="8"/>
          <w:insideH w:val="nil"/>
          <w:insideV w:val="single" w:color="FFFFFF" w:themeColor="background1" w:space="0" w:sz="8"/>
        </w:tcBorders>
        <w:shd w:val="clear" w:color="auto" w:themeFill="accent1" w:fill="4F81BD"/>
      </w:tcPr>
    </w:tblStylePr>
    <w:tblStylePr w:type="lastRow">
      <w:rPr>
        <w:b/>
        <w:bCs/>
        <w:i w:val="0"/>
        <w:iCs w:val="0"/>
        <w:color w:val="FFFFFF" w:themeColor="background1"/>
      </w:rPr>
      <w:tblPr/>
      <w:tcPr>
        <w:tcBorders>
          <w:top w:val="single" w:color="FFFFFF" w:themeColor="background1" w:space="0" w:sz="24"/>
          <w:left w:val="single" w:color="FFFFFF" w:themeColor="background1" w:space="0" w:sz="8"/>
          <w:bottom w:val="single" w:color="FFFFFF" w:themeColor="background1" w:space="0" w:sz="8"/>
          <w:right w:val="single" w:color="FFFFFF" w:themeColor="background1" w:space="0" w:sz="8"/>
          <w:insideH w:val="nil"/>
          <w:insideV w:val="single" w:color="FFFFFF" w:themeColor="background1" w:space="0" w:sz="8"/>
        </w:tcBorders>
        <w:shd w:val="clear" w:color="auto" w:themeFill="accent1" w:fill="4F81BD"/>
      </w:tcPr>
    </w:tblStylePr>
    <w:tblStylePr w:type="firstCol">
      <w:rPr>
        <w:b/>
        <w:bCs/>
        <w:i w:val="0"/>
        <w:iCs w:val="0"/>
        <w:color w:val="FFFFFF" w:themeColor="background1"/>
      </w:rPr>
      <w:tblPr/>
      <w:tcPr>
        <w:tcBorders>
          <w:left w:val="single" w:color="FFFFFF" w:themeColor="background1" w:space="0" w:sz="8"/>
          <w:right w:val="single" w:color="FFFFFF" w:themeColor="background1" w:space="0" w:sz="24"/>
          <w:insideH w:val="nil"/>
          <w:insideV w:val="nil"/>
        </w:tcBorders>
        <w:shd w:val="clear" w:color="auto" w:themeFill="accent1" w:fill="4F81BD"/>
      </w:tcPr>
    </w:tblStylePr>
    <w:tblStylePr w:type="lastCol">
      <w:rPr>
        <w:b/>
        <w:bCs/>
        <w:i w:val="0"/>
        <w:iCs w:val="0"/>
        <w:color w:val="FFFFFF" w:themeColor="background1"/>
      </w:rPr>
      <w:tblPr/>
      <w:tcPr>
        <w:tcBorders>
          <w:top w:val="nil"/>
          <w:left w:val="single" w:color="FFFFFF" w:themeColor="background1" w:space="0" w:sz="24"/>
          <w:bottom w:val="nil"/>
          <w:right w:val="nil"/>
          <w:insideH w:val="nil"/>
          <w:insideV w:val="nil"/>
        </w:tcBorders>
        <w:shd w:val="clear" w:color="auto" w:themeFill="accent1" w:fill="4F81BD"/>
      </w:tcPr>
    </w:tblStylePr>
    <w:tblStylePr w:type="band1Vert">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nil"/>
          <w:insideV w:val="nil"/>
        </w:tcBorders>
        <w:shd w:val="clear" w:color="auto" w:themeFill="accent1" w:fill="A7BFDE" w:themeFillTint="7F"/>
      </w:tcPr>
    </w:tblStylePr>
    <w:tblStylePr w:type="band1Horz">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8"/>
          <w:insideV w:val="single" w:color="FFFFFF" w:themeColor="background1" w:space="0" w:sz="8"/>
        </w:tcBorders>
        <w:shd w:val="clear" w:color="auto" w:themeFill="accent1" w:fill="A7BFDE"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6"/>
        <w:insideV w:val="single" w:color="FFFFFF" w:themeColor="background1" w:space="0" w:sz="6"/>
      </w:tblBorders>
      <w:tblCellMar>
        <w:top w:w="0" w:type="dxa"/>
        <w:left w:w="108" w:type="dxa"/>
        <w:bottom w:w="0" w:type="dxa"/>
        <w:right w:w="108" w:type="dxa"/>
      </w:tblCellMar>
    </w:tblPr>
    <w:tcPr>
      <w:shd w:val="clear" w:color="auto" w:themeFill="accent2" w:fill="EFD3D2" w:themeFillTint="3F"/>
    </w:tcPr>
    <w:tblStylePr w:type="firstRow">
      <w:rPr>
        <w:b/>
        <w:bCs/>
        <w:i w:val="0"/>
        <w:iCs w:val="0"/>
        <w:color w:val="FFFFFF" w:themeColor="background1"/>
      </w:rPr>
      <w:tblPr/>
      <w:tcPr>
        <w:tcBorders>
          <w:top w:val="single" w:color="FFFFFF" w:themeColor="background1" w:space="0" w:sz="8"/>
          <w:left w:val="single" w:color="FFFFFF" w:themeColor="background1" w:space="0" w:sz="8"/>
          <w:bottom w:val="single" w:color="FFFFFF" w:themeColor="background1" w:space="0" w:sz="24"/>
          <w:right w:val="single" w:color="FFFFFF" w:themeColor="background1" w:space="0" w:sz="8"/>
          <w:insideH w:val="nil"/>
          <w:insideV w:val="single" w:color="FFFFFF" w:themeColor="background1" w:space="0" w:sz="8"/>
        </w:tcBorders>
        <w:shd w:val="clear" w:color="auto" w:themeFill="accent2" w:fill="C0504D"/>
      </w:tcPr>
    </w:tblStylePr>
    <w:tblStylePr w:type="lastRow">
      <w:rPr>
        <w:b/>
        <w:bCs/>
        <w:i w:val="0"/>
        <w:iCs w:val="0"/>
        <w:color w:val="FFFFFF" w:themeColor="background1"/>
      </w:rPr>
      <w:tblPr/>
      <w:tcPr>
        <w:tcBorders>
          <w:top w:val="single" w:color="FFFFFF" w:themeColor="background1" w:space="0" w:sz="24"/>
          <w:left w:val="single" w:color="FFFFFF" w:themeColor="background1" w:space="0" w:sz="8"/>
          <w:bottom w:val="single" w:color="FFFFFF" w:themeColor="background1" w:space="0" w:sz="8"/>
          <w:right w:val="single" w:color="FFFFFF" w:themeColor="background1" w:space="0" w:sz="8"/>
          <w:insideH w:val="nil"/>
          <w:insideV w:val="single" w:color="FFFFFF" w:themeColor="background1" w:space="0" w:sz="8"/>
        </w:tcBorders>
        <w:shd w:val="clear" w:color="auto" w:themeFill="accent2" w:fill="C0504D"/>
      </w:tcPr>
    </w:tblStylePr>
    <w:tblStylePr w:type="firstCol">
      <w:rPr>
        <w:b/>
        <w:bCs/>
        <w:i w:val="0"/>
        <w:iCs w:val="0"/>
        <w:color w:val="FFFFFF" w:themeColor="background1"/>
      </w:rPr>
      <w:tblPr/>
      <w:tcPr>
        <w:tcBorders>
          <w:left w:val="single" w:color="FFFFFF" w:themeColor="background1" w:space="0" w:sz="8"/>
          <w:right w:val="single" w:color="FFFFFF" w:themeColor="background1" w:space="0" w:sz="24"/>
          <w:insideH w:val="nil"/>
          <w:insideV w:val="nil"/>
        </w:tcBorders>
        <w:shd w:val="clear" w:color="auto" w:themeFill="accent2" w:fill="C0504D"/>
      </w:tcPr>
    </w:tblStylePr>
    <w:tblStylePr w:type="lastCol">
      <w:rPr>
        <w:b/>
        <w:bCs/>
        <w:i w:val="0"/>
        <w:iCs w:val="0"/>
        <w:color w:val="FFFFFF" w:themeColor="background1"/>
      </w:rPr>
      <w:tblPr/>
      <w:tcPr>
        <w:tcBorders>
          <w:top w:val="nil"/>
          <w:left w:val="single" w:color="FFFFFF" w:themeColor="background1" w:space="0" w:sz="24"/>
          <w:bottom w:val="nil"/>
          <w:right w:val="nil"/>
          <w:insideH w:val="nil"/>
          <w:insideV w:val="nil"/>
        </w:tcBorders>
        <w:shd w:val="clear" w:color="auto" w:themeFill="accent2" w:fill="C0504D"/>
      </w:tcPr>
    </w:tblStylePr>
    <w:tblStylePr w:type="band1Vert">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nil"/>
          <w:insideV w:val="nil"/>
        </w:tcBorders>
        <w:shd w:val="clear" w:color="auto" w:themeFill="accent2" w:fill="DFA7A6" w:themeFillTint="7F"/>
      </w:tcPr>
    </w:tblStylePr>
    <w:tblStylePr w:type="band1Horz">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8"/>
          <w:insideV w:val="single" w:color="FFFFFF" w:themeColor="background1" w:space="0" w:sz="8"/>
        </w:tcBorders>
        <w:shd w:val="clear" w:color="auto" w:themeFill="accent2" w:fill="DFA7A6"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6"/>
        <w:insideV w:val="single" w:color="FFFFFF" w:themeColor="background1" w:space="0" w:sz="6"/>
      </w:tblBorders>
      <w:tblCellMar>
        <w:top w:w="0" w:type="dxa"/>
        <w:left w:w="108" w:type="dxa"/>
        <w:bottom w:w="0" w:type="dxa"/>
        <w:right w:w="108" w:type="dxa"/>
      </w:tblCellMar>
    </w:tblPr>
    <w:tcPr>
      <w:shd w:val="clear" w:color="auto" w:themeFill="accent3" w:fill="E6EED5" w:themeFillTint="3F"/>
    </w:tcPr>
    <w:tblStylePr w:type="firstRow">
      <w:rPr>
        <w:b/>
        <w:bCs/>
        <w:i w:val="0"/>
        <w:iCs w:val="0"/>
        <w:color w:val="FFFFFF" w:themeColor="background1"/>
      </w:rPr>
      <w:tblPr/>
      <w:tcPr>
        <w:tcBorders>
          <w:top w:val="single" w:color="FFFFFF" w:themeColor="background1" w:space="0" w:sz="8"/>
          <w:left w:val="single" w:color="FFFFFF" w:themeColor="background1" w:space="0" w:sz="8"/>
          <w:bottom w:val="single" w:color="FFFFFF" w:themeColor="background1" w:space="0" w:sz="24"/>
          <w:right w:val="single" w:color="FFFFFF" w:themeColor="background1" w:space="0" w:sz="8"/>
          <w:insideH w:val="nil"/>
          <w:insideV w:val="single" w:color="FFFFFF" w:themeColor="background1" w:space="0" w:sz="8"/>
        </w:tcBorders>
        <w:shd w:val="clear" w:color="auto" w:themeFill="accent3" w:fill="9BBB59"/>
      </w:tcPr>
    </w:tblStylePr>
    <w:tblStylePr w:type="lastRow">
      <w:rPr>
        <w:b/>
        <w:bCs/>
        <w:i w:val="0"/>
        <w:iCs w:val="0"/>
        <w:color w:val="FFFFFF" w:themeColor="background1"/>
      </w:rPr>
      <w:tblPr/>
      <w:tcPr>
        <w:tcBorders>
          <w:top w:val="single" w:color="FFFFFF" w:themeColor="background1" w:space="0" w:sz="24"/>
          <w:left w:val="single" w:color="FFFFFF" w:themeColor="background1" w:space="0" w:sz="8"/>
          <w:bottom w:val="single" w:color="FFFFFF" w:themeColor="background1" w:space="0" w:sz="8"/>
          <w:right w:val="single" w:color="FFFFFF" w:themeColor="background1" w:space="0" w:sz="8"/>
          <w:insideH w:val="nil"/>
          <w:insideV w:val="single" w:color="FFFFFF" w:themeColor="background1" w:space="0" w:sz="8"/>
        </w:tcBorders>
        <w:shd w:val="clear" w:color="auto" w:themeFill="accent3" w:fill="9BBB59"/>
      </w:tcPr>
    </w:tblStylePr>
    <w:tblStylePr w:type="firstCol">
      <w:rPr>
        <w:b/>
        <w:bCs/>
        <w:i w:val="0"/>
        <w:iCs w:val="0"/>
        <w:color w:val="FFFFFF" w:themeColor="background1"/>
      </w:rPr>
      <w:tblPr/>
      <w:tcPr>
        <w:tcBorders>
          <w:left w:val="single" w:color="FFFFFF" w:themeColor="background1" w:space="0" w:sz="8"/>
          <w:right w:val="single" w:color="FFFFFF" w:themeColor="background1" w:space="0" w:sz="24"/>
          <w:insideH w:val="nil"/>
          <w:insideV w:val="nil"/>
        </w:tcBorders>
        <w:shd w:val="clear" w:color="auto" w:themeFill="accent3" w:fill="9BBB59"/>
      </w:tcPr>
    </w:tblStylePr>
    <w:tblStylePr w:type="lastCol">
      <w:rPr>
        <w:b/>
        <w:bCs/>
        <w:i w:val="0"/>
        <w:iCs w:val="0"/>
        <w:color w:val="FFFFFF" w:themeColor="background1"/>
      </w:rPr>
      <w:tblPr/>
      <w:tcPr>
        <w:tcBorders>
          <w:top w:val="nil"/>
          <w:left w:val="single" w:color="FFFFFF" w:themeColor="background1" w:space="0" w:sz="24"/>
          <w:bottom w:val="nil"/>
          <w:right w:val="nil"/>
          <w:insideH w:val="nil"/>
          <w:insideV w:val="nil"/>
        </w:tcBorders>
        <w:shd w:val="clear" w:color="auto" w:themeFill="accent3" w:fill="9BBB59"/>
      </w:tcPr>
    </w:tblStylePr>
    <w:tblStylePr w:type="band1Vert">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nil"/>
          <w:insideV w:val="nil"/>
        </w:tcBorders>
        <w:shd w:val="clear" w:color="auto" w:themeFill="accent3" w:fill="CDDDAC" w:themeFillTint="7F"/>
      </w:tcPr>
    </w:tblStylePr>
    <w:tblStylePr w:type="band1Horz">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8"/>
          <w:insideV w:val="single" w:color="FFFFFF" w:themeColor="background1" w:space="0" w:sz="8"/>
        </w:tcBorders>
        <w:shd w:val="clear" w:color="auto" w:themeFill="accent3" w:fill="CDDDAC"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6"/>
        <w:insideV w:val="single" w:color="FFFFFF" w:themeColor="background1" w:space="0" w:sz="6"/>
      </w:tblBorders>
      <w:tblCellMar>
        <w:top w:w="0" w:type="dxa"/>
        <w:left w:w="108" w:type="dxa"/>
        <w:bottom w:w="0" w:type="dxa"/>
        <w:right w:w="108" w:type="dxa"/>
      </w:tblCellMar>
    </w:tblPr>
    <w:tcPr>
      <w:shd w:val="clear" w:color="auto" w:themeFill="accent4" w:fill="DFD8E8" w:themeFillTint="3F"/>
    </w:tcPr>
    <w:tblStylePr w:type="firstRow">
      <w:rPr>
        <w:b/>
        <w:bCs/>
        <w:i w:val="0"/>
        <w:iCs w:val="0"/>
        <w:color w:val="FFFFFF" w:themeColor="background1"/>
      </w:rPr>
      <w:tblPr/>
      <w:tcPr>
        <w:tcBorders>
          <w:top w:val="single" w:color="FFFFFF" w:themeColor="background1" w:space="0" w:sz="8"/>
          <w:left w:val="single" w:color="FFFFFF" w:themeColor="background1" w:space="0" w:sz="8"/>
          <w:bottom w:val="single" w:color="FFFFFF" w:themeColor="background1" w:space="0" w:sz="24"/>
          <w:right w:val="single" w:color="FFFFFF" w:themeColor="background1" w:space="0" w:sz="8"/>
          <w:insideH w:val="nil"/>
          <w:insideV w:val="single" w:color="FFFFFF" w:themeColor="background1" w:space="0" w:sz="8"/>
        </w:tcBorders>
        <w:shd w:val="clear" w:color="auto" w:themeFill="accent4" w:fill="8064A2"/>
      </w:tcPr>
    </w:tblStylePr>
    <w:tblStylePr w:type="lastRow">
      <w:rPr>
        <w:b/>
        <w:bCs/>
        <w:i w:val="0"/>
        <w:iCs w:val="0"/>
        <w:color w:val="FFFFFF" w:themeColor="background1"/>
      </w:rPr>
      <w:tblPr/>
      <w:tcPr>
        <w:tcBorders>
          <w:top w:val="single" w:color="FFFFFF" w:themeColor="background1" w:space="0" w:sz="24"/>
          <w:left w:val="single" w:color="FFFFFF" w:themeColor="background1" w:space="0" w:sz="8"/>
          <w:bottom w:val="single" w:color="FFFFFF" w:themeColor="background1" w:space="0" w:sz="8"/>
          <w:right w:val="single" w:color="FFFFFF" w:themeColor="background1" w:space="0" w:sz="8"/>
          <w:insideH w:val="nil"/>
          <w:insideV w:val="single" w:color="FFFFFF" w:themeColor="background1" w:space="0" w:sz="8"/>
        </w:tcBorders>
        <w:shd w:val="clear" w:color="auto" w:themeFill="accent4" w:fill="8064A2"/>
      </w:tcPr>
    </w:tblStylePr>
    <w:tblStylePr w:type="firstCol">
      <w:rPr>
        <w:b/>
        <w:bCs/>
        <w:i w:val="0"/>
        <w:iCs w:val="0"/>
        <w:color w:val="FFFFFF" w:themeColor="background1"/>
      </w:rPr>
      <w:tblPr/>
      <w:tcPr>
        <w:tcBorders>
          <w:left w:val="single" w:color="FFFFFF" w:themeColor="background1" w:space="0" w:sz="8"/>
          <w:right w:val="single" w:color="FFFFFF" w:themeColor="background1" w:space="0" w:sz="24"/>
          <w:insideH w:val="nil"/>
          <w:insideV w:val="nil"/>
        </w:tcBorders>
        <w:shd w:val="clear" w:color="auto" w:themeFill="accent4" w:fill="8064A2"/>
      </w:tcPr>
    </w:tblStylePr>
    <w:tblStylePr w:type="lastCol">
      <w:rPr>
        <w:b/>
        <w:bCs/>
        <w:i w:val="0"/>
        <w:iCs w:val="0"/>
        <w:color w:val="FFFFFF" w:themeColor="background1"/>
      </w:rPr>
      <w:tblPr/>
      <w:tcPr>
        <w:tcBorders>
          <w:top w:val="nil"/>
          <w:left w:val="single" w:color="FFFFFF" w:themeColor="background1" w:space="0" w:sz="24"/>
          <w:bottom w:val="nil"/>
          <w:right w:val="nil"/>
          <w:insideH w:val="nil"/>
          <w:insideV w:val="nil"/>
        </w:tcBorders>
        <w:shd w:val="clear" w:color="auto" w:themeFill="accent4" w:fill="8064A2"/>
      </w:tcPr>
    </w:tblStylePr>
    <w:tblStylePr w:type="band1Vert">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nil"/>
          <w:insideV w:val="nil"/>
        </w:tcBorders>
        <w:shd w:val="clear" w:color="auto" w:themeFill="accent4" w:fill="BFB1D0" w:themeFillTint="7F"/>
      </w:tcPr>
    </w:tblStylePr>
    <w:tblStylePr w:type="band1Horz">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8"/>
          <w:insideV w:val="single" w:color="FFFFFF" w:themeColor="background1" w:space="0" w:sz="8"/>
        </w:tcBorders>
        <w:shd w:val="clear" w:color="auto" w:themeFill="accent4" w:fill="BFB1D0"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6"/>
        <w:insideV w:val="single" w:color="FFFFFF" w:themeColor="background1" w:space="0" w:sz="6"/>
      </w:tblBorders>
      <w:tblCellMar>
        <w:top w:w="0" w:type="dxa"/>
        <w:left w:w="108" w:type="dxa"/>
        <w:bottom w:w="0" w:type="dxa"/>
        <w:right w:w="108" w:type="dxa"/>
      </w:tblCellMar>
    </w:tblPr>
    <w:tcPr>
      <w:shd w:val="clear" w:color="auto" w:themeFill="accent5" w:fill="D2EAF1" w:themeFillTint="3F"/>
    </w:tcPr>
    <w:tblStylePr w:type="firstRow">
      <w:rPr>
        <w:b/>
        <w:bCs/>
        <w:i w:val="0"/>
        <w:iCs w:val="0"/>
        <w:color w:val="FFFFFF" w:themeColor="background1"/>
      </w:rPr>
      <w:tblPr/>
      <w:tcPr>
        <w:tcBorders>
          <w:top w:val="single" w:color="FFFFFF" w:themeColor="background1" w:space="0" w:sz="8"/>
          <w:left w:val="single" w:color="FFFFFF" w:themeColor="background1" w:space="0" w:sz="8"/>
          <w:bottom w:val="single" w:color="FFFFFF" w:themeColor="background1" w:space="0" w:sz="24"/>
          <w:right w:val="single" w:color="FFFFFF" w:themeColor="background1" w:space="0" w:sz="8"/>
          <w:insideH w:val="nil"/>
          <w:insideV w:val="single" w:color="FFFFFF" w:themeColor="background1" w:space="0" w:sz="8"/>
        </w:tcBorders>
        <w:shd w:val="clear" w:color="auto" w:themeFill="accent5" w:fill="4BACC6"/>
      </w:tcPr>
    </w:tblStylePr>
    <w:tblStylePr w:type="lastRow">
      <w:rPr>
        <w:b/>
        <w:bCs/>
        <w:i w:val="0"/>
        <w:iCs w:val="0"/>
        <w:color w:val="FFFFFF" w:themeColor="background1"/>
      </w:rPr>
      <w:tblPr/>
      <w:tcPr>
        <w:tcBorders>
          <w:top w:val="single" w:color="FFFFFF" w:themeColor="background1" w:space="0" w:sz="24"/>
          <w:left w:val="single" w:color="FFFFFF" w:themeColor="background1" w:space="0" w:sz="8"/>
          <w:bottom w:val="single" w:color="FFFFFF" w:themeColor="background1" w:space="0" w:sz="8"/>
          <w:right w:val="single" w:color="FFFFFF" w:themeColor="background1" w:space="0" w:sz="8"/>
          <w:insideH w:val="nil"/>
          <w:insideV w:val="single" w:color="FFFFFF" w:themeColor="background1" w:space="0" w:sz="8"/>
        </w:tcBorders>
        <w:shd w:val="clear" w:color="auto" w:themeFill="accent5" w:fill="4BACC6"/>
      </w:tcPr>
    </w:tblStylePr>
    <w:tblStylePr w:type="firstCol">
      <w:rPr>
        <w:b/>
        <w:bCs/>
        <w:i w:val="0"/>
        <w:iCs w:val="0"/>
        <w:color w:val="FFFFFF" w:themeColor="background1"/>
      </w:rPr>
      <w:tblPr/>
      <w:tcPr>
        <w:tcBorders>
          <w:left w:val="single" w:color="FFFFFF" w:themeColor="background1" w:space="0" w:sz="8"/>
          <w:right w:val="single" w:color="FFFFFF" w:themeColor="background1" w:space="0" w:sz="24"/>
          <w:insideH w:val="nil"/>
          <w:insideV w:val="nil"/>
        </w:tcBorders>
        <w:shd w:val="clear" w:color="auto" w:themeFill="accent5" w:fill="4BACC6"/>
      </w:tcPr>
    </w:tblStylePr>
    <w:tblStylePr w:type="lastCol">
      <w:rPr>
        <w:b/>
        <w:bCs/>
        <w:i w:val="0"/>
        <w:iCs w:val="0"/>
        <w:color w:val="FFFFFF" w:themeColor="background1"/>
      </w:rPr>
      <w:tblPr/>
      <w:tcPr>
        <w:tcBorders>
          <w:top w:val="nil"/>
          <w:left w:val="single" w:color="FFFFFF" w:themeColor="background1" w:space="0" w:sz="24"/>
          <w:bottom w:val="nil"/>
          <w:right w:val="nil"/>
          <w:insideH w:val="nil"/>
          <w:insideV w:val="nil"/>
        </w:tcBorders>
        <w:shd w:val="clear" w:color="auto" w:themeFill="accent5" w:fill="4BACC6"/>
      </w:tcPr>
    </w:tblStylePr>
    <w:tblStylePr w:type="band1Vert">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nil"/>
          <w:insideV w:val="nil"/>
        </w:tcBorders>
        <w:shd w:val="clear" w:color="auto" w:themeFill="accent5" w:fill="A5D5E2" w:themeFillTint="7F"/>
      </w:tcPr>
    </w:tblStylePr>
    <w:tblStylePr w:type="band1Horz">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8"/>
          <w:insideV w:val="single" w:color="FFFFFF" w:themeColor="background1" w:space="0" w:sz="8"/>
        </w:tcBorders>
        <w:shd w:val="clear" w:color="auto" w:themeFill="accent5" w:fill="A5D5E2"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6"/>
        <w:insideV w:val="single" w:color="FFFFFF" w:themeColor="background1" w:space="0" w:sz="6"/>
      </w:tblBorders>
      <w:tblCellMar>
        <w:top w:w="0" w:type="dxa"/>
        <w:left w:w="108" w:type="dxa"/>
        <w:bottom w:w="0" w:type="dxa"/>
        <w:right w:w="108" w:type="dxa"/>
      </w:tblCellMar>
    </w:tblPr>
    <w:tcPr>
      <w:shd w:val="clear" w:color="auto" w:themeFill="accent6" w:fill="FDE4D0" w:themeFillTint="3F"/>
    </w:tcPr>
    <w:tblStylePr w:type="firstRow">
      <w:rPr>
        <w:b/>
        <w:bCs/>
        <w:i w:val="0"/>
        <w:iCs w:val="0"/>
        <w:color w:val="FFFFFF" w:themeColor="background1"/>
      </w:rPr>
      <w:tblPr/>
      <w:tcPr>
        <w:tcBorders>
          <w:top w:val="single" w:color="FFFFFF" w:themeColor="background1" w:space="0" w:sz="8"/>
          <w:left w:val="single" w:color="FFFFFF" w:themeColor="background1" w:space="0" w:sz="8"/>
          <w:bottom w:val="single" w:color="FFFFFF" w:themeColor="background1" w:space="0" w:sz="24"/>
          <w:right w:val="single" w:color="FFFFFF" w:themeColor="background1" w:space="0" w:sz="8"/>
          <w:insideH w:val="nil"/>
          <w:insideV w:val="single" w:color="FFFFFF" w:themeColor="background1" w:space="0" w:sz="8"/>
        </w:tcBorders>
        <w:shd w:val="clear" w:color="auto" w:themeFill="accent6" w:fill="F79646"/>
      </w:tcPr>
    </w:tblStylePr>
    <w:tblStylePr w:type="lastRow">
      <w:rPr>
        <w:b/>
        <w:bCs/>
        <w:i w:val="0"/>
        <w:iCs w:val="0"/>
        <w:color w:val="FFFFFF" w:themeColor="background1"/>
      </w:rPr>
      <w:tblPr/>
      <w:tcPr>
        <w:tcBorders>
          <w:top w:val="single" w:color="FFFFFF" w:themeColor="background1" w:space="0" w:sz="24"/>
          <w:left w:val="single" w:color="FFFFFF" w:themeColor="background1" w:space="0" w:sz="8"/>
          <w:bottom w:val="single" w:color="FFFFFF" w:themeColor="background1" w:space="0" w:sz="8"/>
          <w:right w:val="single" w:color="FFFFFF" w:themeColor="background1" w:space="0" w:sz="8"/>
          <w:insideH w:val="nil"/>
          <w:insideV w:val="single" w:color="FFFFFF" w:themeColor="background1" w:space="0" w:sz="8"/>
        </w:tcBorders>
        <w:shd w:val="clear" w:color="auto" w:themeFill="accent6" w:fill="F79646"/>
      </w:tcPr>
    </w:tblStylePr>
    <w:tblStylePr w:type="firstCol">
      <w:rPr>
        <w:b/>
        <w:bCs/>
        <w:i w:val="0"/>
        <w:iCs w:val="0"/>
        <w:color w:val="FFFFFF" w:themeColor="background1"/>
      </w:rPr>
      <w:tblPr/>
      <w:tcPr>
        <w:tcBorders>
          <w:left w:val="single" w:color="FFFFFF" w:themeColor="background1" w:space="0" w:sz="8"/>
          <w:right w:val="single" w:color="FFFFFF" w:themeColor="background1" w:space="0" w:sz="24"/>
          <w:insideH w:val="nil"/>
          <w:insideV w:val="nil"/>
        </w:tcBorders>
        <w:shd w:val="clear" w:color="auto" w:themeFill="accent6" w:fill="F79646"/>
      </w:tcPr>
    </w:tblStylePr>
    <w:tblStylePr w:type="lastCol">
      <w:rPr>
        <w:b/>
        <w:bCs/>
        <w:i w:val="0"/>
        <w:iCs w:val="0"/>
        <w:color w:val="FFFFFF" w:themeColor="background1"/>
      </w:rPr>
      <w:tblPr/>
      <w:tcPr>
        <w:tcBorders>
          <w:top w:val="nil"/>
          <w:left w:val="single" w:color="FFFFFF" w:themeColor="background1" w:space="0" w:sz="24"/>
          <w:bottom w:val="nil"/>
          <w:right w:val="nil"/>
          <w:insideH w:val="nil"/>
          <w:insideV w:val="nil"/>
        </w:tcBorders>
        <w:shd w:val="clear" w:color="auto" w:themeFill="accent6" w:fill="F79646"/>
      </w:tcPr>
    </w:tblStylePr>
    <w:tblStylePr w:type="band1Vert">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nil"/>
          <w:insideV w:val="nil"/>
        </w:tcBorders>
        <w:shd w:val="clear" w:color="auto" w:themeFill="accent6" w:fill="FBCAA2" w:themeFillTint="7F"/>
      </w:tcPr>
    </w:tblStylePr>
    <w:tblStylePr w:type="band1Horz">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8"/>
          <w:insideV w:val="single" w:color="FFFFFF" w:themeColor="background1" w:space="0" w:sz="8"/>
        </w:tcBorders>
        <w:shd w:val="clear" w:color="auto" w:themeFill="accent6" w:fill="FBCAA2"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text1" w:fill="000000"/>
    </w:tcPr>
    <w:tblStylePr w:type="firstRow">
      <w:rPr>
        <w:b/>
        <w:bCs/>
      </w:rPr>
      <w:tblPr/>
      <w:tcPr>
        <w:tcBorders>
          <w:top w:val="nil"/>
          <w:left w:val="nil"/>
          <w:bottom w:val="single" w:color="FFFFFF" w:themeColor="background1" w:space="0" w:sz="18"/>
          <w:right w:val="nil"/>
          <w:insideH w:val="nil"/>
          <w:insideV w:val="nil"/>
        </w:tcBorders>
        <w:shd w:val="clear" w:color="auto" w:themeFill="text1" w:fill="000000"/>
      </w:tcPr>
    </w:tblStylePr>
    <w:tblStylePr w:type="lastRow">
      <w:tblPr/>
      <w:tcPr>
        <w:tcBorders>
          <w:top w:val="single" w:color="FFFFFF" w:themeColor="background1" w:space="0" w:sz="18"/>
          <w:left w:val="nil"/>
          <w:bottom w:val="nil"/>
          <w:right w:val="nil"/>
          <w:insideH w:val="nil"/>
          <w:insideV w:val="nil"/>
        </w:tcBorders>
        <w:shd w:val="clear" w:color="auto" w:themeFill="text1" w:fill="000000" w:themeFillShade="7F"/>
      </w:tcPr>
    </w:tblStylePr>
    <w:tblStylePr w:type="firstCol">
      <w:tblPr/>
      <w:tcPr>
        <w:tcBorders>
          <w:top w:val="nil"/>
          <w:left w:val="nil"/>
          <w:bottom w:val="nil"/>
          <w:right w:val="single" w:color="FFFFFF" w:themeColor="background1" w:space="0" w:sz="18"/>
          <w:insideH w:val="nil"/>
          <w:insideV w:val="nil"/>
        </w:tcBorders>
        <w:shd w:val="clear" w:color="auto" w:themeFill="text1" w:fill="000000" w:themeFillShade="BF"/>
      </w:tcPr>
    </w:tblStylePr>
    <w:tblStylePr w:type="lastCol">
      <w:tblPr/>
      <w:tcPr>
        <w:tcBorders>
          <w:top w:val="nil"/>
          <w:left w:val="single" w:color="FFFFFF" w:themeColor="background1" w:space="0" w:sz="18"/>
          <w:bottom w:val="nil"/>
          <w:right w:val="nil"/>
          <w:insideH w:val="nil"/>
          <w:insideV w:val="nil"/>
        </w:tcBorders>
        <w:shd w:val="clear" w:color="auto" w:themeFill="text1" w:fill="000000" w:themeFillShade="BF"/>
      </w:tcPr>
    </w:tblStylePr>
    <w:tblStylePr w:type="band1Vert">
      <w:tblPr/>
      <w:tcPr>
        <w:tcBorders>
          <w:top w:val="nil"/>
          <w:left w:val="nil"/>
          <w:bottom w:val="nil"/>
          <w:right w:val="nil"/>
          <w:insideH w:val="nil"/>
          <w:insideV w:val="nil"/>
        </w:tcBorders>
        <w:shd w:val="clear" w:color="auto" w:themeFill="text1" w:fill="000000" w:themeFillShade="BF"/>
      </w:tcPr>
    </w:tblStylePr>
    <w:tblStylePr w:type="band1Horz">
      <w:tblPr/>
      <w:tcPr>
        <w:tcBorders>
          <w:top w:val="nil"/>
          <w:left w:val="nil"/>
          <w:bottom w:val="nil"/>
          <w:right w:val="nil"/>
          <w:insideH w:val="nil"/>
          <w:insideV w:val="nil"/>
        </w:tcBorders>
        <w:shd w:val="clear" w:color="auto" w:themeFill="text1" w:fill="000000"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accent1" w:fill="4F81BD"/>
    </w:tcPr>
    <w:tblStylePr w:type="firstRow">
      <w:rPr>
        <w:b/>
        <w:bCs/>
      </w:rPr>
      <w:tblPr/>
      <w:tcPr>
        <w:tcBorders>
          <w:top w:val="nil"/>
          <w:left w:val="nil"/>
          <w:bottom w:val="single" w:color="FFFFFF" w:themeColor="background1" w:space="0" w:sz="18"/>
          <w:right w:val="nil"/>
          <w:insideH w:val="nil"/>
          <w:insideV w:val="nil"/>
        </w:tcBorders>
        <w:shd w:val="clear" w:color="auto" w:themeFill="text1" w:fill="000000"/>
      </w:tcPr>
    </w:tblStylePr>
    <w:tblStylePr w:type="lastRow">
      <w:tblPr/>
      <w:tcPr>
        <w:tcBorders>
          <w:top w:val="single" w:color="FFFFFF" w:themeColor="background1" w:space="0" w:sz="18"/>
          <w:left w:val="nil"/>
          <w:bottom w:val="nil"/>
          <w:right w:val="nil"/>
          <w:insideH w:val="nil"/>
          <w:insideV w:val="nil"/>
        </w:tcBorders>
        <w:shd w:val="clear" w:color="auto" w:themeFill="accent1" w:fill="243F60" w:themeFillShade="7F"/>
      </w:tcPr>
    </w:tblStylePr>
    <w:tblStylePr w:type="firstCol">
      <w:tblPr/>
      <w:tcPr>
        <w:tcBorders>
          <w:top w:val="nil"/>
          <w:left w:val="nil"/>
          <w:bottom w:val="nil"/>
          <w:right w:val="single" w:color="FFFFFF" w:themeColor="background1" w:space="0" w:sz="18"/>
          <w:insideH w:val="nil"/>
          <w:insideV w:val="nil"/>
        </w:tcBorders>
        <w:shd w:val="clear" w:color="auto" w:themeFill="accent1" w:fill="365F91" w:themeFillShade="BF"/>
      </w:tcPr>
    </w:tblStylePr>
    <w:tblStylePr w:type="lastCol">
      <w:tblPr/>
      <w:tcPr>
        <w:tcBorders>
          <w:top w:val="nil"/>
          <w:left w:val="single" w:color="FFFFFF" w:themeColor="background1" w:space="0" w:sz="18"/>
          <w:bottom w:val="nil"/>
          <w:right w:val="nil"/>
          <w:insideH w:val="nil"/>
          <w:insideV w:val="nil"/>
        </w:tcBorders>
        <w:shd w:val="clear" w:color="auto" w:themeFill="accent1" w:fill="365F91" w:themeFillShade="BF"/>
      </w:tcPr>
    </w:tblStylePr>
    <w:tblStylePr w:type="band1Vert">
      <w:tblPr/>
      <w:tcPr>
        <w:tcBorders>
          <w:top w:val="nil"/>
          <w:left w:val="nil"/>
          <w:bottom w:val="nil"/>
          <w:right w:val="nil"/>
          <w:insideH w:val="nil"/>
          <w:insideV w:val="nil"/>
        </w:tcBorders>
        <w:shd w:val="clear" w:color="auto" w:themeFill="accent1" w:fill="365F91" w:themeFillShade="BF"/>
      </w:tcPr>
    </w:tblStylePr>
    <w:tblStylePr w:type="band1Horz">
      <w:tblPr/>
      <w:tcPr>
        <w:tcBorders>
          <w:top w:val="nil"/>
          <w:left w:val="nil"/>
          <w:bottom w:val="nil"/>
          <w:right w:val="nil"/>
          <w:insideH w:val="nil"/>
          <w:insideV w:val="nil"/>
        </w:tcBorders>
        <w:shd w:val="clear" w:color="auto" w:themeFill="accent1" w:fill="365F9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accent2" w:fill="C0504D"/>
    </w:tcPr>
    <w:tblStylePr w:type="firstRow">
      <w:rPr>
        <w:b/>
        <w:bCs/>
      </w:rPr>
      <w:tblPr/>
      <w:tcPr>
        <w:tcBorders>
          <w:top w:val="nil"/>
          <w:left w:val="nil"/>
          <w:bottom w:val="single" w:color="FFFFFF" w:themeColor="background1" w:space="0" w:sz="18"/>
          <w:right w:val="nil"/>
          <w:insideH w:val="nil"/>
          <w:insideV w:val="nil"/>
        </w:tcBorders>
        <w:shd w:val="clear" w:color="auto" w:themeFill="text1" w:fill="000000"/>
      </w:tcPr>
    </w:tblStylePr>
    <w:tblStylePr w:type="lastRow">
      <w:tblPr/>
      <w:tcPr>
        <w:tcBorders>
          <w:top w:val="single" w:color="FFFFFF" w:themeColor="background1" w:space="0" w:sz="18"/>
          <w:left w:val="nil"/>
          <w:bottom w:val="nil"/>
          <w:right w:val="nil"/>
          <w:insideH w:val="nil"/>
          <w:insideV w:val="nil"/>
        </w:tcBorders>
        <w:shd w:val="clear" w:color="auto" w:themeFill="accent2" w:fill="622423" w:themeFillShade="7F"/>
      </w:tcPr>
    </w:tblStylePr>
    <w:tblStylePr w:type="firstCol">
      <w:tblPr/>
      <w:tcPr>
        <w:tcBorders>
          <w:top w:val="nil"/>
          <w:left w:val="nil"/>
          <w:bottom w:val="nil"/>
          <w:right w:val="single" w:color="FFFFFF" w:themeColor="background1" w:space="0" w:sz="18"/>
          <w:insideH w:val="nil"/>
          <w:insideV w:val="nil"/>
        </w:tcBorders>
        <w:shd w:val="clear" w:color="auto" w:themeFill="accent2" w:fill="943634" w:themeFillShade="BF"/>
      </w:tcPr>
    </w:tblStylePr>
    <w:tblStylePr w:type="lastCol">
      <w:tblPr/>
      <w:tcPr>
        <w:tcBorders>
          <w:top w:val="nil"/>
          <w:left w:val="single" w:color="FFFFFF" w:themeColor="background1" w:space="0" w:sz="18"/>
          <w:bottom w:val="nil"/>
          <w:right w:val="nil"/>
          <w:insideH w:val="nil"/>
          <w:insideV w:val="nil"/>
        </w:tcBorders>
        <w:shd w:val="clear" w:color="auto" w:themeFill="accent2" w:fill="943634" w:themeFillShade="BF"/>
      </w:tcPr>
    </w:tblStylePr>
    <w:tblStylePr w:type="band1Vert">
      <w:tblPr/>
      <w:tcPr>
        <w:tcBorders>
          <w:top w:val="nil"/>
          <w:left w:val="nil"/>
          <w:bottom w:val="nil"/>
          <w:right w:val="nil"/>
          <w:insideH w:val="nil"/>
          <w:insideV w:val="nil"/>
        </w:tcBorders>
        <w:shd w:val="clear" w:color="auto" w:themeFill="accent2" w:fill="943634" w:themeFillShade="BF"/>
      </w:tcPr>
    </w:tblStylePr>
    <w:tblStylePr w:type="band1Horz">
      <w:tblPr/>
      <w:tcPr>
        <w:tcBorders>
          <w:top w:val="nil"/>
          <w:left w:val="nil"/>
          <w:bottom w:val="nil"/>
          <w:right w:val="nil"/>
          <w:insideH w:val="nil"/>
          <w:insideV w:val="nil"/>
        </w:tcBorders>
        <w:shd w:val="clear" w:color="auto" w:themeFill="accent2" w:fill="943634"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accent3" w:fill="9BBB59"/>
    </w:tcPr>
    <w:tblStylePr w:type="firstRow">
      <w:rPr>
        <w:b/>
        <w:bCs/>
      </w:rPr>
      <w:tblPr/>
      <w:tcPr>
        <w:tcBorders>
          <w:top w:val="nil"/>
          <w:left w:val="nil"/>
          <w:bottom w:val="single" w:color="FFFFFF" w:themeColor="background1" w:space="0" w:sz="18"/>
          <w:right w:val="nil"/>
          <w:insideH w:val="nil"/>
          <w:insideV w:val="nil"/>
        </w:tcBorders>
        <w:shd w:val="clear" w:color="auto" w:themeFill="text1" w:fill="000000"/>
      </w:tcPr>
    </w:tblStylePr>
    <w:tblStylePr w:type="lastRow">
      <w:tblPr/>
      <w:tcPr>
        <w:tcBorders>
          <w:top w:val="single" w:color="FFFFFF" w:themeColor="background1" w:space="0" w:sz="18"/>
          <w:left w:val="nil"/>
          <w:bottom w:val="nil"/>
          <w:right w:val="nil"/>
          <w:insideH w:val="nil"/>
          <w:insideV w:val="nil"/>
        </w:tcBorders>
        <w:shd w:val="clear" w:color="auto" w:themeFill="accent3" w:fill="4E6128" w:themeFillShade="7F"/>
      </w:tcPr>
    </w:tblStylePr>
    <w:tblStylePr w:type="firstCol">
      <w:tblPr/>
      <w:tcPr>
        <w:tcBorders>
          <w:top w:val="nil"/>
          <w:left w:val="nil"/>
          <w:bottom w:val="nil"/>
          <w:right w:val="single" w:color="FFFFFF" w:themeColor="background1" w:space="0" w:sz="18"/>
          <w:insideH w:val="nil"/>
          <w:insideV w:val="nil"/>
        </w:tcBorders>
        <w:shd w:val="clear" w:color="auto" w:themeFill="accent3" w:fill="76923C" w:themeFillShade="BF"/>
      </w:tcPr>
    </w:tblStylePr>
    <w:tblStylePr w:type="lastCol">
      <w:tblPr/>
      <w:tcPr>
        <w:tcBorders>
          <w:top w:val="nil"/>
          <w:left w:val="single" w:color="FFFFFF" w:themeColor="background1" w:space="0" w:sz="18"/>
          <w:bottom w:val="nil"/>
          <w:right w:val="nil"/>
          <w:insideH w:val="nil"/>
          <w:insideV w:val="nil"/>
        </w:tcBorders>
        <w:shd w:val="clear" w:color="auto" w:themeFill="accent3" w:fill="76923C" w:themeFillShade="BF"/>
      </w:tcPr>
    </w:tblStylePr>
    <w:tblStylePr w:type="band1Vert">
      <w:tblPr/>
      <w:tcPr>
        <w:tcBorders>
          <w:top w:val="nil"/>
          <w:left w:val="nil"/>
          <w:bottom w:val="nil"/>
          <w:right w:val="nil"/>
          <w:insideH w:val="nil"/>
          <w:insideV w:val="nil"/>
        </w:tcBorders>
        <w:shd w:val="clear" w:color="auto" w:themeFill="accent3" w:fill="76923C" w:themeFillShade="BF"/>
      </w:tcPr>
    </w:tblStylePr>
    <w:tblStylePr w:type="band1Horz">
      <w:tblPr/>
      <w:tcPr>
        <w:tcBorders>
          <w:top w:val="nil"/>
          <w:left w:val="nil"/>
          <w:bottom w:val="nil"/>
          <w:right w:val="nil"/>
          <w:insideH w:val="nil"/>
          <w:insideV w:val="nil"/>
        </w:tcBorders>
        <w:shd w:val="clear" w:color="auto" w:themeFill="accent3" w:fill="76923C"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accent4" w:fill="8064A2"/>
    </w:tcPr>
    <w:tblStylePr w:type="firstRow">
      <w:rPr>
        <w:b/>
        <w:bCs/>
      </w:rPr>
      <w:tblPr/>
      <w:tcPr>
        <w:tcBorders>
          <w:top w:val="nil"/>
          <w:left w:val="nil"/>
          <w:bottom w:val="single" w:color="FFFFFF" w:themeColor="background1" w:space="0" w:sz="18"/>
          <w:right w:val="nil"/>
          <w:insideH w:val="nil"/>
          <w:insideV w:val="nil"/>
        </w:tcBorders>
        <w:shd w:val="clear" w:color="auto" w:themeFill="text1" w:fill="000000"/>
      </w:tcPr>
    </w:tblStylePr>
    <w:tblStylePr w:type="lastRow">
      <w:tblPr/>
      <w:tcPr>
        <w:tcBorders>
          <w:top w:val="single" w:color="FFFFFF" w:themeColor="background1" w:space="0" w:sz="18"/>
          <w:left w:val="nil"/>
          <w:bottom w:val="nil"/>
          <w:right w:val="nil"/>
          <w:insideH w:val="nil"/>
          <w:insideV w:val="nil"/>
        </w:tcBorders>
        <w:shd w:val="clear" w:color="auto" w:themeFill="accent4" w:fill="3F3151" w:themeFillShade="7F"/>
      </w:tcPr>
    </w:tblStylePr>
    <w:tblStylePr w:type="firstCol">
      <w:tblPr/>
      <w:tcPr>
        <w:tcBorders>
          <w:top w:val="nil"/>
          <w:left w:val="nil"/>
          <w:bottom w:val="nil"/>
          <w:right w:val="single" w:color="FFFFFF" w:themeColor="background1" w:space="0" w:sz="18"/>
          <w:insideH w:val="nil"/>
          <w:insideV w:val="nil"/>
        </w:tcBorders>
        <w:shd w:val="clear" w:color="auto" w:themeFill="accent4" w:fill="5F497A" w:themeFillShade="BF"/>
      </w:tcPr>
    </w:tblStylePr>
    <w:tblStylePr w:type="lastCol">
      <w:tblPr/>
      <w:tcPr>
        <w:tcBorders>
          <w:top w:val="nil"/>
          <w:left w:val="single" w:color="FFFFFF" w:themeColor="background1" w:space="0" w:sz="18"/>
          <w:bottom w:val="nil"/>
          <w:right w:val="nil"/>
          <w:insideH w:val="nil"/>
          <w:insideV w:val="nil"/>
        </w:tcBorders>
        <w:shd w:val="clear" w:color="auto" w:themeFill="accent4" w:fill="5F497A" w:themeFillShade="BF"/>
      </w:tcPr>
    </w:tblStylePr>
    <w:tblStylePr w:type="band1Vert">
      <w:tblPr/>
      <w:tcPr>
        <w:tcBorders>
          <w:top w:val="nil"/>
          <w:left w:val="nil"/>
          <w:bottom w:val="nil"/>
          <w:right w:val="nil"/>
          <w:insideH w:val="nil"/>
          <w:insideV w:val="nil"/>
        </w:tcBorders>
        <w:shd w:val="clear" w:color="auto" w:themeFill="accent4" w:fill="5F497A" w:themeFillShade="BF"/>
      </w:tcPr>
    </w:tblStylePr>
    <w:tblStylePr w:type="band1Horz">
      <w:tblPr/>
      <w:tcPr>
        <w:tcBorders>
          <w:top w:val="nil"/>
          <w:left w:val="nil"/>
          <w:bottom w:val="nil"/>
          <w:right w:val="nil"/>
          <w:insideH w:val="nil"/>
          <w:insideV w:val="nil"/>
        </w:tcBorders>
        <w:shd w:val="clear" w:color="auto" w:themeFill="accent4" w:fill="5F497A"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accent5" w:fill="4BACC6"/>
    </w:tcPr>
    <w:tblStylePr w:type="firstRow">
      <w:rPr>
        <w:b/>
        <w:bCs/>
      </w:rPr>
      <w:tblPr/>
      <w:tcPr>
        <w:tcBorders>
          <w:top w:val="nil"/>
          <w:left w:val="nil"/>
          <w:bottom w:val="single" w:color="FFFFFF" w:themeColor="background1" w:space="0" w:sz="18"/>
          <w:right w:val="nil"/>
          <w:insideH w:val="nil"/>
          <w:insideV w:val="nil"/>
        </w:tcBorders>
        <w:shd w:val="clear" w:color="auto" w:themeFill="text1" w:fill="000000"/>
      </w:tcPr>
    </w:tblStylePr>
    <w:tblStylePr w:type="lastRow">
      <w:tblPr/>
      <w:tcPr>
        <w:tcBorders>
          <w:top w:val="single" w:color="FFFFFF" w:themeColor="background1" w:space="0" w:sz="18"/>
          <w:left w:val="nil"/>
          <w:bottom w:val="nil"/>
          <w:right w:val="nil"/>
          <w:insideH w:val="nil"/>
          <w:insideV w:val="nil"/>
        </w:tcBorders>
        <w:shd w:val="clear" w:color="auto" w:themeFill="accent5" w:fill="205867" w:themeFillShade="7F"/>
      </w:tcPr>
    </w:tblStylePr>
    <w:tblStylePr w:type="firstCol">
      <w:tblPr/>
      <w:tcPr>
        <w:tcBorders>
          <w:top w:val="nil"/>
          <w:left w:val="nil"/>
          <w:bottom w:val="nil"/>
          <w:right w:val="single" w:color="FFFFFF" w:themeColor="background1" w:space="0" w:sz="18"/>
          <w:insideH w:val="nil"/>
          <w:insideV w:val="nil"/>
        </w:tcBorders>
        <w:shd w:val="clear" w:color="auto" w:themeFill="accent5" w:fill="31849B" w:themeFillShade="BF"/>
      </w:tcPr>
    </w:tblStylePr>
    <w:tblStylePr w:type="lastCol">
      <w:tblPr/>
      <w:tcPr>
        <w:tcBorders>
          <w:top w:val="nil"/>
          <w:left w:val="single" w:color="FFFFFF" w:themeColor="background1" w:space="0" w:sz="18"/>
          <w:bottom w:val="nil"/>
          <w:right w:val="nil"/>
          <w:insideH w:val="nil"/>
          <w:insideV w:val="nil"/>
        </w:tcBorders>
        <w:shd w:val="clear" w:color="auto" w:themeFill="accent5" w:fill="31849B" w:themeFillShade="BF"/>
      </w:tcPr>
    </w:tblStylePr>
    <w:tblStylePr w:type="band1Vert">
      <w:tblPr/>
      <w:tcPr>
        <w:tcBorders>
          <w:top w:val="nil"/>
          <w:left w:val="nil"/>
          <w:bottom w:val="nil"/>
          <w:right w:val="nil"/>
          <w:insideH w:val="nil"/>
          <w:insideV w:val="nil"/>
        </w:tcBorders>
        <w:shd w:val="clear" w:color="auto" w:themeFill="accent5" w:fill="31849B" w:themeFillShade="BF"/>
      </w:tcPr>
    </w:tblStylePr>
    <w:tblStylePr w:type="band1Horz">
      <w:tblPr/>
      <w:tcPr>
        <w:tcBorders>
          <w:top w:val="nil"/>
          <w:left w:val="nil"/>
          <w:bottom w:val="nil"/>
          <w:right w:val="nil"/>
          <w:insideH w:val="nil"/>
          <w:insideV w:val="nil"/>
        </w:tcBorders>
        <w:shd w:val="clear" w:color="auto" w:themeFill="accent5" w:fill="31849B"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accent6" w:fill="F79646"/>
    </w:tcPr>
    <w:tblStylePr w:type="firstRow">
      <w:rPr>
        <w:b/>
        <w:bCs/>
      </w:rPr>
      <w:tblPr/>
      <w:tcPr>
        <w:tcBorders>
          <w:top w:val="nil"/>
          <w:left w:val="nil"/>
          <w:bottom w:val="single" w:color="FFFFFF" w:themeColor="background1" w:space="0" w:sz="18"/>
          <w:right w:val="nil"/>
          <w:insideH w:val="nil"/>
          <w:insideV w:val="nil"/>
        </w:tcBorders>
        <w:shd w:val="clear" w:color="auto" w:themeFill="text1" w:fill="000000"/>
      </w:tcPr>
    </w:tblStylePr>
    <w:tblStylePr w:type="lastRow">
      <w:tblPr/>
      <w:tcPr>
        <w:tcBorders>
          <w:top w:val="single" w:color="FFFFFF" w:themeColor="background1" w:space="0" w:sz="18"/>
          <w:left w:val="nil"/>
          <w:bottom w:val="nil"/>
          <w:right w:val="nil"/>
          <w:insideH w:val="nil"/>
          <w:insideV w:val="nil"/>
        </w:tcBorders>
        <w:shd w:val="clear" w:color="auto" w:themeFill="accent6" w:fill="974706" w:themeFillShade="7F"/>
      </w:tcPr>
    </w:tblStylePr>
    <w:tblStylePr w:type="firstCol">
      <w:tblPr/>
      <w:tcPr>
        <w:tcBorders>
          <w:top w:val="nil"/>
          <w:left w:val="nil"/>
          <w:bottom w:val="nil"/>
          <w:right w:val="single" w:color="FFFFFF" w:themeColor="background1" w:space="0" w:sz="18"/>
          <w:insideH w:val="nil"/>
          <w:insideV w:val="nil"/>
        </w:tcBorders>
        <w:shd w:val="clear" w:color="auto" w:themeFill="accent6" w:fill="E36C0A" w:themeFillShade="BF"/>
      </w:tcPr>
    </w:tblStylePr>
    <w:tblStylePr w:type="lastCol">
      <w:tblPr/>
      <w:tcPr>
        <w:tcBorders>
          <w:top w:val="nil"/>
          <w:left w:val="single" w:color="FFFFFF" w:themeColor="background1" w:space="0" w:sz="18"/>
          <w:bottom w:val="nil"/>
          <w:right w:val="nil"/>
          <w:insideH w:val="nil"/>
          <w:insideV w:val="nil"/>
        </w:tcBorders>
        <w:shd w:val="clear" w:color="auto" w:themeFill="accent6" w:fill="E36C0A" w:themeFillShade="BF"/>
      </w:tcPr>
    </w:tblStylePr>
    <w:tblStylePr w:type="band1Vert">
      <w:tblPr/>
      <w:tcPr>
        <w:tcBorders>
          <w:top w:val="nil"/>
          <w:left w:val="nil"/>
          <w:bottom w:val="nil"/>
          <w:right w:val="nil"/>
          <w:insideH w:val="nil"/>
          <w:insideV w:val="nil"/>
        </w:tcBorders>
        <w:shd w:val="clear" w:color="auto" w:themeFill="accent6" w:fill="E36C0A" w:themeFillShade="BF"/>
      </w:tcPr>
    </w:tblStylePr>
    <w:tblStylePr w:type="band1Horz">
      <w:tblPr/>
      <w:tcPr>
        <w:tcBorders>
          <w:top w:val="nil"/>
          <w:left w:val="nil"/>
          <w:bottom w:val="nil"/>
          <w:right w:val="nil"/>
          <w:insideH w:val="nil"/>
          <w:insideV w:val="nil"/>
        </w:tcBorders>
        <w:shd w:val="clear" w:color="auto" w:themeFill="accent6" w:fill="E36C0A"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pace="0" w:sz="24"/>
        <w:left w:val="single" w:color="000000" w:themeColor="text1" w:space="0" w:sz="4"/>
        <w:bottom w:val="single" w:color="000000" w:themeColor="text1" w:space="0" w:sz="4"/>
        <w:right w:val="single" w:color="000000" w:themeColor="text1" w:space="0" w:sz="4"/>
        <w:insideH w:val="single" w:color="FFFFFF" w:themeColor="background1" w:space="0" w:sz="4"/>
        <w:insideV w:val="single" w:color="FFFFFF" w:themeColor="background1" w:space="0" w:sz="4"/>
      </w:tblBorders>
      <w:tblCellMar>
        <w:top w:w="0" w:type="dxa"/>
        <w:left w:w="108" w:type="dxa"/>
        <w:bottom w:w="0" w:type="dxa"/>
        <w:right w:w="108" w:type="dxa"/>
      </w:tblCellMar>
    </w:tblPr>
    <w:tcPr>
      <w:shd w:val="clear" w:color="auto" w:themeFill="text1" w:fill="E6E6E6" w:themeFillTint="19"/>
    </w:tcPr>
    <w:tblStylePr w:type="firstRow">
      <w:rPr>
        <w:b/>
        <w:bCs/>
      </w:rPr>
      <w:tblPr/>
      <w:tcPr>
        <w:tcBorders>
          <w:top w:val="nil"/>
          <w:left w:val="nil"/>
          <w:bottom w:val="single" w:color="C0504D" w:themeColor="accent2" w:space="0" w:sz="24"/>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sz="6"/>
        </w:tcBorders>
        <w:shd w:val="clear" w:color="auto" w:themeFill="text1" w:fill="000000" w:themeFillShade="99"/>
      </w:tcPr>
    </w:tblStylePr>
    <w:tblStylePr w:type="firstCol">
      <w:rPr>
        <w:color w:val="FFFFFF" w:themeColor="background1"/>
      </w:rPr>
      <w:tblPr/>
      <w:tcPr>
        <w:tcBorders>
          <w:top w:val="nil"/>
          <w:left w:val="nil"/>
          <w:bottom w:val="nil"/>
          <w:right w:val="nil"/>
          <w:insideH w:val="single" w:color="000000" w:themeColor="text1" w:themeShade="99" w:space="0" w:sz="4"/>
          <w:insideV w:val="nil"/>
        </w:tcBorders>
        <w:shd w:val="clear" w:color="auto" w:themeFill="text1" w:fill="000000" w:themeFillShade="99"/>
      </w:tcPr>
    </w:tblStylePr>
    <w:tblStylePr w:type="lastCol">
      <w:rPr>
        <w:color w:val="FFFFFF" w:themeColor="background1"/>
      </w:rPr>
      <w:tblPr/>
      <w:tcPr>
        <w:tcBorders>
          <w:top w:val="nil"/>
          <w:left w:val="nil"/>
          <w:bottom w:val="nil"/>
          <w:right w:val="nil"/>
          <w:insideH w:val="nil"/>
          <w:insideV w:val="nil"/>
        </w:tcBorders>
        <w:shd w:val="clear" w:color="auto" w:themeFill="text1" w:fill="000000" w:themeFillShade="BF"/>
      </w:tcPr>
    </w:tblStylePr>
    <w:tblStylePr w:type="band1Vert">
      <w:tblPr/>
      <w:tcPr>
        <w:shd w:val="clear" w:color="auto" w:themeFill="text1" w:fill="999999" w:themeFillTint="66"/>
      </w:tcPr>
    </w:tblStylePr>
    <w:tblStylePr w:type="band1Horz">
      <w:tblPr/>
      <w:tcPr>
        <w:shd w:val="clear" w:color="auto" w:themeFill="text1" w:fill="808080"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pace="0" w:sz="24"/>
        <w:left w:val="single" w:color="4F81BD" w:themeColor="accent1" w:space="0" w:sz="4"/>
        <w:bottom w:val="single" w:color="4F81BD" w:themeColor="accent1" w:space="0" w:sz="4"/>
        <w:right w:val="single" w:color="4F81BD" w:themeColor="accent1" w:space="0" w:sz="4"/>
        <w:insideH w:val="single" w:color="FFFFFF" w:themeColor="background1" w:space="0" w:sz="4"/>
        <w:insideV w:val="single" w:color="FFFFFF" w:themeColor="background1" w:space="0" w:sz="4"/>
      </w:tblBorders>
      <w:tblCellMar>
        <w:top w:w="0" w:type="dxa"/>
        <w:left w:w="108" w:type="dxa"/>
        <w:bottom w:w="0" w:type="dxa"/>
        <w:right w:w="108" w:type="dxa"/>
      </w:tblCellMar>
    </w:tblPr>
    <w:tcPr>
      <w:shd w:val="clear" w:color="auto" w:themeFill="accent1" w:fill="EDF2F8" w:themeFillTint="19"/>
    </w:tcPr>
    <w:tblStylePr w:type="firstRow">
      <w:rPr>
        <w:b/>
        <w:bCs/>
      </w:rPr>
      <w:tblPr/>
      <w:tcPr>
        <w:tcBorders>
          <w:top w:val="nil"/>
          <w:left w:val="nil"/>
          <w:bottom w:val="single" w:color="C0504D" w:themeColor="accent2" w:space="0" w:sz="24"/>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sz="6"/>
        </w:tcBorders>
        <w:shd w:val="clear" w:color="auto" w:themeFill="accent1" w:fill="2C4C74" w:themeFillShade="99"/>
      </w:tcPr>
    </w:tblStylePr>
    <w:tblStylePr w:type="firstCol">
      <w:rPr>
        <w:color w:val="FFFFFF" w:themeColor="background1"/>
      </w:rPr>
      <w:tblPr/>
      <w:tcPr>
        <w:tcBorders>
          <w:top w:val="nil"/>
          <w:left w:val="nil"/>
          <w:bottom w:val="nil"/>
          <w:right w:val="nil"/>
          <w:insideH w:val="single" w:color="2C4C74" w:themeColor="accent1" w:themeShade="99" w:space="0" w:sz="4"/>
          <w:insideV w:val="nil"/>
        </w:tcBorders>
        <w:shd w:val="clear" w:color="auto" w:themeFill="accent1" w:fill="2C4C74" w:themeFillShade="99"/>
      </w:tcPr>
    </w:tblStylePr>
    <w:tblStylePr w:type="lastCol">
      <w:rPr>
        <w:color w:val="FFFFFF" w:themeColor="background1"/>
      </w:rPr>
      <w:tblPr/>
      <w:tcPr>
        <w:tcBorders>
          <w:top w:val="nil"/>
          <w:left w:val="nil"/>
          <w:bottom w:val="nil"/>
          <w:right w:val="nil"/>
          <w:insideH w:val="nil"/>
          <w:insideV w:val="nil"/>
        </w:tcBorders>
        <w:shd w:val="clear" w:color="auto" w:themeFill="accent1" w:fill="2C4C74" w:themeFillShade="99"/>
      </w:tcPr>
    </w:tblStylePr>
    <w:tblStylePr w:type="band1Vert">
      <w:tblPr/>
      <w:tcPr>
        <w:shd w:val="clear" w:color="auto" w:themeFill="accent1" w:fill="B8CCE4" w:themeFillTint="66"/>
      </w:tcPr>
    </w:tblStylePr>
    <w:tblStylePr w:type="band1Horz">
      <w:tblPr/>
      <w:tcPr>
        <w:shd w:val="clear" w:color="auto" w:themeFill="accent1" w:fill="A7BFDE"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pace="0" w:sz="24"/>
        <w:left w:val="single" w:color="C0504D" w:themeColor="accent2" w:space="0" w:sz="4"/>
        <w:bottom w:val="single" w:color="C0504D" w:themeColor="accent2" w:space="0" w:sz="4"/>
        <w:right w:val="single" w:color="C0504D" w:themeColor="accent2" w:space="0" w:sz="4"/>
        <w:insideH w:val="single" w:color="FFFFFF" w:themeColor="background1" w:space="0" w:sz="4"/>
        <w:insideV w:val="single" w:color="FFFFFF" w:themeColor="background1" w:space="0" w:sz="4"/>
      </w:tblBorders>
      <w:tblCellMar>
        <w:top w:w="0" w:type="dxa"/>
        <w:left w:w="108" w:type="dxa"/>
        <w:bottom w:w="0" w:type="dxa"/>
        <w:right w:w="108" w:type="dxa"/>
      </w:tblCellMar>
    </w:tblPr>
    <w:tcPr>
      <w:shd w:val="clear" w:color="auto" w:themeFill="accent2" w:fill="F8EDED" w:themeFillTint="19"/>
    </w:tcPr>
    <w:tblStylePr w:type="firstRow">
      <w:rPr>
        <w:b/>
        <w:bCs/>
      </w:rPr>
      <w:tblPr/>
      <w:tcPr>
        <w:tcBorders>
          <w:top w:val="nil"/>
          <w:left w:val="nil"/>
          <w:bottom w:val="single" w:color="C0504D" w:themeColor="accent2" w:space="0" w:sz="24"/>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sz="6"/>
        </w:tcBorders>
        <w:shd w:val="clear" w:color="auto" w:themeFill="accent2" w:fill="772C2A" w:themeFillShade="99"/>
      </w:tcPr>
    </w:tblStylePr>
    <w:tblStylePr w:type="firstCol">
      <w:rPr>
        <w:color w:val="FFFFFF" w:themeColor="background1"/>
      </w:rPr>
      <w:tblPr/>
      <w:tcPr>
        <w:tcBorders>
          <w:top w:val="nil"/>
          <w:left w:val="nil"/>
          <w:bottom w:val="nil"/>
          <w:right w:val="nil"/>
          <w:insideH w:val="single" w:color="772C2A" w:themeColor="accent2" w:themeShade="99" w:space="0" w:sz="4"/>
          <w:insideV w:val="nil"/>
        </w:tcBorders>
        <w:shd w:val="clear" w:color="auto" w:themeFill="accent2" w:fill="772C2A" w:themeFillShade="99"/>
      </w:tcPr>
    </w:tblStylePr>
    <w:tblStylePr w:type="lastCol">
      <w:rPr>
        <w:color w:val="FFFFFF" w:themeColor="background1"/>
      </w:rPr>
      <w:tblPr/>
      <w:tcPr>
        <w:tcBorders>
          <w:top w:val="nil"/>
          <w:left w:val="nil"/>
          <w:bottom w:val="nil"/>
          <w:right w:val="nil"/>
          <w:insideH w:val="nil"/>
          <w:insideV w:val="nil"/>
        </w:tcBorders>
        <w:shd w:val="clear" w:color="auto" w:themeFill="accent2" w:fill="772C2A" w:themeFillShade="99"/>
      </w:tcPr>
    </w:tblStylePr>
    <w:tblStylePr w:type="band1Vert">
      <w:tblPr/>
      <w:tcPr>
        <w:shd w:val="clear" w:color="auto" w:themeFill="accent2" w:fill="E5B8B7" w:themeFillTint="66"/>
      </w:tcPr>
    </w:tblStylePr>
    <w:tblStylePr w:type="band1Horz">
      <w:tblPr/>
      <w:tcPr>
        <w:shd w:val="clear" w:color="auto" w:themeFill="accent2" w:fill="DFA7A6"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pace="0" w:sz="24"/>
        <w:left w:val="single" w:color="9BBB59" w:themeColor="accent3" w:space="0" w:sz="4"/>
        <w:bottom w:val="single" w:color="9BBB59" w:themeColor="accent3" w:space="0" w:sz="4"/>
        <w:right w:val="single" w:color="9BBB59" w:themeColor="accent3" w:space="0" w:sz="4"/>
        <w:insideH w:val="single" w:color="FFFFFF" w:themeColor="background1" w:space="0" w:sz="4"/>
        <w:insideV w:val="single" w:color="FFFFFF" w:themeColor="background1" w:space="0" w:sz="4"/>
      </w:tblBorders>
      <w:tblCellMar>
        <w:top w:w="0" w:type="dxa"/>
        <w:left w:w="108" w:type="dxa"/>
        <w:bottom w:w="0" w:type="dxa"/>
        <w:right w:w="108" w:type="dxa"/>
      </w:tblCellMar>
    </w:tblPr>
    <w:tcPr>
      <w:shd w:val="clear" w:color="auto" w:themeFill="accent3" w:fill="F5F8EE" w:themeFillTint="19"/>
    </w:tcPr>
    <w:tblStylePr w:type="firstRow">
      <w:rPr>
        <w:b/>
        <w:bCs/>
      </w:rPr>
      <w:tblPr/>
      <w:tcPr>
        <w:tcBorders>
          <w:top w:val="nil"/>
          <w:left w:val="nil"/>
          <w:bottom w:val="single" w:color="8064A2" w:themeColor="accent4" w:space="0" w:sz="24"/>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sz="6"/>
        </w:tcBorders>
        <w:shd w:val="clear" w:color="auto" w:themeFill="accent3" w:fill="5E7530" w:themeFillShade="99"/>
      </w:tcPr>
    </w:tblStylePr>
    <w:tblStylePr w:type="firstCol">
      <w:rPr>
        <w:color w:val="FFFFFF" w:themeColor="background1"/>
      </w:rPr>
      <w:tblPr/>
      <w:tcPr>
        <w:tcBorders>
          <w:top w:val="nil"/>
          <w:left w:val="nil"/>
          <w:bottom w:val="nil"/>
          <w:right w:val="nil"/>
          <w:insideH w:val="single" w:color="5E7530" w:themeColor="accent3" w:themeShade="99" w:space="0" w:sz="4"/>
          <w:insideV w:val="nil"/>
        </w:tcBorders>
        <w:shd w:val="clear" w:color="auto" w:themeFill="accent3" w:fill="5E7530" w:themeFillShade="99"/>
      </w:tcPr>
    </w:tblStylePr>
    <w:tblStylePr w:type="lastCol">
      <w:rPr>
        <w:color w:val="FFFFFF" w:themeColor="background1"/>
      </w:rPr>
      <w:tblPr/>
      <w:tcPr>
        <w:tcBorders>
          <w:top w:val="nil"/>
          <w:left w:val="nil"/>
          <w:bottom w:val="nil"/>
          <w:right w:val="nil"/>
          <w:insideH w:val="nil"/>
          <w:insideV w:val="nil"/>
        </w:tcBorders>
        <w:shd w:val="clear" w:color="auto" w:themeFill="accent3" w:fill="5E7530" w:themeFillShade="99"/>
      </w:tcPr>
    </w:tblStylePr>
    <w:tblStylePr w:type="band1Vert">
      <w:tblPr/>
      <w:tcPr>
        <w:shd w:val="clear" w:color="auto" w:themeFill="accent3" w:fill="D6E3BC" w:themeFillTint="66"/>
      </w:tcPr>
    </w:tblStylePr>
    <w:tblStylePr w:type="band1Horz">
      <w:tblPr/>
      <w:tcPr>
        <w:shd w:val="clear" w:color="auto" w:themeFill="accent3" w:fill="CDDDAC"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pace="0" w:sz="24"/>
        <w:left w:val="single" w:color="8064A2" w:themeColor="accent4" w:space="0" w:sz="4"/>
        <w:bottom w:val="single" w:color="8064A2" w:themeColor="accent4" w:space="0" w:sz="4"/>
        <w:right w:val="single" w:color="8064A2" w:themeColor="accent4" w:space="0" w:sz="4"/>
        <w:insideH w:val="single" w:color="FFFFFF" w:themeColor="background1" w:space="0" w:sz="4"/>
        <w:insideV w:val="single" w:color="FFFFFF" w:themeColor="background1" w:space="0" w:sz="4"/>
      </w:tblBorders>
      <w:tblCellMar>
        <w:top w:w="0" w:type="dxa"/>
        <w:left w:w="108" w:type="dxa"/>
        <w:bottom w:w="0" w:type="dxa"/>
        <w:right w:w="108" w:type="dxa"/>
      </w:tblCellMar>
    </w:tblPr>
    <w:tcPr>
      <w:shd w:val="clear" w:color="auto" w:themeFill="accent4" w:fill="F2EFF6" w:themeFillTint="19"/>
    </w:tcPr>
    <w:tblStylePr w:type="firstRow">
      <w:rPr>
        <w:b/>
        <w:bCs/>
      </w:rPr>
      <w:tblPr/>
      <w:tcPr>
        <w:tcBorders>
          <w:top w:val="nil"/>
          <w:left w:val="nil"/>
          <w:bottom w:val="single" w:color="9BBB59" w:themeColor="accent3" w:space="0" w:sz="24"/>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sz="6"/>
        </w:tcBorders>
        <w:shd w:val="clear" w:color="auto" w:themeFill="accent4" w:fill="4C3B62" w:themeFillShade="99"/>
      </w:tcPr>
    </w:tblStylePr>
    <w:tblStylePr w:type="firstCol">
      <w:rPr>
        <w:color w:val="FFFFFF" w:themeColor="background1"/>
      </w:rPr>
      <w:tblPr/>
      <w:tcPr>
        <w:tcBorders>
          <w:top w:val="nil"/>
          <w:left w:val="nil"/>
          <w:bottom w:val="nil"/>
          <w:right w:val="nil"/>
          <w:insideH w:val="single" w:color="4C3B62" w:themeColor="accent4" w:themeShade="99" w:space="0" w:sz="4"/>
          <w:insideV w:val="nil"/>
        </w:tcBorders>
        <w:shd w:val="clear" w:color="auto" w:themeFill="accent4" w:fill="4C3B62" w:themeFillShade="99"/>
      </w:tcPr>
    </w:tblStylePr>
    <w:tblStylePr w:type="lastCol">
      <w:rPr>
        <w:color w:val="FFFFFF" w:themeColor="background1"/>
      </w:rPr>
      <w:tblPr/>
      <w:tcPr>
        <w:tcBorders>
          <w:top w:val="nil"/>
          <w:left w:val="nil"/>
          <w:bottom w:val="nil"/>
          <w:right w:val="nil"/>
          <w:insideH w:val="nil"/>
          <w:insideV w:val="nil"/>
        </w:tcBorders>
        <w:shd w:val="clear" w:color="auto" w:themeFill="accent4" w:fill="4C3B62" w:themeFillShade="99"/>
      </w:tcPr>
    </w:tblStylePr>
    <w:tblStylePr w:type="band1Vert">
      <w:tblPr/>
      <w:tcPr>
        <w:shd w:val="clear" w:color="auto" w:themeFill="accent4" w:fill="CCC0D9" w:themeFillTint="66"/>
      </w:tcPr>
    </w:tblStylePr>
    <w:tblStylePr w:type="band1Horz">
      <w:tblPr/>
      <w:tcPr>
        <w:shd w:val="clear" w:color="auto" w:themeFill="accent4" w:fill="BFB1D0"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pace="0" w:sz="24"/>
        <w:left w:val="single" w:color="4BACC6" w:themeColor="accent5" w:space="0" w:sz="4"/>
        <w:bottom w:val="single" w:color="4BACC6" w:themeColor="accent5" w:space="0" w:sz="4"/>
        <w:right w:val="single" w:color="4BACC6" w:themeColor="accent5" w:space="0" w:sz="4"/>
        <w:insideH w:val="single" w:color="FFFFFF" w:themeColor="background1" w:space="0" w:sz="4"/>
        <w:insideV w:val="single" w:color="FFFFFF" w:themeColor="background1" w:space="0" w:sz="4"/>
      </w:tblBorders>
      <w:tblCellMar>
        <w:top w:w="0" w:type="dxa"/>
        <w:left w:w="108" w:type="dxa"/>
        <w:bottom w:w="0" w:type="dxa"/>
        <w:right w:w="108" w:type="dxa"/>
      </w:tblCellMar>
    </w:tblPr>
    <w:tcPr>
      <w:shd w:val="clear" w:color="auto" w:themeFill="accent5" w:fill="EDF6F9" w:themeFillTint="19"/>
    </w:tcPr>
    <w:tblStylePr w:type="firstRow">
      <w:rPr>
        <w:b/>
        <w:bCs/>
      </w:rPr>
      <w:tblPr/>
      <w:tcPr>
        <w:tcBorders>
          <w:top w:val="nil"/>
          <w:left w:val="nil"/>
          <w:bottom w:val="single" w:color="F79646" w:themeColor="accent6" w:space="0" w:sz="24"/>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sz="6"/>
        </w:tcBorders>
        <w:shd w:val="clear" w:color="auto" w:themeFill="accent5" w:fill="276A7C" w:themeFillShade="99"/>
      </w:tcPr>
    </w:tblStylePr>
    <w:tblStylePr w:type="firstCol">
      <w:rPr>
        <w:color w:val="FFFFFF" w:themeColor="background1"/>
      </w:rPr>
      <w:tblPr/>
      <w:tcPr>
        <w:tcBorders>
          <w:top w:val="nil"/>
          <w:left w:val="nil"/>
          <w:bottom w:val="nil"/>
          <w:right w:val="nil"/>
          <w:insideH w:val="single" w:color="276A7C" w:themeColor="accent5" w:themeShade="99" w:space="0" w:sz="4"/>
          <w:insideV w:val="nil"/>
        </w:tcBorders>
        <w:shd w:val="clear" w:color="auto" w:themeFill="accent5" w:fill="276A7C" w:themeFillShade="99"/>
      </w:tcPr>
    </w:tblStylePr>
    <w:tblStylePr w:type="lastCol">
      <w:rPr>
        <w:color w:val="FFFFFF" w:themeColor="background1"/>
      </w:rPr>
      <w:tblPr/>
      <w:tcPr>
        <w:tcBorders>
          <w:top w:val="nil"/>
          <w:left w:val="nil"/>
          <w:bottom w:val="nil"/>
          <w:right w:val="nil"/>
          <w:insideH w:val="nil"/>
          <w:insideV w:val="nil"/>
        </w:tcBorders>
        <w:shd w:val="clear" w:color="auto" w:themeFill="accent5" w:fill="276A7C" w:themeFillShade="99"/>
      </w:tcPr>
    </w:tblStylePr>
    <w:tblStylePr w:type="band1Vert">
      <w:tblPr/>
      <w:tcPr>
        <w:shd w:val="clear" w:color="auto" w:themeFill="accent5" w:fill="B6DDE8" w:themeFillTint="66"/>
      </w:tcPr>
    </w:tblStylePr>
    <w:tblStylePr w:type="band1Horz">
      <w:tblPr/>
      <w:tcPr>
        <w:shd w:val="clear" w:color="auto" w:themeFill="accent5" w:fill="A5D5E2"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pace="0" w:sz="24"/>
        <w:left w:val="single" w:color="F79646" w:themeColor="accent6" w:space="0" w:sz="4"/>
        <w:bottom w:val="single" w:color="F79646" w:themeColor="accent6" w:space="0" w:sz="4"/>
        <w:right w:val="single" w:color="F79646" w:themeColor="accent6" w:space="0" w:sz="4"/>
        <w:insideH w:val="single" w:color="FFFFFF" w:themeColor="background1" w:space="0" w:sz="4"/>
        <w:insideV w:val="single" w:color="FFFFFF" w:themeColor="background1" w:space="0" w:sz="4"/>
      </w:tblBorders>
      <w:tblCellMar>
        <w:top w:w="0" w:type="dxa"/>
        <w:left w:w="108" w:type="dxa"/>
        <w:bottom w:w="0" w:type="dxa"/>
        <w:right w:w="108" w:type="dxa"/>
      </w:tblCellMar>
    </w:tblPr>
    <w:tcPr>
      <w:shd w:val="clear" w:color="auto" w:themeFill="accent6" w:fill="FEF4EC" w:themeFillTint="19"/>
    </w:tcPr>
    <w:tblStylePr w:type="firstRow">
      <w:rPr>
        <w:b/>
        <w:bCs/>
      </w:rPr>
      <w:tblPr/>
      <w:tcPr>
        <w:tcBorders>
          <w:top w:val="nil"/>
          <w:left w:val="nil"/>
          <w:bottom w:val="single" w:color="4BACC6" w:themeColor="accent5" w:space="0" w:sz="24"/>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sz="6"/>
        </w:tcBorders>
        <w:shd w:val="clear" w:color="auto" w:themeFill="accent6" w:fill="B65608" w:themeFillShade="99"/>
      </w:tcPr>
    </w:tblStylePr>
    <w:tblStylePr w:type="firstCol">
      <w:rPr>
        <w:color w:val="FFFFFF" w:themeColor="background1"/>
      </w:rPr>
      <w:tblPr/>
      <w:tcPr>
        <w:tcBorders>
          <w:top w:val="nil"/>
          <w:left w:val="nil"/>
          <w:bottom w:val="nil"/>
          <w:right w:val="nil"/>
          <w:insideH w:val="single" w:color="B65608" w:themeColor="accent6" w:themeShade="99" w:space="0" w:sz="4"/>
          <w:insideV w:val="nil"/>
        </w:tcBorders>
        <w:shd w:val="clear" w:color="auto" w:themeFill="accent6" w:fill="B65608" w:themeFillShade="99"/>
      </w:tcPr>
    </w:tblStylePr>
    <w:tblStylePr w:type="lastCol">
      <w:rPr>
        <w:color w:val="FFFFFF" w:themeColor="background1"/>
      </w:rPr>
      <w:tblPr/>
      <w:tcPr>
        <w:tcBorders>
          <w:top w:val="nil"/>
          <w:left w:val="nil"/>
          <w:bottom w:val="nil"/>
          <w:right w:val="nil"/>
          <w:insideH w:val="nil"/>
          <w:insideV w:val="nil"/>
        </w:tcBorders>
        <w:shd w:val="clear" w:color="auto" w:themeFill="accent6" w:fill="B65608" w:themeFillShade="99"/>
      </w:tcPr>
    </w:tblStylePr>
    <w:tblStylePr w:type="band1Vert">
      <w:tblPr/>
      <w:tcPr>
        <w:shd w:val="clear" w:color="auto" w:themeFill="accent6" w:fill="FBD4B4" w:themeFillTint="66"/>
      </w:tcPr>
    </w:tblStylePr>
    <w:tblStylePr w:type="band1Horz">
      <w:tblPr/>
      <w:tcPr>
        <w:shd w:val="clear" w:color="auto" w:themeFill="accent6" w:fill="FBCAA2"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text1" w:fill="E6E6E6" w:themeFillTint="19"/>
    </w:tcPr>
    <w:tblStylePr w:type="firstRow">
      <w:rPr>
        <w:b/>
        <w:bCs/>
        <w:color w:val="FFFFFF" w:themeColor="background1"/>
      </w:rPr>
      <w:tblPr/>
      <w:tcPr>
        <w:tcBorders>
          <w:bottom w:val="single" w:color="FFFFFF" w:themeColor="background1" w:space="0" w:sz="12"/>
        </w:tcBorders>
        <w:shd w:val="clear" w:color="auto" w:themeFill="accent2" w:fill="9E3A38" w:themeFillShade="CC"/>
      </w:tcPr>
    </w:tblStylePr>
    <w:tblStylePr w:type="lastRow">
      <w:rPr>
        <w:b/>
        <w:bCs/>
        <w:color w:val="9E3A38" w:themeColor="accent2" w:themeShade="CC"/>
      </w:rPr>
      <w:tblPr/>
      <w:tcPr>
        <w:tcBorders>
          <w:top w:val="single" w:color="000000" w:themeColor="text1" w:space="0" w:sz="12"/>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text1" w:fill="C0C0C0" w:themeFillTint="3F"/>
      </w:tcPr>
    </w:tblStylePr>
    <w:tblStylePr w:type="band1Horz">
      <w:tblPr/>
      <w:tcPr>
        <w:shd w:val="clear" w:color="auto" w:themeFill="text1" w:fill="CCCCCC"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accent1" w:fill="EDF2F8" w:themeFillTint="19"/>
    </w:tcPr>
    <w:tblStylePr w:type="firstRow">
      <w:rPr>
        <w:b/>
        <w:bCs/>
        <w:color w:val="FFFFFF" w:themeColor="background1"/>
      </w:rPr>
      <w:tblPr/>
      <w:tcPr>
        <w:tcBorders>
          <w:bottom w:val="single" w:color="FFFFFF" w:themeColor="background1" w:space="0" w:sz="12"/>
        </w:tcBorders>
        <w:shd w:val="clear" w:color="auto" w:themeFill="accent2" w:fill="9E3A38" w:themeFillShade="CC"/>
      </w:tcPr>
    </w:tblStylePr>
    <w:tblStylePr w:type="lastRow">
      <w:rPr>
        <w:b/>
        <w:bCs/>
        <w:color w:val="9E3A38" w:themeColor="accent2" w:themeShade="CC"/>
      </w:rPr>
      <w:tblPr/>
      <w:tcPr>
        <w:tcBorders>
          <w:top w:val="single" w:color="000000" w:themeColor="text1" w:space="0" w:sz="12"/>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accent1" w:fill="D3DFEE" w:themeFillTint="3F"/>
      </w:tcPr>
    </w:tblStylePr>
    <w:tblStylePr w:type="band1Horz">
      <w:tblPr/>
      <w:tcPr>
        <w:shd w:val="clear" w:color="auto" w:themeFill="accent1" w:fill="DBE5F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accent2" w:fill="F8EDED" w:themeFillTint="19"/>
    </w:tcPr>
    <w:tblStylePr w:type="firstRow">
      <w:rPr>
        <w:b/>
        <w:bCs/>
        <w:color w:val="FFFFFF" w:themeColor="background1"/>
      </w:rPr>
      <w:tblPr/>
      <w:tcPr>
        <w:tcBorders>
          <w:bottom w:val="single" w:color="FFFFFF" w:themeColor="background1" w:space="0" w:sz="12"/>
        </w:tcBorders>
        <w:shd w:val="clear" w:color="auto" w:themeFill="accent2" w:fill="9E3A38" w:themeFillShade="CC"/>
      </w:tcPr>
    </w:tblStylePr>
    <w:tblStylePr w:type="lastRow">
      <w:rPr>
        <w:b/>
        <w:bCs/>
        <w:color w:val="9E3A38" w:themeColor="accent2" w:themeShade="CC"/>
      </w:rPr>
      <w:tblPr/>
      <w:tcPr>
        <w:tcBorders>
          <w:top w:val="single" w:color="000000" w:themeColor="text1" w:space="0" w:sz="12"/>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accent2" w:fill="EFD3D2" w:themeFillTint="3F"/>
      </w:tcPr>
    </w:tblStylePr>
    <w:tblStylePr w:type="band1Horz">
      <w:tblPr/>
      <w:tcPr>
        <w:shd w:val="clear" w:color="auto" w:themeFill="accent2" w:fill="F2DBDB"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accent3" w:fill="F5F8EE" w:themeFillTint="19"/>
    </w:tcPr>
    <w:tblStylePr w:type="firstRow">
      <w:rPr>
        <w:b/>
        <w:bCs/>
        <w:color w:val="FFFFFF" w:themeColor="background1"/>
      </w:rPr>
      <w:tblPr/>
      <w:tcPr>
        <w:tcBorders>
          <w:bottom w:val="single" w:color="FFFFFF" w:themeColor="background1" w:space="0" w:sz="12"/>
        </w:tcBorders>
        <w:shd w:val="clear" w:color="auto" w:themeFill="accent4" w:fill="664E82" w:themeFillShade="CC"/>
      </w:tcPr>
    </w:tblStylePr>
    <w:tblStylePr w:type="lastRow">
      <w:rPr>
        <w:b/>
        <w:bCs/>
        <w:color w:val="664E82" w:themeColor="accent4" w:themeShade="CC"/>
      </w:rPr>
      <w:tblPr/>
      <w:tcPr>
        <w:tcBorders>
          <w:top w:val="single" w:color="000000" w:themeColor="text1" w:space="0" w:sz="12"/>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accent3" w:fill="E6EED5" w:themeFillTint="3F"/>
      </w:tcPr>
    </w:tblStylePr>
    <w:tblStylePr w:type="band1Horz">
      <w:tblPr/>
      <w:tcPr>
        <w:shd w:val="clear" w:color="auto" w:themeFill="accent3" w:fill="EAF1DD"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accent4" w:fill="F2EFF6" w:themeFillTint="19"/>
    </w:tcPr>
    <w:tblStylePr w:type="firstRow">
      <w:rPr>
        <w:b/>
        <w:bCs/>
        <w:color w:val="FFFFFF" w:themeColor="background1"/>
      </w:rPr>
      <w:tblPr/>
      <w:tcPr>
        <w:tcBorders>
          <w:bottom w:val="single" w:color="FFFFFF" w:themeColor="background1" w:space="0" w:sz="12"/>
        </w:tcBorders>
        <w:shd w:val="clear" w:color="auto" w:themeFill="accent3" w:fill="7E9C40" w:themeFillShade="CC"/>
      </w:tcPr>
    </w:tblStylePr>
    <w:tblStylePr w:type="lastRow">
      <w:rPr>
        <w:b/>
        <w:bCs/>
        <w:color w:val="7E9C40" w:themeColor="accent3" w:themeShade="CC"/>
      </w:rPr>
      <w:tblPr/>
      <w:tcPr>
        <w:tcBorders>
          <w:top w:val="single" w:color="000000" w:themeColor="text1" w:space="0" w:sz="12"/>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accent4" w:fill="DFD8E8" w:themeFillTint="3F"/>
      </w:tcPr>
    </w:tblStylePr>
    <w:tblStylePr w:type="band1Horz">
      <w:tblPr/>
      <w:tcPr>
        <w:shd w:val="clear" w:color="auto" w:themeFill="accent4" w:fill="E5DFEC"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accent5" w:fill="EDF6F9" w:themeFillTint="19"/>
    </w:tcPr>
    <w:tblStylePr w:type="firstRow">
      <w:rPr>
        <w:b/>
        <w:bCs/>
        <w:color w:val="FFFFFF" w:themeColor="background1"/>
      </w:rPr>
      <w:tblPr/>
      <w:tcPr>
        <w:tcBorders>
          <w:bottom w:val="single" w:color="FFFFFF" w:themeColor="background1" w:space="0" w:sz="12"/>
        </w:tcBorders>
        <w:shd w:val="clear" w:color="auto" w:themeFill="accent6" w:fill="F2730A" w:themeFillShade="CC"/>
      </w:tcPr>
    </w:tblStylePr>
    <w:tblStylePr w:type="lastRow">
      <w:rPr>
        <w:b/>
        <w:bCs/>
        <w:color w:val="F2730A" w:themeColor="accent6" w:themeShade="CC"/>
      </w:rPr>
      <w:tblPr/>
      <w:tcPr>
        <w:tcBorders>
          <w:top w:val="single" w:color="000000" w:themeColor="text1" w:space="0" w:sz="12"/>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accent5" w:fill="D2EAF1" w:themeFillTint="3F"/>
      </w:tcPr>
    </w:tblStylePr>
    <w:tblStylePr w:type="band1Horz">
      <w:tblPr/>
      <w:tcPr>
        <w:shd w:val="clear" w:color="auto" w:themeFill="accent5" w:fill="DAEEF3"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accent6" w:fill="FEF4EC" w:themeFillTint="19"/>
    </w:tcPr>
    <w:tblStylePr w:type="firstRow">
      <w:rPr>
        <w:b/>
        <w:bCs/>
        <w:color w:val="FFFFFF" w:themeColor="background1"/>
      </w:rPr>
      <w:tblPr/>
      <w:tcPr>
        <w:tcBorders>
          <w:bottom w:val="single" w:color="FFFFFF" w:themeColor="background1" w:space="0" w:sz="12"/>
        </w:tcBorders>
        <w:shd w:val="clear" w:color="auto" w:themeFill="accent5" w:fill="348DA5" w:themeFillShade="CC"/>
      </w:tcPr>
    </w:tblStylePr>
    <w:tblStylePr w:type="lastRow">
      <w:rPr>
        <w:b/>
        <w:bCs/>
        <w:color w:val="348DA5" w:themeColor="accent5" w:themeShade="CC"/>
      </w:rPr>
      <w:tblPr/>
      <w:tcPr>
        <w:tcBorders>
          <w:top w:val="single" w:color="000000" w:themeColor="text1" w:space="0" w:sz="12"/>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accent6" w:fill="FDE4D0" w:themeFillTint="3F"/>
      </w:tcPr>
    </w:tblStylePr>
    <w:tblStylePr w:type="band1Horz">
      <w:tblPr/>
      <w:tcPr>
        <w:shd w:val="clear" w:color="auto" w:themeFill="accent6" w:fill="FDE9D9"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pace="0" w:sz="4"/>
      </w:tblBorders>
      <w:tblCellMar>
        <w:top w:w="0" w:type="dxa"/>
        <w:left w:w="108" w:type="dxa"/>
        <w:bottom w:w="0" w:type="dxa"/>
        <w:right w:w="108" w:type="dxa"/>
      </w:tblCellMar>
    </w:tblPr>
    <w:tcPr>
      <w:shd w:val="clear" w:color="auto" w:themeFill="text1" w:fill="CCCCCC" w:themeFillTint="33"/>
    </w:tcPr>
    <w:tblStylePr w:type="firstRow">
      <w:rPr>
        <w:b/>
        <w:bCs/>
      </w:rPr>
      <w:tblPr/>
      <w:tcPr>
        <w:shd w:val="clear" w:color="auto" w:themeFill="text1" w:fill="999999" w:themeFillTint="66"/>
      </w:tcPr>
    </w:tblStylePr>
    <w:tblStylePr w:type="lastRow">
      <w:rPr>
        <w:b/>
        <w:bCs/>
        <w:color w:val="000000" w:themeColor="text1"/>
      </w:rPr>
      <w:tblPr/>
      <w:tcPr>
        <w:shd w:val="clear" w:color="auto" w:themeFill="text1" w:fill="999999" w:themeFillTint="66"/>
      </w:tcPr>
    </w:tblStylePr>
    <w:tblStylePr w:type="firstCol">
      <w:rPr>
        <w:color w:val="FFFFFF" w:themeColor="background1"/>
      </w:rPr>
      <w:tblPr/>
      <w:tcPr>
        <w:shd w:val="clear" w:color="auto" w:themeFill="text1" w:fill="000000" w:themeFillShade="BF"/>
      </w:tcPr>
    </w:tblStylePr>
    <w:tblStylePr w:type="lastCol">
      <w:rPr>
        <w:color w:val="FFFFFF" w:themeColor="background1"/>
      </w:rPr>
      <w:tblPr/>
      <w:tcPr>
        <w:shd w:val="clear" w:color="auto" w:themeFill="text1" w:fill="000000" w:themeFillShade="BF"/>
      </w:tcPr>
    </w:tblStylePr>
    <w:tblStylePr w:type="band1Vert">
      <w:tblPr/>
      <w:tcPr>
        <w:shd w:val="clear" w:color="auto" w:themeFill="text1" w:fill="808080" w:themeFillTint="7F"/>
      </w:tcPr>
    </w:tblStylePr>
    <w:tblStylePr w:type="band1Horz">
      <w:tblPr/>
      <w:tcPr>
        <w:shd w:val="clear" w:color="auto" w:themeFill="text1" w:fill="808080"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pace="0" w:sz="4"/>
      </w:tblBorders>
      <w:tblCellMar>
        <w:top w:w="0" w:type="dxa"/>
        <w:left w:w="108" w:type="dxa"/>
        <w:bottom w:w="0" w:type="dxa"/>
        <w:right w:w="108" w:type="dxa"/>
      </w:tblCellMar>
    </w:tblPr>
    <w:tcPr>
      <w:shd w:val="clear" w:color="auto" w:themeFill="accent1" w:fill="DBE5F1" w:themeFillTint="33"/>
    </w:tcPr>
    <w:tblStylePr w:type="firstRow">
      <w:rPr>
        <w:b/>
        <w:bCs/>
      </w:rPr>
      <w:tblPr/>
      <w:tcPr>
        <w:shd w:val="clear" w:color="auto" w:themeFill="accent1" w:fill="B8CCE4" w:themeFillTint="66"/>
      </w:tcPr>
    </w:tblStylePr>
    <w:tblStylePr w:type="lastRow">
      <w:rPr>
        <w:b/>
        <w:bCs/>
        <w:color w:val="000000" w:themeColor="text1"/>
      </w:rPr>
      <w:tblPr/>
      <w:tcPr>
        <w:shd w:val="clear" w:color="auto" w:themeFill="accent1" w:fill="B8CCE4" w:themeFillTint="66"/>
      </w:tcPr>
    </w:tblStylePr>
    <w:tblStylePr w:type="firstCol">
      <w:rPr>
        <w:color w:val="FFFFFF" w:themeColor="background1"/>
      </w:rPr>
      <w:tblPr/>
      <w:tcPr>
        <w:shd w:val="clear" w:color="auto" w:themeFill="accent1" w:fill="365F91" w:themeFillShade="BF"/>
      </w:tcPr>
    </w:tblStylePr>
    <w:tblStylePr w:type="lastCol">
      <w:rPr>
        <w:color w:val="FFFFFF" w:themeColor="background1"/>
      </w:rPr>
      <w:tblPr/>
      <w:tcPr>
        <w:shd w:val="clear" w:color="auto" w:themeFill="accent1" w:fill="365F91" w:themeFillShade="BF"/>
      </w:tcPr>
    </w:tblStylePr>
    <w:tblStylePr w:type="band1Vert">
      <w:tblPr/>
      <w:tcPr>
        <w:shd w:val="clear" w:color="auto" w:themeFill="accent1" w:fill="A7BFDE" w:themeFillTint="7F"/>
      </w:tcPr>
    </w:tblStylePr>
    <w:tblStylePr w:type="band1Horz">
      <w:tblPr/>
      <w:tcPr>
        <w:shd w:val="clear" w:color="auto" w:themeFill="accent1" w:fill="A7BFDE"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pace="0" w:sz="4"/>
      </w:tblBorders>
      <w:tblCellMar>
        <w:top w:w="0" w:type="dxa"/>
        <w:left w:w="108" w:type="dxa"/>
        <w:bottom w:w="0" w:type="dxa"/>
        <w:right w:w="108" w:type="dxa"/>
      </w:tblCellMar>
    </w:tblPr>
    <w:tcPr>
      <w:shd w:val="clear" w:color="auto" w:themeFill="accent2" w:fill="F2DBDB" w:themeFillTint="33"/>
    </w:tcPr>
    <w:tblStylePr w:type="firstRow">
      <w:rPr>
        <w:b/>
        <w:bCs/>
      </w:rPr>
      <w:tblPr/>
      <w:tcPr>
        <w:shd w:val="clear" w:color="auto" w:themeFill="accent2" w:fill="E5B8B7" w:themeFillTint="66"/>
      </w:tcPr>
    </w:tblStylePr>
    <w:tblStylePr w:type="lastRow">
      <w:rPr>
        <w:b/>
        <w:bCs/>
        <w:color w:val="000000" w:themeColor="text1"/>
      </w:rPr>
      <w:tblPr/>
      <w:tcPr>
        <w:shd w:val="clear" w:color="auto" w:themeFill="accent2" w:fill="E5B8B7" w:themeFillTint="66"/>
      </w:tcPr>
    </w:tblStylePr>
    <w:tblStylePr w:type="firstCol">
      <w:rPr>
        <w:color w:val="FFFFFF" w:themeColor="background1"/>
      </w:rPr>
      <w:tblPr/>
      <w:tcPr>
        <w:shd w:val="clear" w:color="auto" w:themeFill="accent2" w:fill="943634" w:themeFillShade="BF"/>
      </w:tcPr>
    </w:tblStylePr>
    <w:tblStylePr w:type="lastCol">
      <w:rPr>
        <w:color w:val="FFFFFF" w:themeColor="background1"/>
      </w:rPr>
      <w:tblPr/>
      <w:tcPr>
        <w:shd w:val="clear" w:color="auto" w:themeFill="accent2" w:fill="943634" w:themeFillShade="BF"/>
      </w:tcPr>
    </w:tblStylePr>
    <w:tblStylePr w:type="band1Vert">
      <w:tblPr/>
      <w:tcPr>
        <w:shd w:val="clear" w:color="auto" w:themeFill="accent2" w:fill="DFA7A6" w:themeFillTint="7F"/>
      </w:tcPr>
    </w:tblStylePr>
    <w:tblStylePr w:type="band1Horz">
      <w:tblPr/>
      <w:tcPr>
        <w:shd w:val="clear" w:color="auto" w:themeFill="accent2" w:fill="DFA7A6"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pace="0" w:sz="4"/>
      </w:tblBorders>
      <w:tblCellMar>
        <w:top w:w="0" w:type="dxa"/>
        <w:left w:w="108" w:type="dxa"/>
        <w:bottom w:w="0" w:type="dxa"/>
        <w:right w:w="108" w:type="dxa"/>
      </w:tblCellMar>
    </w:tblPr>
    <w:tcPr>
      <w:shd w:val="clear" w:color="auto" w:themeFill="accent3" w:fill="EAF1DD" w:themeFillTint="33"/>
    </w:tcPr>
    <w:tblStylePr w:type="firstRow">
      <w:rPr>
        <w:b/>
        <w:bCs/>
      </w:rPr>
      <w:tblPr/>
      <w:tcPr>
        <w:shd w:val="clear" w:color="auto" w:themeFill="accent3" w:fill="D6E3BC" w:themeFillTint="66"/>
      </w:tcPr>
    </w:tblStylePr>
    <w:tblStylePr w:type="lastRow">
      <w:rPr>
        <w:b/>
        <w:bCs/>
        <w:color w:val="000000" w:themeColor="text1"/>
      </w:rPr>
      <w:tblPr/>
      <w:tcPr>
        <w:shd w:val="clear" w:color="auto" w:themeFill="accent3" w:fill="D6E3BC" w:themeFillTint="66"/>
      </w:tcPr>
    </w:tblStylePr>
    <w:tblStylePr w:type="firstCol">
      <w:rPr>
        <w:color w:val="FFFFFF" w:themeColor="background1"/>
      </w:rPr>
      <w:tblPr/>
      <w:tcPr>
        <w:shd w:val="clear" w:color="auto" w:themeFill="accent3" w:fill="76923C" w:themeFillShade="BF"/>
      </w:tcPr>
    </w:tblStylePr>
    <w:tblStylePr w:type="lastCol">
      <w:rPr>
        <w:color w:val="FFFFFF" w:themeColor="background1"/>
      </w:rPr>
      <w:tblPr/>
      <w:tcPr>
        <w:shd w:val="clear" w:color="auto" w:themeFill="accent3" w:fill="76923C" w:themeFillShade="BF"/>
      </w:tcPr>
    </w:tblStylePr>
    <w:tblStylePr w:type="band1Vert">
      <w:tblPr/>
      <w:tcPr>
        <w:shd w:val="clear" w:color="auto" w:themeFill="accent3" w:fill="CDDDAC" w:themeFillTint="7F"/>
      </w:tcPr>
    </w:tblStylePr>
    <w:tblStylePr w:type="band1Horz">
      <w:tblPr/>
      <w:tcPr>
        <w:shd w:val="clear" w:color="auto" w:themeFill="accent3" w:fill="CDDDAC"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pace="0" w:sz="4"/>
      </w:tblBorders>
      <w:tblCellMar>
        <w:top w:w="0" w:type="dxa"/>
        <w:left w:w="108" w:type="dxa"/>
        <w:bottom w:w="0" w:type="dxa"/>
        <w:right w:w="108" w:type="dxa"/>
      </w:tblCellMar>
    </w:tblPr>
    <w:tcPr>
      <w:shd w:val="clear" w:color="auto" w:themeFill="accent4" w:fill="E5DFEC" w:themeFillTint="33"/>
    </w:tcPr>
    <w:tblStylePr w:type="firstRow">
      <w:rPr>
        <w:b/>
        <w:bCs/>
      </w:rPr>
      <w:tblPr/>
      <w:tcPr>
        <w:shd w:val="clear" w:color="auto" w:themeFill="accent4" w:fill="CCC0D9" w:themeFillTint="66"/>
      </w:tcPr>
    </w:tblStylePr>
    <w:tblStylePr w:type="lastRow">
      <w:rPr>
        <w:b/>
        <w:bCs/>
        <w:color w:val="000000" w:themeColor="text1"/>
      </w:rPr>
      <w:tblPr/>
      <w:tcPr>
        <w:shd w:val="clear" w:color="auto" w:themeFill="accent4" w:fill="CCC0D9" w:themeFillTint="66"/>
      </w:tcPr>
    </w:tblStylePr>
    <w:tblStylePr w:type="firstCol">
      <w:rPr>
        <w:color w:val="FFFFFF" w:themeColor="background1"/>
      </w:rPr>
      <w:tblPr/>
      <w:tcPr>
        <w:shd w:val="clear" w:color="auto" w:themeFill="accent4" w:fill="5F497A" w:themeFillShade="BF"/>
      </w:tcPr>
    </w:tblStylePr>
    <w:tblStylePr w:type="lastCol">
      <w:rPr>
        <w:color w:val="FFFFFF" w:themeColor="background1"/>
      </w:rPr>
      <w:tblPr/>
      <w:tcPr>
        <w:shd w:val="clear" w:color="auto" w:themeFill="accent4" w:fill="5F497A" w:themeFillShade="BF"/>
      </w:tcPr>
    </w:tblStylePr>
    <w:tblStylePr w:type="band1Vert">
      <w:tblPr/>
      <w:tcPr>
        <w:shd w:val="clear" w:color="auto" w:themeFill="accent4" w:fill="BFB1D0" w:themeFillTint="7F"/>
      </w:tcPr>
    </w:tblStylePr>
    <w:tblStylePr w:type="band1Horz">
      <w:tblPr/>
      <w:tcPr>
        <w:shd w:val="clear" w:color="auto" w:themeFill="accent4" w:fill="BFB1D0"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pace="0" w:sz="4"/>
      </w:tblBorders>
      <w:tblCellMar>
        <w:top w:w="0" w:type="dxa"/>
        <w:left w:w="108" w:type="dxa"/>
        <w:bottom w:w="0" w:type="dxa"/>
        <w:right w:w="108" w:type="dxa"/>
      </w:tblCellMar>
    </w:tblPr>
    <w:tcPr>
      <w:shd w:val="clear" w:color="auto" w:themeFill="accent5" w:fill="DAEEF3" w:themeFillTint="33"/>
    </w:tcPr>
    <w:tblStylePr w:type="firstRow">
      <w:rPr>
        <w:b/>
        <w:bCs/>
      </w:rPr>
      <w:tblPr/>
      <w:tcPr>
        <w:shd w:val="clear" w:color="auto" w:themeFill="accent5" w:fill="B6DDE8" w:themeFillTint="66"/>
      </w:tcPr>
    </w:tblStylePr>
    <w:tblStylePr w:type="lastRow">
      <w:rPr>
        <w:b/>
        <w:bCs/>
        <w:color w:val="000000" w:themeColor="text1"/>
      </w:rPr>
      <w:tblPr/>
      <w:tcPr>
        <w:shd w:val="clear" w:color="auto" w:themeFill="accent5" w:fill="B6DDE8" w:themeFillTint="66"/>
      </w:tcPr>
    </w:tblStylePr>
    <w:tblStylePr w:type="firstCol">
      <w:rPr>
        <w:color w:val="FFFFFF" w:themeColor="background1"/>
      </w:rPr>
      <w:tblPr/>
      <w:tcPr>
        <w:shd w:val="clear" w:color="auto" w:themeFill="accent5" w:fill="31849B" w:themeFillShade="BF"/>
      </w:tcPr>
    </w:tblStylePr>
    <w:tblStylePr w:type="lastCol">
      <w:rPr>
        <w:color w:val="FFFFFF" w:themeColor="background1"/>
      </w:rPr>
      <w:tblPr/>
      <w:tcPr>
        <w:shd w:val="clear" w:color="auto" w:themeFill="accent5" w:fill="31849B" w:themeFillShade="BF"/>
      </w:tcPr>
    </w:tblStylePr>
    <w:tblStylePr w:type="band1Vert">
      <w:tblPr/>
      <w:tcPr>
        <w:shd w:val="clear" w:color="auto" w:themeFill="accent5" w:fill="A5D5E2" w:themeFillTint="7F"/>
      </w:tcPr>
    </w:tblStylePr>
    <w:tblStylePr w:type="band1Horz">
      <w:tblPr/>
      <w:tcPr>
        <w:shd w:val="clear" w:color="auto" w:themeFill="accent5" w:fill="A5D5E2"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pace="0" w:sz="4"/>
      </w:tblBorders>
      <w:tblCellMar>
        <w:top w:w="0" w:type="dxa"/>
        <w:left w:w="108" w:type="dxa"/>
        <w:bottom w:w="0" w:type="dxa"/>
        <w:right w:w="108" w:type="dxa"/>
      </w:tblCellMar>
    </w:tblPr>
    <w:tcPr>
      <w:shd w:val="clear" w:color="auto" w:themeFill="accent6" w:fill="FDE9D9" w:themeFillTint="33"/>
    </w:tcPr>
    <w:tblStylePr w:type="firstRow">
      <w:rPr>
        <w:b/>
        <w:bCs/>
      </w:rPr>
      <w:tblPr/>
      <w:tcPr>
        <w:shd w:val="clear" w:color="auto" w:themeFill="accent6" w:fill="FBD4B4" w:themeFillTint="66"/>
      </w:tcPr>
    </w:tblStylePr>
    <w:tblStylePr w:type="lastRow">
      <w:rPr>
        <w:b/>
        <w:bCs/>
        <w:color w:val="000000" w:themeColor="text1"/>
      </w:rPr>
      <w:tblPr/>
      <w:tcPr>
        <w:shd w:val="clear" w:color="auto" w:themeFill="accent6" w:fill="FBD4B4" w:themeFillTint="66"/>
      </w:tcPr>
    </w:tblStylePr>
    <w:tblStylePr w:type="firstCol">
      <w:rPr>
        <w:color w:val="FFFFFF" w:themeColor="background1"/>
      </w:rPr>
      <w:tblPr/>
      <w:tcPr>
        <w:shd w:val="clear" w:color="auto" w:themeFill="accent6" w:fill="E36C0A" w:themeFillShade="BF"/>
      </w:tcPr>
    </w:tblStylePr>
    <w:tblStylePr w:type="lastCol">
      <w:rPr>
        <w:color w:val="FFFFFF" w:themeColor="background1"/>
      </w:rPr>
      <w:tblPr/>
      <w:tcPr>
        <w:shd w:val="clear" w:color="auto" w:themeFill="accent6" w:fill="E36C0A" w:themeFillShade="BF"/>
      </w:tcPr>
    </w:tblStylePr>
    <w:tblStylePr w:type="band1Vert">
      <w:tblPr/>
      <w:tcPr>
        <w:shd w:val="clear" w:color="auto" w:themeFill="accent6" w:fill="FBCAA2" w:themeFillTint="7F"/>
      </w:tcPr>
    </w:tblStylePr>
    <w:tblStylePr w:type="band1Horz">
      <w:tblPr/>
      <w:tcPr>
        <w:shd w:val="clear" w:color="auto" w:themeFill="accent6" w:fill="FBCAA2" w:themeFillTint="7F"/>
      </w:tcPr>
    </w:tblStylePr>
  </w:style>
  <w:style w:type="character" w:styleId="Hyperlink">
    <w:name w:val="Hyperlink"/>
    <w:basedOn w:val="DefaultParagraphFont"/>
    <w:uiPriority w:val="99"/>
    <w:unhideWhenUsed/>
    <w:rsid w:val="00990D6A"/>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gomutex</dc:creator>
  <cp:keywords/>
  <dc:description>generated by godocx</dc:description>
  <cp:lastModifiedBy/>
  <cp:revision>1</cp:revision>
  <dcterms:created xsi:type="dcterms:W3CDTF">2013-12-23T23:15:00Z</dcterms:created>
  <dcterms:modified xsi:type="dcterms:W3CDTF">2013-12-23T23:15:00Z</dcterms:modified>
  <cp:category/>
</cp:coreProperties>
</file>