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01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Stay On Line</w:t>
            </w:r>
          </w:p>
        </w:tc>
      </w:tr>
    </w:tbl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3600"/>
        <w:gridCol w:w="1980"/>
        <w:gridCol w:w="2205"/>
        <w:tblGridChange w:id="0">
          <w:tblGrid>
            <w:gridCol w:w="1728"/>
            <w:gridCol w:w="3600"/>
            <w:gridCol w:w="1980"/>
            <w:gridCol w:w="2205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TC-4</w:t>
            </w:r>
          </w:p>
        </w:tc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Created 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Joshua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12/1/2018 1:30 PM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5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Requirements 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Once the car has avoid the obstacle, the car will find line and follow it again</w:t>
            </w:r>
          </w:p>
        </w:tc>
      </w:tr>
    </w:tbl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8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Purpose of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will make sure that the car can find the line after it has avoided the obstacle then able to get back on the line and follow it.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C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Input 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Place black tape on a surface about 5 feet long, then place a box on the line.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20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3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0"/>
              <w:gridCol w:w="5205"/>
              <w:gridCol w:w="3750"/>
              <w:tblGridChange w:id="0">
                <w:tblGrid>
                  <w:gridCol w:w="390"/>
                  <w:gridCol w:w="5205"/>
                  <w:gridCol w:w="3750"/>
                </w:tblGrid>
              </w:tblGridChange>
            </w:tblGrid>
            <w:tr>
              <w:tc>
                <w:tcPr>
                  <w:shd w:fill="e5e8f9" w:val="clear"/>
                </w:tcPr>
                <w:p w:rsidR="00000000" w:rsidDel="00000000" w:rsidP="00000000" w:rsidRDefault="00000000" w:rsidRPr="00000000" w14:paraId="00000022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#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3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Description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4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Expected Outcome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5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Place the car on the line while it is off.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8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Turn on the car.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Will follow the line.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The car avoid the obstacle.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The car will go around the obstacle.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E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The car find the line.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1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The car will follow the line.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5c83a4" w:val="clear"/>
          </w:tcPr>
          <w:p w:rsidR="00000000" w:rsidDel="00000000" w:rsidP="00000000" w:rsidRDefault="00000000" w:rsidRPr="00000000" w14:paraId="00000036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Overall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Once the car has avoided the obstacle it will find the line and then follow it again.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588" w:top="1438" w:left="1588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sz w:val="16"/>
        <w:szCs w:val="16"/>
      </w:rPr>
    </w:pPr>
    <w:r w:rsidDel="00000000" w:rsidR="00000000" w:rsidRPr="00000000">
      <w:rPr>
        <w:rtl w:val="0"/>
      </w:rPr>
      <w:t xml:space="preserve">CONFIDENTIAL</w:t>
      <w:tab/>
      <w:tab/>
      <w:tab/>
      <w:tab/>
      <w:t xml:space="preserve">Template </w:t>
    </w:r>
    <w:r w:rsidDel="00000000" w:rsidR="00000000" w:rsidRPr="00000000">
      <w:rPr>
        <w:sz w:val="16"/>
        <w:szCs w:val="16"/>
        <w:rtl w:val="0"/>
      </w:rPr>
      <w:t xml:space="preserve">© Copyright Henshuu Limited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297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40" w:lineRule="auto"/>
      <w:ind w:left="432" w:hanging="432"/>
    </w:pPr>
    <w:rPr>
      <w:b w:val="1"/>
      <w:color w:val="550d2a"/>
      <w:sz w:val="40"/>
      <w:szCs w:val="40"/>
    </w:rPr>
  </w:style>
  <w:style w:type="paragraph" w:styleId="Heading2">
    <w:name w:val="heading 2"/>
    <w:basedOn w:val="Normal"/>
    <w:next w:val="Normal"/>
    <w:pPr>
      <w:keepNext w:val="1"/>
      <w:tabs>
        <w:tab w:val="left" w:pos="794"/>
      </w:tabs>
      <w:spacing w:after="320" w:before="640" w:lineRule="auto"/>
      <w:ind w:left="1224" w:hanging="504.00000000000006"/>
    </w:pPr>
    <w:rPr>
      <w:b w:val="1"/>
      <w:color w:val="909859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794"/>
      </w:tabs>
      <w:spacing w:after="280" w:before="320" w:lineRule="auto"/>
      <w:ind w:left="1728" w:hanging="648"/>
    </w:pPr>
    <w:rPr>
      <w:b w:val="1"/>
      <w:color w:val="550d2a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280" w:before="320" w:lineRule="auto"/>
      <w:ind w:left="1728" w:hanging="648"/>
    </w:pPr>
    <w:rPr>
      <w:b w:val="1"/>
    </w:rPr>
  </w:style>
  <w:style w:type="paragraph" w:styleId="Heading5">
    <w:name w:val="heading 5"/>
    <w:basedOn w:val="Normal"/>
    <w:next w:val="Normal"/>
    <w:pPr>
      <w:spacing w:after="280" w:before="32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</w:pPr>
    <w:rPr>
      <w:b w:val="1"/>
      <w:i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