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A49F5" w14:textId="77777777" w:rsidR="00F81C0E" w:rsidRDefault="00000000">
      <w:pPr>
        <w:spacing w:after="60"/>
        <w:jc w:val="center"/>
      </w:pPr>
      <w:r>
        <w:rPr>
          <w:b/>
          <w:bCs/>
          <w:sz w:val="32"/>
          <w:szCs w:val="32"/>
        </w:rPr>
        <w:t>Conflict-Aware Trimodal Speech Emotion Recognition</w:t>
      </w:r>
    </w:p>
    <w:p w14:paraId="157430AC" w14:textId="77777777" w:rsidR="00F81C0E" w:rsidRDefault="00000000">
      <w:pPr>
        <w:spacing w:after="200"/>
        <w:jc w:val="center"/>
      </w:pPr>
      <w:r>
        <w:rPr>
          <w:b/>
          <w:bCs/>
          <w:sz w:val="32"/>
          <w:szCs w:val="32"/>
        </w:rPr>
        <w:t xml:space="preserve">with </w:t>
      </w:r>
      <w:proofErr w:type="spellStart"/>
      <w:r>
        <w:rPr>
          <w:b/>
          <w:bCs/>
          <w:sz w:val="32"/>
          <w:szCs w:val="32"/>
        </w:rPr>
        <w:t>SpeechCue</w:t>
      </w:r>
      <w:proofErr w:type="spellEnd"/>
      <w:r>
        <w:rPr>
          <w:b/>
          <w:bCs/>
          <w:sz w:val="32"/>
          <w:szCs w:val="32"/>
        </w:rPr>
        <w:t xml:space="preserve"> Prosody Prompting and Mel-Spectrogram Visual Branch</w:t>
      </w:r>
    </w:p>
    <w:p w14:paraId="257BE2D8" w14:textId="77777777" w:rsidR="00F81C0E" w:rsidRPr="005E103A" w:rsidRDefault="00000000">
      <w:pPr>
        <w:spacing w:after="60"/>
        <w:jc w:val="center"/>
        <w:rPr>
          <w:lang w:val="es-ES"/>
        </w:rPr>
      </w:pPr>
      <w:r w:rsidRPr="005E103A">
        <w:rPr>
          <w:b/>
          <w:bCs/>
          <w:sz w:val="24"/>
          <w:szCs w:val="24"/>
          <w:lang w:val="es-ES"/>
        </w:rPr>
        <w:t xml:space="preserve">Jorge Jorrin-Coz, Mariko Nakano-Miyatake, </w:t>
      </w:r>
      <w:proofErr w:type="spellStart"/>
      <w:r w:rsidRPr="005E103A">
        <w:rPr>
          <w:b/>
          <w:bCs/>
          <w:sz w:val="24"/>
          <w:szCs w:val="24"/>
          <w:lang w:val="es-ES"/>
        </w:rPr>
        <w:t>Hector</w:t>
      </w:r>
      <w:proofErr w:type="spellEnd"/>
      <w:r w:rsidRPr="005E103A">
        <w:rPr>
          <w:b/>
          <w:bCs/>
          <w:sz w:val="24"/>
          <w:szCs w:val="24"/>
          <w:lang w:val="es-ES"/>
        </w:rPr>
        <w:t xml:space="preserve"> </w:t>
      </w:r>
      <w:proofErr w:type="spellStart"/>
      <w:r w:rsidRPr="005E103A">
        <w:rPr>
          <w:b/>
          <w:bCs/>
          <w:sz w:val="24"/>
          <w:szCs w:val="24"/>
          <w:lang w:val="es-ES"/>
        </w:rPr>
        <w:t>Perez</w:t>
      </w:r>
      <w:proofErr w:type="spellEnd"/>
      <w:r w:rsidRPr="005E103A">
        <w:rPr>
          <w:b/>
          <w:bCs/>
          <w:sz w:val="24"/>
          <w:szCs w:val="24"/>
          <w:lang w:val="es-ES"/>
        </w:rPr>
        <w:t xml:space="preserve">-Meana, and Leobardo </w:t>
      </w:r>
      <w:proofErr w:type="spellStart"/>
      <w:r w:rsidRPr="005E103A">
        <w:rPr>
          <w:b/>
          <w:bCs/>
          <w:sz w:val="24"/>
          <w:szCs w:val="24"/>
          <w:lang w:val="es-ES"/>
        </w:rPr>
        <w:t>Hernandez-Gonzalez</w:t>
      </w:r>
      <w:proofErr w:type="spellEnd"/>
    </w:p>
    <w:p w14:paraId="1CBA4054" w14:textId="77777777" w:rsidR="00F81C0E" w:rsidRPr="005E103A" w:rsidRDefault="00000000">
      <w:pPr>
        <w:spacing w:after="40"/>
        <w:jc w:val="center"/>
        <w:rPr>
          <w:lang w:val="es-ES"/>
        </w:rPr>
      </w:pPr>
      <w:r w:rsidRPr="005E103A">
        <w:rPr>
          <w:i/>
          <w:iCs/>
          <w:sz w:val="24"/>
          <w:szCs w:val="24"/>
          <w:lang w:val="es-ES"/>
        </w:rPr>
        <w:t xml:space="preserve">ESIME </w:t>
      </w:r>
      <w:proofErr w:type="spellStart"/>
      <w:r w:rsidRPr="005E103A">
        <w:rPr>
          <w:i/>
          <w:iCs/>
          <w:sz w:val="24"/>
          <w:szCs w:val="24"/>
          <w:lang w:val="es-ES"/>
        </w:rPr>
        <w:t>Culhuacan</w:t>
      </w:r>
      <w:proofErr w:type="spellEnd"/>
      <w:r w:rsidRPr="005E103A">
        <w:rPr>
          <w:i/>
          <w:iCs/>
          <w:sz w:val="24"/>
          <w:szCs w:val="24"/>
          <w:lang w:val="es-ES"/>
        </w:rPr>
        <w:t xml:space="preserve">, Instituto </w:t>
      </w:r>
      <w:proofErr w:type="spellStart"/>
      <w:r w:rsidRPr="005E103A">
        <w:rPr>
          <w:i/>
          <w:iCs/>
          <w:sz w:val="24"/>
          <w:szCs w:val="24"/>
          <w:lang w:val="es-ES"/>
        </w:rPr>
        <w:t>Politecnico</w:t>
      </w:r>
      <w:proofErr w:type="spellEnd"/>
      <w:r w:rsidRPr="005E103A">
        <w:rPr>
          <w:i/>
          <w:iCs/>
          <w:sz w:val="24"/>
          <w:szCs w:val="24"/>
          <w:lang w:val="es-ES"/>
        </w:rPr>
        <w:t xml:space="preserve"> Nacional, Mexico City, Mexico</w:t>
      </w:r>
    </w:p>
    <w:p w14:paraId="30429169" w14:textId="77777777" w:rsidR="00F81C0E" w:rsidRPr="005E103A" w:rsidRDefault="00000000">
      <w:pPr>
        <w:spacing w:after="200"/>
        <w:jc w:val="center"/>
        <w:rPr>
          <w:lang w:val="es-ES"/>
        </w:rPr>
      </w:pPr>
      <w:r w:rsidRPr="005E103A">
        <w:rPr>
          <w:sz w:val="18"/>
          <w:szCs w:val="18"/>
          <w:lang w:val="es-ES"/>
        </w:rPr>
        <w:t>jljorrincoz@gmail.com, {</w:t>
      </w:r>
      <w:proofErr w:type="spellStart"/>
      <w:r w:rsidRPr="005E103A">
        <w:rPr>
          <w:sz w:val="18"/>
          <w:szCs w:val="18"/>
          <w:lang w:val="es-ES"/>
        </w:rPr>
        <w:t>mnakano</w:t>
      </w:r>
      <w:proofErr w:type="spellEnd"/>
      <w:r w:rsidRPr="005E103A">
        <w:rPr>
          <w:sz w:val="18"/>
          <w:szCs w:val="18"/>
          <w:lang w:val="es-ES"/>
        </w:rPr>
        <w:t xml:space="preserve">, </w:t>
      </w:r>
      <w:proofErr w:type="spellStart"/>
      <w:r w:rsidRPr="005E103A">
        <w:rPr>
          <w:sz w:val="18"/>
          <w:szCs w:val="18"/>
          <w:lang w:val="es-ES"/>
        </w:rPr>
        <w:t>hmperezm</w:t>
      </w:r>
      <w:proofErr w:type="spellEnd"/>
      <w:r w:rsidRPr="005E103A">
        <w:rPr>
          <w:sz w:val="18"/>
          <w:szCs w:val="18"/>
          <w:lang w:val="es-ES"/>
        </w:rPr>
        <w:t xml:space="preserve">, </w:t>
      </w:r>
      <w:proofErr w:type="spellStart"/>
      <w:r w:rsidRPr="005E103A">
        <w:rPr>
          <w:sz w:val="18"/>
          <w:szCs w:val="18"/>
          <w:lang w:val="es-ES"/>
        </w:rPr>
        <w:t>lhernandezg</w:t>
      </w:r>
      <w:proofErr w:type="spellEnd"/>
      <w:r w:rsidRPr="005E103A">
        <w:rPr>
          <w:sz w:val="18"/>
          <w:szCs w:val="18"/>
          <w:lang w:val="es-ES"/>
        </w:rPr>
        <w:t>}@ipn.mx</w:t>
      </w:r>
    </w:p>
    <w:p w14:paraId="04D13A25" w14:textId="77777777" w:rsidR="00F81C0E" w:rsidRDefault="00000000">
      <w:pPr>
        <w:spacing w:after="120"/>
        <w:jc w:val="both"/>
      </w:pPr>
      <w:r>
        <w:rPr>
          <w:b/>
          <w:bCs/>
        </w:rPr>
        <w:t xml:space="preserve">Abstract. </w:t>
      </w:r>
      <w:r>
        <w:t xml:space="preserve">Speech Emotion Recognition (SER) systems that rely on a single modality often fail to capture the richness and ambiguity of human affective expression. In this work, we present a trimodal SER framework that jointly exploits acoustic, linguistic, and </w:t>
      </w:r>
      <w:proofErr w:type="spellStart"/>
      <w:r>
        <w:t>spectro</w:t>
      </w:r>
      <w:proofErr w:type="spellEnd"/>
      <w:r>
        <w:t>-visual features—all derived from a single audio input—on the IEMOCAP benchmark dataset restricted to four emotion classes (angry, happy, sad, neutral). The visual branch, rather than requiring separate video, is obtained by computing an 80-band log-mel spectrogram directly from the input waveform and processing it with a Vision Transformer (</w:t>
      </w:r>
      <w:proofErr w:type="spellStart"/>
      <w:r>
        <w:t>ViT</w:t>
      </w:r>
      <w:proofErr w:type="spellEnd"/>
      <w:r>
        <w:t>-base). A prosody-aware text encoder (</w:t>
      </w:r>
      <w:proofErr w:type="spellStart"/>
      <w:r>
        <w:t>SpeechCue</w:t>
      </w:r>
      <w:proofErr w:type="spellEnd"/>
      <w:r>
        <w:t xml:space="preserve">) enriches </w:t>
      </w:r>
      <w:proofErr w:type="spellStart"/>
      <w:r>
        <w:t>DistilBERT</w:t>
      </w:r>
      <w:proofErr w:type="spellEnd"/>
      <w:r>
        <w:t xml:space="preserve"> embeddings with pitch, energy, and tempo cues extracted from the same audio. Modality representations are fused through Conflict-Aware Cross-Attention (CACA), a mechanism that detects inter-modal disagreements—such as an angry acoustic profile paired with semantically positive text—and dynamically down-weights unreliable modalities via confidence gating. A </w:t>
      </w:r>
      <w:proofErr w:type="spellStart"/>
      <w:r>
        <w:t>MultiScale</w:t>
      </w:r>
      <w:proofErr w:type="spellEnd"/>
      <w:r>
        <w:t xml:space="preserve"> Temporal classification head further captures representations at multiple temporal resolutions before the final prediction. Through 54 ablation studies we systematically characterize the contribution of each component. Our best configuration achieves 79.23% Unweighted Accuracy (UA) and 79.61% Weighted Accuracy (WA) on the IEMOCAP test session, with a validation–test gap of only 2.91%, demonstrating strong generalization.</w:t>
      </w:r>
    </w:p>
    <w:p w14:paraId="69B05E7A" w14:textId="77777777" w:rsidR="00F81C0E" w:rsidRDefault="00000000">
      <w:pPr>
        <w:spacing w:after="200"/>
        <w:jc w:val="both"/>
      </w:pPr>
      <w:r>
        <w:rPr>
          <w:b/>
          <w:bCs/>
        </w:rPr>
        <w:t xml:space="preserve">Keywords: </w:t>
      </w:r>
      <w:r>
        <w:t xml:space="preserve">Speech Emotion Recognition · Multimodal Learning · Conflict-Aware Attention · Vision Transformer · </w:t>
      </w:r>
      <w:proofErr w:type="spellStart"/>
      <w:r>
        <w:t>SpeechCue</w:t>
      </w:r>
      <w:proofErr w:type="spellEnd"/>
      <w:r>
        <w:t xml:space="preserve"> · IEMOCAP</w:t>
      </w:r>
    </w:p>
    <w:p w14:paraId="2E2561A3" w14:textId="77777777" w:rsidR="00F81C0E" w:rsidRDefault="00000000">
      <w:pPr>
        <w:spacing w:before="200" w:after="160"/>
        <w:jc w:val="both"/>
      </w:pPr>
      <w:r>
        <w:rPr>
          <w:b/>
          <w:bCs/>
          <w:sz w:val="24"/>
          <w:szCs w:val="24"/>
        </w:rPr>
        <w:t>1   Introduction</w:t>
      </w:r>
    </w:p>
    <w:p w14:paraId="6B1F7298" w14:textId="77777777" w:rsidR="00F81C0E" w:rsidRDefault="00000000">
      <w:pPr>
        <w:spacing w:after="120"/>
        <w:jc w:val="both"/>
      </w:pPr>
      <w:r>
        <w:t>Understanding human emotions from speech is a fundamental challenge in affective computing, with applications spanning human–robot interaction, mental health monitoring, call-center analytics, and voice assistants [1, 2]. The Interactive Emotion Dyadic Motion Capture (IEMOCAP) corpus [3] has become the de facto benchmark for this task; however, even state-of-the-art systems still struggle to surpass the 80% mark on Unweighted Accuracy (UA) for its four-class variant, largely because emotions are expressed across multiple, sometimes contradictory channels: the words spoken, how they are spoken, and the temporal dynamics encoded in the spectral content of the voice.</w:t>
      </w:r>
    </w:p>
    <w:p w14:paraId="307C1CE4" w14:textId="77777777" w:rsidR="00F81C0E" w:rsidRDefault="00000000">
      <w:pPr>
        <w:spacing w:after="120"/>
        <w:jc w:val="both"/>
      </w:pPr>
      <w:r>
        <w:t xml:space="preserve">Unimodal systems based solely on self-supervised audio encoders (e.g., Wav2Vec2 [4], </w:t>
      </w:r>
      <w:proofErr w:type="spellStart"/>
      <w:r>
        <w:t>WavLM</w:t>
      </w:r>
      <w:proofErr w:type="spellEnd"/>
      <w:r>
        <w:t xml:space="preserve"> [5]) achieve respectable performance but are insensitive to linguistic context. Text-augmented bimodal architectures [6, 7] add semantic information yet ignore that prosody often contradicts literal meaning. Truly multimodal systems that incorporate video require synchronized cameras and careful alignment, limiting deployment in real-world telephony or spoken dialogue applications. A critical and underexplored direction is whether visual information already latent in the audio signal—as encoded in its time–frequency representation—can substitute for external video while still providing complementary cues to the other modalities.</w:t>
      </w:r>
    </w:p>
    <w:p w14:paraId="246D316B" w14:textId="77777777" w:rsidR="00F81C0E" w:rsidRDefault="00000000">
      <w:pPr>
        <w:spacing w:after="120"/>
        <w:jc w:val="both"/>
      </w:pPr>
      <w:r>
        <w:t xml:space="preserve">A second fundamental challenge is </w:t>
      </w:r>
      <w:r>
        <w:rPr>
          <w:i/>
          <w:iCs/>
        </w:rPr>
        <w:t>inter-modal conflict</w:t>
      </w:r>
      <w:r>
        <w:t xml:space="preserve">: when different modalities point to contradictory emotion hypotheses, naïve pooling or concatenation allocates equal weight to all signals, including unreliable ones. Consider an utterance whose transcription reads 'That's great' (positive) while the acoustic prosody is flat and slow (possibly sad or sarcastic). A system that blindly averages modality predictions will be pulled in opposing </w:t>
      </w:r>
      <w:r>
        <w:lastRenderedPageBreak/>
        <w:t>directions, whereas a conflict-aware mechanism could recognize the disagreement and up-</w:t>
      </w:r>
      <w:proofErr w:type="gramStart"/>
      <w:r>
        <w:t>weight</w:t>
      </w:r>
      <w:proofErr w:type="gramEnd"/>
      <w:r>
        <w:t xml:space="preserve"> the more reliable signal.</w:t>
      </w:r>
    </w:p>
    <w:p w14:paraId="0C0DA081" w14:textId="77777777" w:rsidR="00F81C0E" w:rsidRDefault="00000000">
      <w:pPr>
        <w:spacing w:after="120"/>
        <w:jc w:val="both"/>
      </w:pPr>
      <w:r>
        <w:t>In this paper, we address both challenges with a unified trimodal framework that:</w:t>
      </w:r>
    </w:p>
    <w:p w14:paraId="01D3250C" w14:textId="77777777" w:rsidR="00F81C0E" w:rsidRDefault="00000000">
      <w:pPr>
        <w:pStyle w:val="ListParagraph"/>
        <w:numPr>
          <w:ilvl w:val="0"/>
          <w:numId w:val="2"/>
        </w:numPr>
        <w:spacing w:after="60"/>
      </w:pPr>
      <w:r>
        <w:t xml:space="preserve">derives a </w:t>
      </w:r>
      <w:r>
        <w:rPr>
          <w:i/>
          <w:iCs/>
        </w:rPr>
        <w:t>visual branch</w:t>
      </w:r>
      <w:r>
        <w:t xml:space="preserve"> by computing an 80-band log-mel spectrogram on-the-fly from the input waveform and feeding it to a pre-trained ViT-base-patch16-224, thus requiring no external video;</w:t>
      </w:r>
    </w:p>
    <w:p w14:paraId="1C40E8F8" w14:textId="77777777" w:rsidR="00F81C0E" w:rsidRDefault="00000000">
      <w:pPr>
        <w:pStyle w:val="ListParagraph"/>
        <w:numPr>
          <w:ilvl w:val="0"/>
          <w:numId w:val="2"/>
        </w:numPr>
        <w:spacing w:after="60"/>
      </w:pPr>
      <w:r>
        <w:t xml:space="preserve">enriches text with </w:t>
      </w:r>
      <w:proofErr w:type="spellStart"/>
      <w:r>
        <w:rPr>
          <w:i/>
          <w:iCs/>
        </w:rPr>
        <w:t>SpeechCue</w:t>
      </w:r>
      <w:proofErr w:type="spellEnd"/>
      <w:r>
        <w:t xml:space="preserve">, a lightweight prosody-to-prompt module that prepends pitch, energy, and tempo descriptors to the </w:t>
      </w:r>
      <w:proofErr w:type="spellStart"/>
      <w:r>
        <w:t>DistilBERT</w:t>
      </w:r>
      <w:proofErr w:type="spellEnd"/>
      <w:r>
        <w:t xml:space="preserve"> tokenizer input;</w:t>
      </w:r>
    </w:p>
    <w:p w14:paraId="01364100" w14:textId="77777777" w:rsidR="00F81C0E" w:rsidRDefault="00000000">
      <w:pPr>
        <w:pStyle w:val="ListParagraph"/>
        <w:numPr>
          <w:ilvl w:val="0"/>
          <w:numId w:val="2"/>
        </w:numPr>
        <w:spacing w:after="60"/>
      </w:pPr>
      <w:r>
        <w:t xml:space="preserve">fuses all three modalities through </w:t>
      </w:r>
      <w:r>
        <w:rPr>
          <w:i/>
          <w:iCs/>
        </w:rPr>
        <w:t>Conflict-Aware Cross-Attention (CACA)</w:t>
      </w:r>
      <w:r>
        <w:t>, which detects per-utterance inter-modal disagreements and applies confidence-based gating;</w:t>
      </w:r>
    </w:p>
    <w:p w14:paraId="19684B62" w14:textId="77777777" w:rsidR="00F81C0E" w:rsidRDefault="00000000">
      <w:pPr>
        <w:pStyle w:val="ListParagraph"/>
        <w:numPr>
          <w:ilvl w:val="0"/>
          <w:numId w:val="2"/>
        </w:numPr>
        <w:spacing w:after="160"/>
      </w:pPr>
      <w:r>
        <w:t xml:space="preserve">classifies with a </w:t>
      </w:r>
      <w:proofErr w:type="spellStart"/>
      <w:r>
        <w:rPr>
          <w:i/>
          <w:iCs/>
        </w:rPr>
        <w:t>MultiScale</w:t>
      </w:r>
      <w:proofErr w:type="spellEnd"/>
      <w:r>
        <w:rPr>
          <w:i/>
          <w:iCs/>
        </w:rPr>
        <w:t xml:space="preserve"> Temporal Head</w:t>
      </w:r>
      <w:r>
        <w:t xml:space="preserve"> that pools </w:t>
      </w:r>
      <w:proofErr w:type="gramStart"/>
      <w:r>
        <w:t>features</w:t>
      </w:r>
      <w:proofErr w:type="gramEnd"/>
      <w:r>
        <w:t xml:space="preserve"> at multiple temporal scales before a final LSTM and self-attention layer.</w:t>
      </w:r>
    </w:p>
    <w:p w14:paraId="5120B2C9" w14:textId="77777777" w:rsidR="00F81C0E" w:rsidRDefault="00000000">
      <w:pPr>
        <w:spacing w:after="120"/>
        <w:jc w:val="both"/>
      </w:pPr>
      <w:r>
        <w:t xml:space="preserve">Our empirical evaluation across 54 ablation studies on IEMOCAP (four classes, speaker-independent split) yields a best test UA of </w:t>
      </w:r>
      <w:r>
        <w:rPr>
          <w:b/>
          <w:bCs/>
        </w:rPr>
        <w:t>79.23%</w:t>
      </w:r>
      <w:r>
        <w:t xml:space="preserve"> with a validation–test gap of only 2.91%, establishing a new reference point for architectures trained without external video. The contributions of this work are summarized as follows:</w:t>
      </w:r>
    </w:p>
    <w:p w14:paraId="6E77B999" w14:textId="77777777" w:rsidR="00F81C0E" w:rsidRDefault="00000000">
      <w:pPr>
        <w:pStyle w:val="ListParagraph"/>
        <w:numPr>
          <w:ilvl w:val="0"/>
          <w:numId w:val="3"/>
        </w:numPr>
        <w:spacing w:after="60"/>
      </w:pPr>
      <w:r>
        <w:t xml:space="preserve">A </w:t>
      </w:r>
      <w:r>
        <w:rPr>
          <w:i/>
          <w:iCs/>
        </w:rPr>
        <w:t>visual-from-audio</w:t>
      </w:r>
      <w:r>
        <w:t xml:space="preserve"> pipeline that computes mel-spectrograms inside the model forward pass, avoiding any separate video modality while still providing </w:t>
      </w:r>
      <w:proofErr w:type="spellStart"/>
      <w:r>
        <w:t>spectro</w:t>
      </w:r>
      <w:proofErr w:type="spellEnd"/>
      <w:r>
        <w:t xml:space="preserve">-visual texture cues to a </w:t>
      </w:r>
      <w:proofErr w:type="spellStart"/>
      <w:r>
        <w:t>ViT</w:t>
      </w:r>
      <w:proofErr w:type="spellEnd"/>
      <w:r>
        <w:t xml:space="preserve"> backbone.</w:t>
      </w:r>
    </w:p>
    <w:p w14:paraId="02180C63" w14:textId="77777777" w:rsidR="00F81C0E" w:rsidRDefault="00000000">
      <w:pPr>
        <w:pStyle w:val="ListParagraph"/>
        <w:numPr>
          <w:ilvl w:val="0"/>
          <w:numId w:val="3"/>
        </w:numPr>
        <w:spacing w:after="60"/>
      </w:pPr>
      <w:r>
        <w:t xml:space="preserve">A </w:t>
      </w:r>
      <w:r>
        <w:rPr>
          <w:i/>
          <w:iCs/>
        </w:rPr>
        <w:t>Conflict-Aware Cross-Attention</w:t>
      </w:r>
      <w:r>
        <w:t xml:space="preserve"> fusion module with three configurable conflict-detection strategies (prediction divergence, feature distance, and learned) and confidence-based adaptive gating.</w:t>
      </w:r>
    </w:p>
    <w:p w14:paraId="6F9FD15B" w14:textId="77777777" w:rsidR="00F81C0E" w:rsidRDefault="00000000">
      <w:pPr>
        <w:pStyle w:val="ListParagraph"/>
        <w:numPr>
          <w:ilvl w:val="0"/>
          <w:numId w:val="3"/>
        </w:numPr>
        <w:spacing w:after="60"/>
      </w:pPr>
      <w:r>
        <w:t xml:space="preserve">The </w:t>
      </w:r>
      <w:proofErr w:type="spellStart"/>
      <w:r>
        <w:rPr>
          <w:i/>
          <w:iCs/>
        </w:rPr>
        <w:t>SpeechCue</w:t>
      </w:r>
      <w:proofErr w:type="spellEnd"/>
      <w:r>
        <w:t xml:space="preserve"> prosody-prompting approach that converts continuous acoustic features into discrete text tokens, enabling pre-trained language models to reason about prosody without architectural changes.</w:t>
      </w:r>
    </w:p>
    <w:p w14:paraId="612F9462" w14:textId="77777777" w:rsidR="00F81C0E" w:rsidRDefault="00000000">
      <w:pPr>
        <w:pStyle w:val="ListParagraph"/>
        <w:numPr>
          <w:ilvl w:val="0"/>
          <w:numId w:val="3"/>
        </w:numPr>
        <w:spacing w:after="160"/>
      </w:pPr>
      <w:r>
        <w:t xml:space="preserve">An extensive </w:t>
      </w:r>
      <w:r>
        <w:rPr>
          <w:i/>
          <w:iCs/>
        </w:rPr>
        <w:t>ablation study</w:t>
      </w:r>
      <w:r>
        <w:t xml:space="preserve"> of 54 configurations covering classification heads, fusion mechanisms, loss functions, audio encoders, and training strategies, providing a comprehensive characterization of the design space.</w:t>
      </w:r>
    </w:p>
    <w:p w14:paraId="795C5BF9" w14:textId="77777777" w:rsidR="00F81C0E" w:rsidRDefault="00000000">
      <w:pPr>
        <w:spacing w:before="200" w:after="160"/>
        <w:jc w:val="both"/>
      </w:pPr>
      <w:r>
        <w:rPr>
          <w:b/>
          <w:bCs/>
          <w:sz w:val="24"/>
          <w:szCs w:val="24"/>
        </w:rPr>
        <w:t>2   Related Work</w:t>
      </w:r>
    </w:p>
    <w:p w14:paraId="674160A2" w14:textId="77777777" w:rsidR="00F81C0E" w:rsidRDefault="00000000">
      <w:pPr>
        <w:spacing w:before="140" w:after="100"/>
        <w:jc w:val="both"/>
      </w:pPr>
      <w:proofErr w:type="gramStart"/>
      <w:r>
        <w:rPr>
          <w:b/>
          <w:bCs/>
          <w:i/>
          <w:iCs/>
        </w:rPr>
        <w:t>2.1  Self</w:t>
      </w:r>
      <w:proofErr w:type="gramEnd"/>
      <w:r>
        <w:rPr>
          <w:b/>
          <w:bCs/>
          <w:i/>
          <w:iCs/>
        </w:rPr>
        <w:t>-Supervised Audio Encoders for SER</w:t>
      </w:r>
    </w:p>
    <w:p w14:paraId="52250662" w14:textId="77777777" w:rsidR="00F81C0E" w:rsidRDefault="00000000">
      <w:pPr>
        <w:spacing w:after="120"/>
        <w:jc w:val="both"/>
      </w:pPr>
      <w:r>
        <w:t xml:space="preserve">Wav2Vec2 [4] demonstrated that masked prediction on raw waveforms yields transferable representations that dramatically outperform handcrafted features on SER benchmarks. Subsequent models such as </w:t>
      </w:r>
      <w:proofErr w:type="spellStart"/>
      <w:r>
        <w:t>WavLM</w:t>
      </w:r>
      <w:proofErr w:type="spellEnd"/>
      <w:r>
        <w:t xml:space="preserve"> [5] extended this with masked speech denoising, improving robustness to background noise and speaker variability. </w:t>
      </w:r>
      <w:proofErr w:type="spellStart"/>
      <w:r>
        <w:t>HuBERT</w:t>
      </w:r>
      <w:proofErr w:type="spellEnd"/>
      <w:r>
        <w:t xml:space="preserve"> [8] introduced offline clustering targets that enforce richer discrete speech representations. More recently, Emotion2Vec [9] adapts self-supervised pretraining explicitly on emotion-labelled data. While these audio-only approaches reach competitive UA values, they fail to capture the semantic and visual channels that jointly determine perceived emotion in naturalistic speech [10].</w:t>
      </w:r>
    </w:p>
    <w:p w14:paraId="7172CE24" w14:textId="77777777" w:rsidR="00F81C0E" w:rsidRDefault="00000000">
      <w:pPr>
        <w:spacing w:before="140" w:after="100"/>
        <w:jc w:val="both"/>
      </w:pPr>
      <w:proofErr w:type="gramStart"/>
      <w:r>
        <w:rPr>
          <w:b/>
          <w:bCs/>
          <w:i/>
          <w:iCs/>
        </w:rPr>
        <w:t>2.2  Multimodal</w:t>
      </w:r>
      <w:proofErr w:type="gramEnd"/>
      <w:r>
        <w:rPr>
          <w:b/>
          <w:bCs/>
          <w:i/>
          <w:iCs/>
        </w:rPr>
        <w:t xml:space="preserve"> SER</w:t>
      </w:r>
    </w:p>
    <w:p w14:paraId="5C5B3489" w14:textId="77777777" w:rsidR="00F81C0E" w:rsidRDefault="00000000">
      <w:pPr>
        <w:spacing w:after="120"/>
        <w:jc w:val="both"/>
      </w:pPr>
      <w:r>
        <w:t xml:space="preserve">The IEMOCAP benchmark has motivated a wealth of bimodal and trimodal </w:t>
      </w:r>
      <w:proofErr w:type="gramStart"/>
      <w:r>
        <w:t>architectures</w:t>
      </w:r>
      <w:proofErr w:type="gramEnd"/>
      <w:r>
        <w:t xml:space="preserve">. </w:t>
      </w:r>
      <w:proofErr w:type="spellStart"/>
      <w:r>
        <w:t>MulT</w:t>
      </w:r>
      <w:proofErr w:type="spellEnd"/>
      <w:r>
        <w:t xml:space="preserve"> [11] introduced directional cross-modal attention over acoustic, visual, and linguistic sequences, establishing a strong trimodal baseline. </w:t>
      </w:r>
      <w:proofErr w:type="spellStart"/>
      <w:r>
        <w:t>UniMSE</w:t>
      </w:r>
      <w:proofErr w:type="spellEnd"/>
      <w:r>
        <w:t xml:space="preserve"> [12] unified multimodal sentiment analysis and emotion recognition within a single pre-trained encoder. </w:t>
      </w:r>
      <w:proofErr w:type="spellStart"/>
      <w:r>
        <w:t>CTNet</w:t>
      </w:r>
      <w:proofErr w:type="spellEnd"/>
      <w:r>
        <w:t xml:space="preserve"> [13] introduced complementary and transitional attention to capture both agreement and disagreement between modalities. MAE-SER [14] applied masked autoencoders to multimodal emotion representations. A unifying limitation of these works is that the visual modality is sourced from facial video, which is unavailable in telephony or podcast scenarios.</w:t>
      </w:r>
    </w:p>
    <w:p w14:paraId="31FB568B" w14:textId="77777777" w:rsidR="00F81C0E" w:rsidRDefault="00000000">
      <w:pPr>
        <w:spacing w:after="120"/>
        <w:jc w:val="both"/>
      </w:pPr>
      <w:r>
        <w:t xml:space="preserve">An alternative visual branch—processing mel-spectrograms as images through CNNs or </w:t>
      </w:r>
      <w:proofErr w:type="spellStart"/>
      <w:r>
        <w:t>ViTs</w:t>
      </w:r>
      <w:proofErr w:type="spellEnd"/>
      <w:r>
        <w:t xml:space="preserve">—has been explored for audio classification [15, 16] and, more recently, for emotion </w:t>
      </w:r>
      <w:r>
        <w:lastRenderedPageBreak/>
        <w:t xml:space="preserve">recognition [17, 18]. Our work differs in that the mel-spectrogram is computed </w:t>
      </w:r>
      <w:r>
        <w:rPr>
          <w:i/>
          <w:iCs/>
        </w:rPr>
        <w:t>inside the forward pass</w:t>
      </w:r>
      <w:r>
        <w:t xml:space="preserve"> from the same waveform already processed by the audio encoder, rather than being a pre-computed or separately loaded feature. This design is parameter-efficient, avoids input modality mismatch, and is naturally differentiable end-to-end. Related work by Jorrin-Coz et al. [19] demonstrated that mel-spectrogram images fed to fine-tuned CNNs yield strong performance for speaker profiling tasks, motivating their adoption for emotion recognition in this work.</w:t>
      </w:r>
    </w:p>
    <w:p w14:paraId="1233E61F" w14:textId="77777777" w:rsidR="00F81C0E" w:rsidRDefault="00000000">
      <w:pPr>
        <w:spacing w:before="140" w:after="100"/>
        <w:jc w:val="both"/>
      </w:pPr>
      <w:proofErr w:type="gramStart"/>
      <w:r>
        <w:rPr>
          <w:b/>
          <w:bCs/>
          <w:i/>
          <w:iCs/>
        </w:rPr>
        <w:t>2.3  Inter</w:t>
      </w:r>
      <w:proofErr w:type="gramEnd"/>
      <w:r>
        <w:rPr>
          <w:b/>
          <w:bCs/>
          <w:i/>
          <w:iCs/>
        </w:rPr>
        <w:t>-Modal Conflict and Fusion</w:t>
      </w:r>
    </w:p>
    <w:p w14:paraId="6C0FDBA5" w14:textId="77777777" w:rsidR="00F81C0E" w:rsidRDefault="00000000">
      <w:pPr>
        <w:spacing w:after="120"/>
        <w:jc w:val="both"/>
      </w:pPr>
      <w:r>
        <w:t xml:space="preserve">Naive fusion strategies—concatenation, element-wise averaging, or simple cross-attention—treat all modalities as equally reliable. Yet real speech exhibits frequent </w:t>
      </w:r>
      <w:r>
        <w:rPr>
          <w:i/>
          <w:iCs/>
        </w:rPr>
        <w:t>inter-modal conflict</w:t>
      </w:r>
      <w:r>
        <w:t xml:space="preserve">: sarcasm, irony, and code-switching regularly produce utterances </w:t>
      </w:r>
      <w:proofErr w:type="gramStart"/>
      <w:r>
        <w:t>where</w:t>
      </w:r>
      <w:proofErr w:type="gramEnd"/>
      <w:r>
        <w:t xml:space="preserve"> acoustic prosody and lexical content point to opposite emotion hypotheses [20]. Confidence-based gating [21] and uncertainty-aware heads [22] have been proposed to mitigate this, but explicit </w:t>
      </w:r>
      <w:r>
        <w:rPr>
          <w:i/>
          <w:iCs/>
        </w:rPr>
        <w:t>conflict detection</w:t>
      </w:r>
      <w:r>
        <w:t xml:space="preserve"> followed by adaptive weighting has received comparatively little attention. Complementary to our work, Akhtar et al. [23] showed that learning to route information away from unreliable modalities improves sentiment analysis under noisy conditions. </w:t>
      </w:r>
      <w:proofErr w:type="spellStart"/>
      <w:r>
        <w:t>SpeechCue</w:t>
      </w:r>
      <w:proofErr w:type="spellEnd"/>
      <w:r>
        <w:t xml:space="preserve"> draws inspiration from prompt-based cross-modal transfer [24], which has shown that natural-language descriptions of acoustic features provide useful priors for pre-trained language models.</w:t>
      </w:r>
    </w:p>
    <w:p w14:paraId="376A4579" w14:textId="77777777" w:rsidR="00F81C0E" w:rsidRDefault="00000000">
      <w:pPr>
        <w:spacing w:before="140" w:after="100"/>
        <w:jc w:val="both"/>
      </w:pPr>
      <w:proofErr w:type="gramStart"/>
      <w:r>
        <w:rPr>
          <w:b/>
          <w:bCs/>
          <w:i/>
          <w:iCs/>
        </w:rPr>
        <w:t>2.4  Prosody</w:t>
      </w:r>
      <w:proofErr w:type="gramEnd"/>
      <w:r>
        <w:rPr>
          <w:b/>
          <w:bCs/>
          <w:i/>
          <w:iCs/>
        </w:rPr>
        <w:t>-Augmented Text Encoding</w:t>
      </w:r>
    </w:p>
    <w:p w14:paraId="02F8089B" w14:textId="77777777" w:rsidR="00F81C0E" w:rsidRDefault="00000000">
      <w:pPr>
        <w:spacing w:after="120"/>
        <w:jc w:val="both"/>
      </w:pPr>
      <w:r>
        <w:t xml:space="preserve">Several works have explored injecting acoustic features into text encoders. </w:t>
      </w:r>
      <w:proofErr w:type="spellStart"/>
      <w:r>
        <w:t>SpeechPrompt</w:t>
      </w:r>
      <w:proofErr w:type="spellEnd"/>
      <w:r>
        <w:t xml:space="preserve"> [24] and its variants prepend acoustic descriptors to the textual token sequence. Our </w:t>
      </w:r>
      <w:proofErr w:type="spellStart"/>
      <w:r>
        <w:t>SpeechCue</w:t>
      </w:r>
      <w:proofErr w:type="spellEnd"/>
      <w:r>
        <w:t xml:space="preserve"> module follows a similar philosophy but targets prosodic features (pitch, energy, tempo) that are especially diagnostic of emotion and </w:t>
      </w:r>
      <w:proofErr w:type="gramStart"/>
      <w:r>
        <w:t>packages</w:t>
      </w:r>
      <w:proofErr w:type="gramEnd"/>
      <w:r>
        <w:t xml:space="preserve"> them into a compact prompt string appended to the spoken text prior to tokenization.</w:t>
      </w:r>
    </w:p>
    <w:p w14:paraId="006EC707" w14:textId="77777777" w:rsidR="00F81C0E" w:rsidRDefault="00000000">
      <w:pPr>
        <w:spacing w:before="200" w:after="160"/>
        <w:jc w:val="both"/>
      </w:pPr>
      <w:r>
        <w:rPr>
          <w:b/>
          <w:bCs/>
          <w:sz w:val="24"/>
          <w:szCs w:val="24"/>
        </w:rPr>
        <w:t>3   Proposed Approach</w:t>
      </w:r>
    </w:p>
    <w:p w14:paraId="34D60B2C" w14:textId="77777777" w:rsidR="00F81C0E" w:rsidRDefault="00000000">
      <w:pPr>
        <w:spacing w:before="140" w:after="100"/>
        <w:jc w:val="both"/>
      </w:pPr>
      <w:proofErr w:type="gramStart"/>
      <w:r>
        <w:rPr>
          <w:b/>
          <w:bCs/>
          <w:i/>
          <w:iCs/>
        </w:rPr>
        <w:t>3.1  System</w:t>
      </w:r>
      <w:proofErr w:type="gramEnd"/>
      <w:r>
        <w:rPr>
          <w:b/>
          <w:bCs/>
          <w:i/>
          <w:iCs/>
        </w:rPr>
        <w:t xml:space="preserve"> Overview</w:t>
      </w:r>
    </w:p>
    <w:p w14:paraId="1277673B" w14:textId="77777777" w:rsidR="00F81C0E" w:rsidRDefault="00000000">
      <w:pPr>
        <w:spacing w:after="120"/>
        <w:jc w:val="both"/>
      </w:pPr>
      <w:r>
        <w:t xml:space="preserve">Figure 1 illustrates the overall architecture. Given an utterance waveform </w:t>
      </w:r>
      <w:r>
        <w:rPr>
          <w:i/>
          <w:iCs/>
        </w:rPr>
        <w:t>x</w:t>
      </w:r>
      <w:r>
        <w:t xml:space="preserve"> ∈ ℝT sampled at 16 kHz, the system derives three parallel feature streams:</w:t>
      </w:r>
    </w:p>
    <w:p w14:paraId="09BFF760" w14:textId="77777777" w:rsidR="00F81C0E" w:rsidRDefault="00000000">
      <w:pPr>
        <w:spacing w:after="120"/>
        <w:jc w:val="both"/>
      </w:pPr>
      <w:r>
        <w:rPr>
          <w:i/>
          <w:iCs/>
        </w:rPr>
        <w:t>Audio stream.</w:t>
      </w:r>
      <w:r>
        <w:t xml:space="preserve"> The raw waveform is fed to a pre-trained Wav2Vec2-base encoder [4] with the last six Transformer layers unfrozen. The encoder produces a temporal sequence of 768-dimensional frame embeddings, denoted </w:t>
      </w:r>
      <w:r>
        <w:rPr>
          <w:b/>
          <w:bCs/>
          <w:i/>
          <w:iCs/>
        </w:rPr>
        <w:t>H</w:t>
      </w:r>
      <w:r>
        <w:t xml:space="preserve">a ∈ </w:t>
      </w:r>
      <w:proofErr w:type="spellStart"/>
      <w:r>
        <w:t>ℝT_a</w:t>
      </w:r>
      <w:proofErr w:type="spellEnd"/>
      <w:r>
        <w:t xml:space="preserve"> × 768.</w:t>
      </w:r>
    </w:p>
    <w:p w14:paraId="2481CACC" w14:textId="77777777" w:rsidR="00F81C0E" w:rsidRDefault="00000000">
      <w:pPr>
        <w:spacing w:after="120"/>
        <w:jc w:val="both"/>
      </w:pPr>
      <w:r>
        <w:rPr>
          <w:i/>
          <w:iCs/>
        </w:rPr>
        <w:t>Text stream.</w:t>
      </w:r>
      <w:r>
        <w:t xml:space="preserve"> The spoken transcription is enriched with prosodic annotations by </w:t>
      </w:r>
      <w:proofErr w:type="spellStart"/>
      <w:r>
        <w:t>SpeechCue</w:t>
      </w:r>
      <w:proofErr w:type="spellEnd"/>
      <w:r>
        <w:t xml:space="preserve"> (Section 3.2) and tokenized by the </w:t>
      </w:r>
      <w:proofErr w:type="spellStart"/>
      <w:r>
        <w:t>DistilBERT</w:t>
      </w:r>
      <w:proofErr w:type="spellEnd"/>
      <w:r>
        <w:t xml:space="preserve"> tokenizer. The resulting token sequence is processed by </w:t>
      </w:r>
      <w:proofErr w:type="spellStart"/>
      <w:r>
        <w:t>DistilBERT</w:t>
      </w:r>
      <w:proofErr w:type="spellEnd"/>
      <w:r>
        <w:t xml:space="preserve">-base-uncased; the [CLS] token embedding provides a 768-dimensional utterance representation </w:t>
      </w:r>
      <w:proofErr w:type="spellStart"/>
      <w:r>
        <w:rPr>
          <w:b/>
          <w:bCs/>
          <w:i/>
          <w:iCs/>
        </w:rPr>
        <w:t>h</w:t>
      </w:r>
      <w:r>
        <w:t>t</w:t>
      </w:r>
      <w:proofErr w:type="spellEnd"/>
      <w:r>
        <w:t xml:space="preserve"> ∈ ℝ768.</w:t>
      </w:r>
    </w:p>
    <w:p w14:paraId="224DB6AF" w14:textId="77777777" w:rsidR="00F81C0E" w:rsidRDefault="00000000">
      <w:pPr>
        <w:spacing w:after="120"/>
        <w:jc w:val="both"/>
      </w:pPr>
      <w:r>
        <w:rPr>
          <w:i/>
          <w:iCs/>
        </w:rPr>
        <w:t>Visual (</w:t>
      </w:r>
      <w:proofErr w:type="spellStart"/>
      <w:r>
        <w:rPr>
          <w:i/>
          <w:iCs/>
        </w:rPr>
        <w:t>spectro</w:t>
      </w:r>
      <w:proofErr w:type="spellEnd"/>
      <w:r>
        <w:rPr>
          <w:i/>
          <w:iCs/>
        </w:rPr>
        <w:t>-visual) stream.</w:t>
      </w:r>
      <w:r>
        <w:t xml:space="preserve"> An 80-band log-mel spectrogram is computed from </w:t>
      </w:r>
      <w:r>
        <w:rPr>
          <w:i/>
          <w:iCs/>
        </w:rPr>
        <w:t>x</w:t>
      </w:r>
      <w:r>
        <w:t xml:space="preserve"> using the </w:t>
      </w:r>
      <w:proofErr w:type="spellStart"/>
      <w:r>
        <w:t>torchaudio</w:t>
      </w:r>
      <w:proofErr w:type="spellEnd"/>
      <w:r>
        <w:t xml:space="preserve"> </w:t>
      </w:r>
      <w:proofErr w:type="spellStart"/>
      <w:r>
        <w:t>MelSpectrogram</w:t>
      </w:r>
      <w:proofErr w:type="spellEnd"/>
      <w:r>
        <w:t xml:space="preserve"> transform (</w:t>
      </w:r>
      <w:proofErr w:type="spellStart"/>
      <w:r>
        <w:t>n_fft</w:t>
      </w:r>
      <w:proofErr w:type="spellEnd"/>
      <w:r>
        <w:t xml:space="preserve">=400, </w:t>
      </w:r>
      <w:proofErr w:type="spellStart"/>
      <w:r>
        <w:t>hop_length</w:t>
      </w:r>
      <w:proofErr w:type="spellEnd"/>
      <w:r>
        <w:t xml:space="preserve">=160, </w:t>
      </w:r>
      <w:proofErr w:type="spellStart"/>
      <w:r>
        <w:t>n_mels</w:t>
      </w:r>
      <w:proofErr w:type="spellEnd"/>
      <w:r>
        <w:t xml:space="preserve">=80). The resulting 2-D tensor is converted to a 3-channel image of size 224×224 by tiling and bicubic resizing, then processed by a pre-trained ViT-base-patch16-224 with the final four transformer blocks unfrozen. The [CLS] token yields </w:t>
      </w:r>
      <w:r>
        <w:rPr>
          <w:b/>
          <w:bCs/>
          <w:i/>
          <w:iCs/>
        </w:rPr>
        <w:t>h</w:t>
      </w:r>
      <w:r>
        <w:t xml:space="preserve">v ∈ ℝ768. Crucially, this visual branch is computed entirely inside the model forward pass from the same waveform </w:t>
      </w:r>
      <w:r>
        <w:rPr>
          <w:i/>
          <w:iCs/>
        </w:rPr>
        <w:t>x</w:t>
      </w:r>
      <w:r>
        <w:t>; no separate video signal is required.</w:t>
      </w:r>
    </w:p>
    <w:p w14:paraId="1A662D1C" w14:textId="77777777" w:rsidR="00F81C0E" w:rsidRDefault="00000000">
      <w:pPr>
        <w:spacing w:after="120"/>
        <w:jc w:val="both"/>
      </w:pPr>
      <w:r>
        <w:t xml:space="preserve">All three streams are projected to a common hidden dimension </w:t>
      </w:r>
      <w:r>
        <w:rPr>
          <w:i/>
          <w:iCs/>
        </w:rPr>
        <w:t>d</w:t>
      </w:r>
      <w:r>
        <w:t xml:space="preserve"> = 512 before fusion.</w:t>
      </w:r>
    </w:p>
    <w:p w14:paraId="5CDD389D" w14:textId="77777777" w:rsidR="00F81C0E" w:rsidRDefault="00000000">
      <w:pPr>
        <w:spacing w:before="140" w:after="100"/>
        <w:jc w:val="both"/>
      </w:pPr>
      <w:proofErr w:type="gramStart"/>
      <w:r>
        <w:rPr>
          <w:b/>
          <w:bCs/>
          <w:i/>
          <w:iCs/>
        </w:rPr>
        <w:t xml:space="preserve">3.2  </w:t>
      </w:r>
      <w:proofErr w:type="spellStart"/>
      <w:r>
        <w:rPr>
          <w:b/>
          <w:bCs/>
          <w:i/>
          <w:iCs/>
        </w:rPr>
        <w:t>SpeechCue</w:t>
      </w:r>
      <w:proofErr w:type="spellEnd"/>
      <w:proofErr w:type="gramEnd"/>
      <w:r>
        <w:rPr>
          <w:b/>
          <w:bCs/>
          <w:i/>
          <w:iCs/>
        </w:rPr>
        <w:t>: Prosody-Aware Text Prompting</w:t>
      </w:r>
    </w:p>
    <w:p w14:paraId="2DD1D264" w14:textId="77777777" w:rsidR="00F81C0E" w:rsidRDefault="00000000">
      <w:pPr>
        <w:spacing w:after="120"/>
        <w:jc w:val="both"/>
      </w:pPr>
      <w:r>
        <w:t xml:space="preserve">To bridge the acoustic–linguistic gap, we introduce </w:t>
      </w:r>
      <w:proofErr w:type="spellStart"/>
      <w:r>
        <w:rPr>
          <w:i/>
          <w:iCs/>
        </w:rPr>
        <w:t>SpeechCue</w:t>
      </w:r>
      <w:proofErr w:type="spellEnd"/>
      <w:r>
        <w:t>, a lightweight module that extracts three scalar prosodic descriptors from the raw waveform and converts them into discrete tokens prepended to the transcription. The descriptors are:</w:t>
      </w:r>
    </w:p>
    <w:p w14:paraId="6580FEF9" w14:textId="77777777" w:rsidR="00F81C0E" w:rsidRDefault="00000000">
      <w:pPr>
        <w:spacing w:after="120"/>
        <w:ind w:left="360"/>
        <w:jc w:val="both"/>
      </w:pPr>
      <w:r>
        <w:t xml:space="preserve">Pitch (f₀): fundamental frequency estimated via </w:t>
      </w:r>
      <w:proofErr w:type="spellStart"/>
      <w:r>
        <w:t>librosa's</w:t>
      </w:r>
      <w:proofErr w:type="spellEnd"/>
      <w:r>
        <w:t xml:space="preserve"> YIN algorithm, categorized as {very-low, low, neutral, high, very-high};</w:t>
      </w:r>
    </w:p>
    <w:p w14:paraId="20C27C96" w14:textId="77777777" w:rsidR="00F81C0E" w:rsidRDefault="00000000">
      <w:pPr>
        <w:spacing w:after="120"/>
        <w:ind w:left="360"/>
        <w:jc w:val="both"/>
      </w:pPr>
      <w:r>
        <w:lastRenderedPageBreak/>
        <w:t>Energy (RMS): root-mean-square amplitude, categorized as {quiet, soft, moderate, loud, very-loud};</w:t>
      </w:r>
    </w:p>
    <w:p w14:paraId="60325012" w14:textId="77777777" w:rsidR="00F81C0E" w:rsidRDefault="00000000">
      <w:pPr>
        <w:spacing w:after="120"/>
        <w:ind w:left="360"/>
        <w:jc w:val="both"/>
      </w:pPr>
      <w:r>
        <w:t xml:space="preserve">Tempo: approximate speech rate (syllables/s estimated from voiced-frame density), categorized as {slow, moderate, </w:t>
      </w:r>
      <w:proofErr w:type="gramStart"/>
      <w:r>
        <w:t>fast}.</w:t>
      </w:r>
      <w:proofErr w:type="gramEnd"/>
    </w:p>
    <w:p w14:paraId="0536AA9E" w14:textId="77777777" w:rsidR="00F81C0E" w:rsidRDefault="00000000">
      <w:pPr>
        <w:spacing w:after="120"/>
        <w:jc w:val="both"/>
      </w:pPr>
      <w:r>
        <w:t>The resulting prompt is concatenated to the transcription, forming:</w:t>
      </w:r>
    </w:p>
    <w:p w14:paraId="1D3C2E57" w14:textId="77777777" w:rsidR="00F81C0E" w:rsidRPr="005E103A" w:rsidRDefault="00000000">
      <w:pPr>
        <w:spacing w:before="80" w:after="120"/>
        <w:jc w:val="center"/>
        <w:rPr>
          <w:lang w:val="es-ES"/>
        </w:rPr>
      </w:pPr>
      <w:r w:rsidRPr="005E103A">
        <w:rPr>
          <w:lang w:val="es-ES"/>
        </w:rPr>
        <w:t>[</w:t>
      </w:r>
      <w:proofErr w:type="spellStart"/>
      <w:r w:rsidRPr="005E103A">
        <w:rPr>
          <w:lang w:val="es-ES"/>
        </w:rPr>
        <w:t>Prosody</w:t>
      </w:r>
      <w:proofErr w:type="spellEnd"/>
      <w:r w:rsidRPr="005E103A">
        <w:rPr>
          <w:lang w:val="es-ES"/>
        </w:rPr>
        <w:t>: pitch=</w:t>
      </w:r>
      <w:r w:rsidRPr="005E103A">
        <w:rPr>
          <w:i/>
          <w:iCs/>
          <w:lang w:val="es-ES"/>
        </w:rPr>
        <w:t>p</w:t>
      </w:r>
      <w:r w:rsidRPr="005E103A">
        <w:rPr>
          <w:lang w:val="es-ES"/>
        </w:rPr>
        <w:t xml:space="preserve">, </w:t>
      </w:r>
      <w:proofErr w:type="spellStart"/>
      <w:r w:rsidRPr="005E103A">
        <w:rPr>
          <w:lang w:val="es-ES"/>
        </w:rPr>
        <w:t>energy</w:t>
      </w:r>
      <w:proofErr w:type="spellEnd"/>
      <w:r w:rsidRPr="005E103A">
        <w:rPr>
          <w:lang w:val="es-ES"/>
        </w:rPr>
        <w:t>=</w:t>
      </w:r>
      <w:r w:rsidRPr="005E103A">
        <w:rPr>
          <w:i/>
          <w:iCs/>
          <w:lang w:val="es-ES"/>
        </w:rPr>
        <w:t>e</w:t>
      </w:r>
      <w:r w:rsidRPr="005E103A">
        <w:rPr>
          <w:lang w:val="es-ES"/>
        </w:rPr>
        <w:t>, tempo=</w:t>
      </w:r>
      <w:r w:rsidRPr="005E103A">
        <w:rPr>
          <w:i/>
          <w:iCs/>
          <w:lang w:val="es-ES"/>
        </w:rPr>
        <w:t>r</w:t>
      </w:r>
      <w:r w:rsidRPr="005E103A">
        <w:rPr>
          <w:lang w:val="es-ES"/>
        </w:rPr>
        <w:t xml:space="preserve">] </w:t>
      </w:r>
      <w:r w:rsidRPr="005E103A">
        <w:rPr>
          <w:i/>
          <w:iCs/>
          <w:lang w:val="es-ES"/>
        </w:rPr>
        <w:t>t</w:t>
      </w:r>
      <w:r w:rsidRPr="005E103A">
        <w:rPr>
          <w:lang w:val="es-ES"/>
        </w:rPr>
        <w:t xml:space="preserve">   </w:t>
      </w:r>
      <w:proofErr w:type="gramStart"/>
      <w:r w:rsidRPr="005E103A">
        <w:rPr>
          <w:lang w:val="es-ES"/>
        </w:rPr>
        <w:t xml:space="preserve">   (</w:t>
      </w:r>
      <w:proofErr w:type="gramEnd"/>
      <w:r w:rsidRPr="005E103A">
        <w:rPr>
          <w:lang w:val="es-ES"/>
        </w:rPr>
        <w:t>1)</w:t>
      </w:r>
    </w:p>
    <w:p w14:paraId="28CA8943" w14:textId="77777777" w:rsidR="00F81C0E" w:rsidRDefault="00000000">
      <w:pPr>
        <w:spacing w:after="120"/>
        <w:jc w:val="both"/>
      </w:pPr>
      <w:r>
        <w:t xml:space="preserve">where </w:t>
      </w:r>
      <w:proofErr w:type="spellStart"/>
      <w:r>
        <w:rPr>
          <w:i/>
          <w:iCs/>
        </w:rPr>
        <w:t>t</w:t>
      </w:r>
      <w:proofErr w:type="spellEnd"/>
      <w:r>
        <w:t xml:space="preserve"> is the raw transcription. This string is then tokenized and processed by </w:t>
      </w:r>
      <w:proofErr w:type="spellStart"/>
      <w:r>
        <w:t>DistilBERT</w:t>
      </w:r>
      <w:proofErr w:type="spellEnd"/>
      <w:r>
        <w:t>, enabling the language model to attend to prosodic cues encoded as ordinary text tokens without any architectural modification to the encoder.</w:t>
      </w:r>
    </w:p>
    <w:p w14:paraId="7D009804" w14:textId="77777777" w:rsidR="00F81C0E" w:rsidRDefault="00000000">
      <w:pPr>
        <w:spacing w:before="140" w:after="100"/>
        <w:jc w:val="both"/>
      </w:pPr>
      <w:proofErr w:type="gramStart"/>
      <w:r>
        <w:rPr>
          <w:b/>
          <w:bCs/>
          <w:i/>
          <w:iCs/>
        </w:rPr>
        <w:t>3.3  Conflict</w:t>
      </w:r>
      <w:proofErr w:type="gramEnd"/>
      <w:r>
        <w:rPr>
          <w:b/>
          <w:bCs/>
          <w:i/>
          <w:iCs/>
        </w:rPr>
        <w:t>-Aware Cross-Attention Fusion</w:t>
      </w:r>
    </w:p>
    <w:p w14:paraId="1AD4D900" w14:textId="77777777" w:rsidR="00F81C0E" w:rsidRDefault="00000000">
      <w:pPr>
        <w:spacing w:after="120"/>
        <w:jc w:val="both"/>
      </w:pPr>
      <w:r>
        <w:t xml:space="preserve">The three modality embeddings </w:t>
      </w:r>
      <w:r>
        <w:rPr>
          <w:b/>
          <w:bCs/>
          <w:i/>
          <w:iCs/>
        </w:rPr>
        <w:t>H</w:t>
      </w:r>
      <w:r>
        <w:t xml:space="preserve">a, </w:t>
      </w:r>
      <w:proofErr w:type="spellStart"/>
      <w:r>
        <w:rPr>
          <w:b/>
          <w:bCs/>
          <w:i/>
          <w:iCs/>
        </w:rPr>
        <w:t>h</w:t>
      </w:r>
      <w:r>
        <w:t>t</w:t>
      </w:r>
      <w:proofErr w:type="spellEnd"/>
      <w:r>
        <w:t xml:space="preserve">, </w:t>
      </w:r>
      <w:r>
        <w:rPr>
          <w:b/>
          <w:bCs/>
          <w:i/>
          <w:iCs/>
        </w:rPr>
        <w:t>h</w:t>
      </w:r>
      <w:r>
        <w:t xml:space="preserve">v are fused through </w:t>
      </w:r>
      <w:r>
        <w:rPr>
          <w:i/>
          <w:iCs/>
        </w:rPr>
        <w:t>Conflict-Aware Cross-Attention (CACA)</w:t>
      </w:r>
      <w:r>
        <w:t>, which extends standard cross-attention with an explicit conflict-detection step.</w:t>
      </w:r>
    </w:p>
    <w:p w14:paraId="72959F1A" w14:textId="77777777" w:rsidR="00F81C0E" w:rsidRDefault="00000000">
      <w:pPr>
        <w:spacing w:before="140" w:after="100"/>
        <w:jc w:val="both"/>
      </w:pPr>
      <w:proofErr w:type="gramStart"/>
      <w:r>
        <w:rPr>
          <w:b/>
          <w:bCs/>
          <w:i/>
          <w:iCs/>
        </w:rPr>
        <w:t>3.3.1  Cross</w:t>
      </w:r>
      <w:proofErr w:type="gramEnd"/>
      <w:r>
        <w:rPr>
          <w:b/>
          <w:bCs/>
          <w:i/>
          <w:iCs/>
        </w:rPr>
        <w:t>-Attention Core</w:t>
      </w:r>
    </w:p>
    <w:p w14:paraId="71059AEF" w14:textId="77777777" w:rsidR="00F81C0E" w:rsidRDefault="00000000">
      <w:pPr>
        <w:spacing w:after="120"/>
        <w:jc w:val="both"/>
      </w:pPr>
      <w:r>
        <w:t xml:space="preserve">CACA stacks </w:t>
      </w:r>
      <w:r>
        <w:rPr>
          <w:i/>
          <w:iCs/>
        </w:rPr>
        <w:t>L</w:t>
      </w:r>
      <w:r>
        <w:t xml:space="preserve"> = 3 cross-attention layers, each with </w:t>
      </w:r>
      <w:r>
        <w:rPr>
          <w:i/>
          <w:iCs/>
        </w:rPr>
        <w:t>H</w:t>
      </w:r>
      <w:r>
        <w:t xml:space="preserve"> = 8 attention heads. Each modality acts as query while attending to the key–value pairs of the other two. For </w:t>
      </w:r>
      <w:proofErr w:type="gramStart"/>
      <w:r>
        <w:t xml:space="preserve">modality </w:t>
      </w:r>
      <w:proofErr w:type="spellStart"/>
      <w:r>
        <w:rPr>
          <w:i/>
          <w:iCs/>
        </w:rPr>
        <w:t>i</w:t>
      </w:r>
      <w:proofErr w:type="spellEnd"/>
      <w:proofErr w:type="gramEnd"/>
      <w:r>
        <w:t xml:space="preserve"> attending to modality </w:t>
      </w:r>
      <w:r>
        <w:rPr>
          <w:i/>
          <w:iCs/>
        </w:rPr>
        <w:t>j</w:t>
      </w:r>
      <w:r>
        <w:t>:</w:t>
      </w:r>
    </w:p>
    <w:p w14:paraId="7F15B1A4" w14:textId="77777777" w:rsidR="00F81C0E" w:rsidRDefault="00000000">
      <w:pPr>
        <w:spacing w:before="80" w:after="120"/>
        <w:jc w:val="center"/>
      </w:pPr>
      <w:proofErr w:type="spellStart"/>
      <w:proofErr w:type="gramStart"/>
      <w:r>
        <w:t>Att</w:t>
      </w:r>
      <w:proofErr w:type="spellEnd"/>
      <w:r>
        <w:t>(</w:t>
      </w:r>
      <w:proofErr w:type="gramEnd"/>
      <w:r>
        <w:rPr>
          <w:b/>
          <w:bCs/>
        </w:rPr>
        <w:t>Q</w:t>
      </w:r>
      <w:r>
        <w:t xml:space="preserve">ᵢ, </w:t>
      </w:r>
      <w:r>
        <w:rPr>
          <w:b/>
          <w:bCs/>
        </w:rPr>
        <w:t>K</w:t>
      </w:r>
      <w:r>
        <w:t xml:space="preserve">ⱼ, </w:t>
      </w:r>
      <w:r>
        <w:rPr>
          <w:b/>
          <w:bCs/>
        </w:rPr>
        <w:t>V</w:t>
      </w:r>
      <w:r>
        <w:t xml:space="preserve">ⱼ) = </w:t>
      </w:r>
      <w:proofErr w:type="spellStart"/>
      <w:proofErr w:type="gramStart"/>
      <w:r>
        <w:t>softmax</w:t>
      </w:r>
      <w:proofErr w:type="spellEnd"/>
      <w:r>
        <w:t xml:space="preserve">( </w:t>
      </w:r>
      <w:r>
        <w:rPr>
          <w:b/>
          <w:bCs/>
        </w:rPr>
        <w:t>Q</w:t>
      </w:r>
      <w:r>
        <w:t>ᵢ</w:t>
      </w:r>
      <w:r>
        <w:rPr>
          <w:b/>
          <w:bCs/>
        </w:rPr>
        <w:t>K</w:t>
      </w:r>
      <w:r>
        <w:t>ⱼᵀ</w:t>
      </w:r>
      <w:proofErr w:type="gramEnd"/>
      <w:r>
        <w:t xml:space="preserve"> / √</w:t>
      </w:r>
      <w:proofErr w:type="spellStart"/>
      <w:r>
        <w:rPr>
          <w:i/>
          <w:iCs/>
        </w:rPr>
        <w:t>d_</w:t>
      </w:r>
      <w:proofErr w:type="gramStart"/>
      <w:r>
        <w:rPr>
          <w:i/>
          <w:iCs/>
        </w:rPr>
        <w:t>k</w:t>
      </w:r>
      <w:proofErr w:type="spellEnd"/>
      <w:r>
        <w:t xml:space="preserve"> )</w:t>
      </w:r>
      <w:proofErr w:type="gramEnd"/>
      <w:r>
        <w:t xml:space="preserve"> · </w:t>
      </w:r>
      <w:r>
        <w:rPr>
          <w:b/>
          <w:bCs/>
        </w:rPr>
        <w:t>V</w:t>
      </w:r>
      <w:r>
        <w:t xml:space="preserve">ⱼ   </w:t>
      </w:r>
      <w:proofErr w:type="gramStart"/>
      <w:r>
        <w:t xml:space="preserve">   (</w:t>
      </w:r>
      <w:proofErr w:type="gramEnd"/>
      <w:r>
        <w:t>2)</w:t>
      </w:r>
    </w:p>
    <w:p w14:paraId="7E4CD34A" w14:textId="77777777" w:rsidR="00F81C0E" w:rsidRDefault="00000000">
      <w:pPr>
        <w:spacing w:after="120"/>
        <w:jc w:val="both"/>
      </w:pPr>
      <w:r>
        <w:t xml:space="preserve">where </w:t>
      </w:r>
      <w:proofErr w:type="spellStart"/>
      <w:r>
        <w:rPr>
          <w:i/>
          <w:iCs/>
        </w:rPr>
        <w:t>d_k</w:t>
      </w:r>
      <w:proofErr w:type="spellEnd"/>
      <w:r>
        <w:t xml:space="preserve"> = 64 (head dimension). The outputs for all modality pairs are concatenated and projected back to </w:t>
      </w:r>
      <w:r>
        <w:rPr>
          <w:i/>
          <w:iCs/>
        </w:rPr>
        <w:t>d</w:t>
      </w:r>
      <w:r>
        <w:t xml:space="preserve"> = 512.</w:t>
      </w:r>
    </w:p>
    <w:p w14:paraId="6452C1AE" w14:textId="77777777" w:rsidR="00F81C0E" w:rsidRDefault="00000000">
      <w:pPr>
        <w:spacing w:before="140" w:after="100"/>
        <w:jc w:val="both"/>
      </w:pPr>
      <w:proofErr w:type="gramStart"/>
      <w:r>
        <w:rPr>
          <w:b/>
          <w:bCs/>
          <w:i/>
          <w:iCs/>
        </w:rPr>
        <w:t>3.3.2  Conflict</w:t>
      </w:r>
      <w:proofErr w:type="gramEnd"/>
      <w:r>
        <w:rPr>
          <w:b/>
          <w:bCs/>
          <w:i/>
          <w:iCs/>
        </w:rPr>
        <w:t xml:space="preserve"> Detection</w:t>
      </w:r>
    </w:p>
    <w:p w14:paraId="55DD1D88" w14:textId="77777777" w:rsidR="00F81C0E" w:rsidRDefault="00000000">
      <w:pPr>
        <w:spacing w:after="120"/>
        <w:jc w:val="both"/>
      </w:pPr>
      <w:r>
        <w:t xml:space="preserve">A lightweight per-modality linear projection produces per-modality logit vectors </w:t>
      </w:r>
      <w:r>
        <w:rPr>
          <w:b/>
          <w:bCs/>
          <w:i/>
          <w:iCs/>
        </w:rPr>
        <w:t>l</w:t>
      </w:r>
      <w:r>
        <w:t>ᵢ ∈ ℝ4. The default conflict-detection strategy (</w:t>
      </w:r>
      <w:r>
        <w:rPr>
          <w:i/>
          <w:iCs/>
        </w:rPr>
        <w:t>prediction divergence</w:t>
      </w:r>
      <w:r>
        <w:t>) declares a conflict when at least two modalities disagree on their most probable class:</w:t>
      </w:r>
    </w:p>
    <w:p w14:paraId="1EC2C4C6" w14:textId="77777777" w:rsidR="00F81C0E" w:rsidRDefault="00000000">
      <w:pPr>
        <w:spacing w:before="80" w:after="120"/>
        <w:jc w:val="center"/>
      </w:pPr>
      <w:r>
        <w:rPr>
          <w:i/>
          <w:iCs/>
        </w:rPr>
        <w:t>conflict</w:t>
      </w:r>
      <w:r>
        <w:t xml:space="preserve"> = </w:t>
      </w:r>
      <w:proofErr w:type="gramStart"/>
      <w:r>
        <w:t xml:space="preserve">1  </w:t>
      </w:r>
      <w:proofErr w:type="spellStart"/>
      <w:r>
        <w:t>iff</w:t>
      </w:r>
      <w:proofErr w:type="spellEnd"/>
      <w:proofErr w:type="gramEnd"/>
      <w:r>
        <w:t xml:space="preserve">  ∃ </w:t>
      </w:r>
      <w:proofErr w:type="spellStart"/>
      <w:r>
        <w:t>i</w:t>
      </w:r>
      <w:proofErr w:type="spellEnd"/>
      <w:r>
        <w:t xml:space="preserve"> ≠ </w:t>
      </w:r>
      <w:proofErr w:type="gramStart"/>
      <w:r>
        <w:t>j :</w:t>
      </w:r>
      <w:proofErr w:type="gramEnd"/>
      <w:r>
        <w:t xml:space="preserve"> argmax(</w:t>
      </w:r>
      <w:r>
        <w:rPr>
          <w:b/>
          <w:bCs/>
          <w:i/>
          <w:iCs/>
        </w:rPr>
        <w:t>l</w:t>
      </w:r>
      <w:r>
        <w:t>ᵢ) ≠ argmax(</w:t>
      </w:r>
      <w:proofErr w:type="gramStart"/>
      <w:r>
        <w:rPr>
          <w:b/>
          <w:bCs/>
          <w:i/>
          <w:iCs/>
        </w:rPr>
        <w:t>l</w:t>
      </w:r>
      <w:r>
        <w:t>ⱼ)      (</w:t>
      </w:r>
      <w:proofErr w:type="gramEnd"/>
      <w:r>
        <w:t>3)</w:t>
      </w:r>
    </w:p>
    <w:p w14:paraId="310395A8" w14:textId="77777777" w:rsidR="00F81C0E" w:rsidRDefault="00000000">
      <w:pPr>
        <w:spacing w:after="120"/>
        <w:jc w:val="both"/>
      </w:pPr>
      <w:r>
        <w:t xml:space="preserve">Alternative strategies include </w:t>
      </w:r>
      <w:r>
        <w:rPr>
          <w:i/>
          <w:iCs/>
        </w:rPr>
        <w:t>feature distance</w:t>
      </w:r>
      <w:r>
        <w:t xml:space="preserve"> (cosine distance between projected embeddings exceeds a threshold θ = 0.3) and </w:t>
      </w:r>
      <w:r>
        <w:rPr>
          <w:i/>
          <w:iCs/>
        </w:rPr>
        <w:t>learned</w:t>
      </w:r>
      <w:r>
        <w:t xml:space="preserve"> (a two-layer MLP predicts conflict probability). When a conflict is detected, modality weights are computed from the </w:t>
      </w:r>
      <w:proofErr w:type="spellStart"/>
      <w:r>
        <w:t>softmax</w:t>
      </w:r>
      <w:proofErr w:type="spellEnd"/>
      <w:r>
        <w:t xml:space="preserve">-normalized confidence scores (maximum </w:t>
      </w:r>
      <w:proofErr w:type="spellStart"/>
      <w:r>
        <w:t>softmax</w:t>
      </w:r>
      <w:proofErr w:type="spellEnd"/>
      <w:r>
        <w:t xml:space="preserve"> probability of </w:t>
      </w:r>
      <w:r>
        <w:rPr>
          <w:b/>
          <w:bCs/>
          <w:i/>
          <w:iCs/>
        </w:rPr>
        <w:t>l</w:t>
      </w:r>
      <w:r>
        <w:t>ᵢ):</w:t>
      </w:r>
    </w:p>
    <w:p w14:paraId="71910A92" w14:textId="77777777" w:rsidR="00F81C0E" w:rsidRDefault="00000000">
      <w:pPr>
        <w:spacing w:before="80" w:after="120"/>
        <w:jc w:val="center"/>
      </w:pPr>
      <w:r>
        <w:t xml:space="preserve">wᵢ = </w:t>
      </w:r>
      <w:proofErr w:type="spellStart"/>
      <w:proofErr w:type="gramStart"/>
      <w:r>
        <w:t>softmax</w:t>
      </w:r>
      <w:proofErr w:type="spellEnd"/>
      <w:r>
        <w:t xml:space="preserve">( </w:t>
      </w:r>
      <w:proofErr w:type="spellStart"/>
      <w:r>
        <w:t>max</w:t>
      </w:r>
      <w:proofErr w:type="gramEnd"/>
      <w:r>
        <w:t>_k</w:t>
      </w:r>
      <w:proofErr w:type="spellEnd"/>
      <w:r>
        <w:t xml:space="preserve"> </w:t>
      </w:r>
      <w:proofErr w:type="gramStart"/>
      <w:r>
        <w:rPr>
          <w:i/>
          <w:iCs/>
        </w:rPr>
        <w:t>l</w:t>
      </w:r>
      <w:r>
        <w:t>ᵢₖ )</w:t>
      </w:r>
      <w:proofErr w:type="gramEnd"/>
      <w:r>
        <w:t xml:space="preserve">   </w:t>
      </w:r>
      <w:proofErr w:type="gramStart"/>
      <w:r>
        <w:t xml:space="preserve">   (</w:t>
      </w:r>
      <w:proofErr w:type="gramEnd"/>
      <w:r>
        <w:t>4)</w:t>
      </w:r>
    </w:p>
    <w:p w14:paraId="644F7A40" w14:textId="77777777" w:rsidR="00F81C0E" w:rsidRDefault="00000000">
      <w:pPr>
        <w:spacing w:after="120"/>
        <w:jc w:val="both"/>
      </w:pPr>
      <w:r>
        <w:t xml:space="preserve">The weighted combination </w:t>
      </w:r>
      <w:r>
        <w:rPr>
          <w:b/>
          <w:bCs/>
          <w:i/>
          <w:iCs/>
        </w:rPr>
        <w:t>f</w:t>
      </w:r>
      <w:r>
        <w:t xml:space="preserve"> = ∑ᵢ wᵢ </w:t>
      </w:r>
      <w:r>
        <w:rPr>
          <w:b/>
          <w:bCs/>
          <w:i/>
          <w:iCs/>
        </w:rPr>
        <w:t>c</w:t>
      </w:r>
      <w:r>
        <w:t xml:space="preserve">ᵢ replaces simple averaging, where </w:t>
      </w:r>
      <w:r>
        <w:rPr>
          <w:b/>
          <w:bCs/>
          <w:i/>
          <w:iCs/>
        </w:rPr>
        <w:t>c</w:t>
      </w:r>
      <w:r>
        <w:t xml:space="preserve">ᵢ are the cross-attention outputs for modality </w:t>
      </w:r>
      <w:proofErr w:type="spellStart"/>
      <w:r>
        <w:rPr>
          <w:i/>
          <w:iCs/>
        </w:rPr>
        <w:t>i</w:t>
      </w:r>
      <w:proofErr w:type="spellEnd"/>
      <w:r>
        <w:t>. When no conflict is detected, uniform weights are applied.</w:t>
      </w:r>
    </w:p>
    <w:p w14:paraId="5811C2CA" w14:textId="77777777" w:rsidR="00F81C0E" w:rsidRDefault="00000000">
      <w:pPr>
        <w:spacing w:before="140" w:after="100"/>
        <w:jc w:val="both"/>
      </w:pPr>
      <w:proofErr w:type="gramStart"/>
      <w:r>
        <w:rPr>
          <w:b/>
          <w:bCs/>
          <w:i/>
          <w:iCs/>
        </w:rPr>
        <w:t xml:space="preserve">3.4  </w:t>
      </w:r>
      <w:proofErr w:type="spellStart"/>
      <w:r>
        <w:rPr>
          <w:b/>
          <w:bCs/>
          <w:i/>
          <w:iCs/>
        </w:rPr>
        <w:t>MultiScale</w:t>
      </w:r>
      <w:proofErr w:type="spellEnd"/>
      <w:proofErr w:type="gramEnd"/>
      <w:r>
        <w:rPr>
          <w:b/>
          <w:bCs/>
          <w:i/>
          <w:iCs/>
        </w:rPr>
        <w:t xml:space="preserve"> Temporal Classification Head</w:t>
      </w:r>
    </w:p>
    <w:p w14:paraId="3C6A9B8C" w14:textId="77777777" w:rsidR="00F81C0E" w:rsidRDefault="00000000">
      <w:pPr>
        <w:spacing w:after="120"/>
        <w:jc w:val="both"/>
      </w:pPr>
      <w:r>
        <w:t xml:space="preserve">The fused sequence </w:t>
      </w:r>
      <w:r>
        <w:rPr>
          <w:b/>
          <w:bCs/>
          <w:i/>
          <w:iCs/>
        </w:rPr>
        <w:t>F</w:t>
      </w:r>
      <w:r>
        <w:t xml:space="preserve"> ∈ ℝT × d is processed by the </w:t>
      </w:r>
      <w:proofErr w:type="spellStart"/>
      <w:r>
        <w:t>MultiScaleTemporal</w:t>
      </w:r>
      <w:proofErr w:type="spellEnd"/>
      <w:r>
        <w:t xml:space="preserve"> head, which captures emotion-relevant patterns at multiple temporal granularities. Three parallel pooling operations—mean pooling, max pooling, and attention-weighted pooling—are applied to </w:t>
      </w:r>
      <w:r>
        <w:rPr>
          <w:b/>
          <w:bCs/>
          <w:i/>
          <w:iCs/>
        </w:rPr>
        <w:t>F</w:t>
      </w:r>
      <w:r>
        <w:t xml:space="preserve"> and concatenated. The resulting vector is passed through a bidirectional 2-layer LSTM (hidden size 256) followed by a multi-head self-attention layer (4 heads, d = 256). A final linear projection maps to 4 class logits. This design allows the model to simultaneously exploit global statistics (mean), salient peaks (max), and learned importance (attention pooling).</w:t>
      </w:r>
    </w:p>
    <w:p w14:paraId="60DE0D5E" w14:textId="77777777" w:rsidR="00F81C0E" w:rsidRDefault="00000000">
      <w:pPr>
        <w:spacing w:before="140" w:after="100"/>
        <w:jc w:val="both"/>
      </w:pPr>
      <w:proofErr w:type="gramStart"/>
      <w:r>
        <w:rPr>
          <w:b/>
          <w:bCs/>
          <w:i/>
          <w:iCs/>
        </w:rPr>
        <w:t>3.5  Training</w:t>
      </w:r>
      <w:proofErr w:type="gramEnd"/>
      <w:r>
        <w:rPr>
          <w:b/>
          <w:bCs/>
          <w:i/>
          <w:iCs/>
        </w:rPr>
        <w:t xml:space="preserve"> Objective</w:t>
      </w:r>
    </w:p>
    <w:p w14:paraId="41B3C23D" w14:textId="77777777" w:rsidR="00F81C0E" w:rsidRDefault="00000000">
      <w:pPr>
        <w:spacing w:after="120"/>
        <w:jc w:val="both"/>
      </w:pPr>
      <w:r>
        <w:t>The primary loss is categorical cross-entropy with class weights inversely proportional to class frequency. For experiments employing Supervised Contrastive Loss (</w:t>
      </w:r>
      <w:proofErr w:type="spellStart"/>
      <w:r>
        <w:t>SupCon</w:t>
      </w:r>
      <w:proofErr w:type="spellEnd"/>
      <w:r>
        <w:t>) [25], the total loss is:</w:t>
      </w:r>
    </w:p>
    <w:p w14:paraId="282F7800" w14:textId="77777777" w:rsidR="00F81C0E" w:rsidRPr="005E103A" w:rsidRDefault="00000000">
      <w:pPr>
        <w:spacing w:before="80" w:after="120"/>
        <w:jc w:val="center"/>
        <w:rPr>
          <w:lang w:val="fr-FR"/>
        </w:rPr>
      </w:pPr>
      <w:r w:rsidRPr="005E103A">
        <w:rPr>
          <w:b/>
          <w:bCs/>
          <w:lang w:val="fr-FR"/>
        </w:rPr>
        <w:t>L</w:t>
      </w:r>
      <w:r w:rsidRPr="005E103A">
        <w:rPr>
          <w:lang w:val="fr-FR"/>
        </w:rPr>
        <w:t xml:space="preserve"> = L_CE + </w:t>
      </w:r>
      <w:r>
        <w:t>λ</w:t>
      </w:r>
      <w:r w:rsidRPr="005E103A">
        <w:rPr>
          <w:lang w:val="fr-FR"/>
        </w:rPr>
        <w:t xml:space="preserve"> · </w:t>
      </w:r>
      <w:proofErr w:type="spellStart"/>
      <w:r w:rsidRPr="005E103A">
        <w:rPr>
          <w:lang w:val="fr-FR"/>
        </w:rPr>
        <w:t>L_SupCon</w:t>
      </w:r>
      <w:proofErr w:type="spellEnd"/>
      <w:r w:rsidRPr="005E103A">
        <w:rPr>
          <w:lang w:val="fr-FR"/>
        </w:rPr>
        <w:t xml:space="preserve">   </w:t>
      </w:r>
      <w:proofErr w:type="gramStart"/>
      <w:r w:rsidRPr="005E103A">
        <w:rPr>
          <w:lang w:val="fr-FR"/>
        </w:rPr>
        <w:t xml:space="preserve">   (</w:t>
      </w:r>
      <w:proofErr w:type="gramEnd"/>
      <w:r w:rsidRPr="005E103A">
        <w:rPr>
          <w:lang w:val="fr-FR"/>
        </w:rPr>
        <w:t>5)</w:t>
      </w:r>
    </w:p>
    <w:p w14:paraId="401B69AC" w14:textId="77777777" w:rsidR="00F81C0E" w:rsidRDefault="00000000">
      <w:pPr>
        <w:spacing w:after="120"/>
        <w:jc w:val="both"/>
      </w:pPr>
      <w:r>
        <w:lastRenderedPageBreak/>
        <w:t xml:space="preserve">where λ = 0.1 controls the contrastive regularization strength and </w:t>
      </w:r>
      <w:proofErr w:type="spellStart"/>
      <w:r>
        <w:t>L_SupCon</w:t>
      </w:r>
      <w:proofErr w:type="spellEnd"/>
      <w:r>
        <w:t xml:space="preserve"> is computed over the projected audio, text, and visual embeddings as three views of the same utterance. The cosine-scheduled </w:t>
      </w:r>
      <w:proofErr w:type="spellStart"/>
      <w:r>
        <w:t>AdamW</w:t>
      </w:r>
      <w:proofErr w:type="spellEnd"/>
      <w:r>
        <w:t xml:space="preserve"> optimizer is used with warmup over 10% of training steps.</w:t>
      </w:r>
    </w:p>
    <w:p w14:paraId="76B1C4DF" w14:textId="77777777" w:rsidR="00F81C0E" w:rsidRDefault="00000000">
      <w:pPr>
        <w:spacing w:before="200" w:after="160"/>
        <w:jc w:val="both"/>
      </w:pPr>
      <w:r>
        <w:rPr>
          <w:b/>
          <w:bCs/>
          <w:sz w:val="24"/>
          <w:szCs w:val="24"/>
        </w:rPr>
        <w:t>4   Experimental Setup</w:t>
      </w:r>
    </w:p>
    <w:p w14:paraId="1CDA939A" w14:textId="77777777" w:rsidR="00F81C0E" w:rsidRDefault="00000000">
      <w:pPr>
        <w:spacing w:before="140" w:after="100"/>
        <w:jc w:val="both"/>
      </w:pPr>
      <w:proofErr w:type="gramStart"/>
      <w:r>
        <w:rPr>
          <w:b/>
          <w:bCs/>
          <w:i/>
          <w:iCs/>
        </w:rPr>
        <w:t>4.1  Dataset</w:t>
      </w:r>
      <w:proofErr w:type="gramEnd"/>
    </w:p>
    <w:p w14:paraId="085D46B4" w14:textId="77777777" w:rsidR="00F81C0E" w:rsidRDefault="00000000">
      <w:pPr>
        <w:spacing w:after="120"/>
        <w:jc w:val="both"/>
      </w:pPr>
      <w:r>
        <w:t xml:space="preserve">All experiments use the </w:t>
      </w:r>
      <w:r>
        <w:rPr>
          <w:i/>
          <w:iCs/>
        </w:rPr>
        <w:t>Interactive Emotional Dyadic Motion Capture</w:t>
      </w:r>
      <w:r>
        <w:t xml:space="preserve"> (IEMOCAP) corpus [3], which contains approximately 12 hours of scripted and improvised dyadic dialogues across five sessions, each involving a unique actor pair. We adopt the standard four-class reduction merging </w:t>
      </w:r>
      <w:r>
        <w:rPr>
          <w:i/>
          <w:iCs/>
        </w:rPr>
        <w:t>excited</w:t>
      </w:r>
      <w:r>
        <w:t xml:space="preserve"> into </w:t>
      </w:r>
      <w:r>
        <w:rPr>
          <w:i/>
          <w:iCs/>
        </w:rPr>
        <w:t>happy</w:t>
      </w:r>
      <w:r>
        <w:t xml:space="preserve"> and discarding the remaining minor categories. The speaker-independent split follows the convention of Busso et al. [3]: sessions 1–3 for training (1,581 utterances), session 4 for validation (497 utterances), and session 5 for testing (510 utterances). Table 1 summarizes the </w:t>
      </w:r>
      <w:proofErr w:type="gramStart"/>
      <w:r>
        <w:t>dataset</w:t>
      </w:r>
      <w:proofErr w:type="gramEnd"/>
      <w:r>
        <w:t xml:space="preserve"> statistics.</w:t>
      </w:r>
    </w:p>
    <w:p w14:paraId="7D6E0D00" w14:textId="77777777" w:rsidR="00F81C0E" w:rsidRDefault="00000000">
      <w:pPr>
        <w:spacing w:after="60"/>
        <w:jc w:val="center"/>
      </w:pPr>
      <w:r>
        <w:rPr>
          <w:b/>
          <w:bCs/>
          <w:sz w:val="18"/>
          <w:szCs w:val="18"/>
        </w:rPr>
        <w:t>Table 1.</w:t>
      </w:r>
      <w:r>
        <w:rPr>
          <w:i/>
          <w:iCs/>
          <w:sz w:val="18"/>
          <w:szCs w:val="18"/>
        </w:rPr>
        <w:t xml:space="preserve"> IEMOCAP four-class dataset statistics used in this study.</w:t>
      </w:r>
    </w:p>
    <w:tbl>
      <w:tblPr>
        <w:tblW w:w="7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9"/>
        <w:gridCol w:w="1087"/>
        <w:gridCol w:w="1088"/>
        <w:gridCol w:w="1082"/>
        <w:gridCol w:w="1090"/>
        <w:gridCol w:w="1128"/>
      </w:tblGrid>
      <w:tr w:rsidR="00F81C0E" w14:paraId="766631C7" w14:textId="77777777">
        <w:tblPrEx>
          <w:tblCellMar>
            <w:top w:w="0" w:type="dxa"/>
            <w:bottom w:w="0" w:type="dxa"/>
          </w:tblCellMar>
        </w:tblPrEx>
        <w:trPr>
          <w:tblHeader/>
        </w:trPr>
        <w:tc>
          <w:tcPr>
            <w:tcW w:w="17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01F5C040" w14:textId="77777777" w:rsidR="00F81C0E" w:rsidRDefault="00000000">
            <w:pPr>
              <w:jc w:val="center"/>
            </w:pPr>
            <w:r>
              <w:rPr>
                <w:b/>
                <w:bCs/>
                <w:sz w:val="18"/>
                <w:szCs w:val="18"/>
              </w:rPr>
              <w:t>Split</w:t>
            </w:r>
          </w:p>
        </w:tc>
        <w:tc>
          <w:tcPr>
            <w:tcW w:w="11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4BDD057B" w14:textId="77777777" w:rsidR="00F81C0E" w:rsidRDefault="00000000">
            <w:pPr>
              <w:jc w:val="center"/>
            </w:pPr>
            <w:r>
              <w:rPr>
                <w:b/>
                <w:bCs/>
                <w:sz w:val="18"/>
                <w:szCs w:val="18"/>
              </w:rPr>
              <w:t>Angry</w:t>
            </w:r>
          </w:p>
        </w:tc>
        <w:tc>
          <w:tcPr>
            <w:tcW w:w="11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79281C4B" w14:textId="77777777" w:rsidR="00F81C0E" w:rsidRDefault="00000000">
            <w:pPr>
              <w:jc w:val="center"/>
            </w:pPr>
            <w:r>
              <w:rPr>
                <w:b/>
                <w:bCs/>
                <w:sz w:val="18"/>
                <w:szCs w:val="18"/>
              </w:rPr>
              <w:t>Happy</w:t>
            </w:r>
          </w:p>
        </w:tc>
        <w:tc>
          <w:tcPr>
            <w:tcW w:w="11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12D26D93" w14:textId="77777777" w:rsidR="00F81C0E" w:rsidRDefault="00000000">
            <w:pPr>
              <w:jc w:val="center"/>
            </w:pPr>
            <w:r>
              <w:rPr>
                <w:b/>
                <w:bCs/>
                <w:sz w:val="18"/>
                <w:szCs w:val="18"/>
              </w:rPr>
              <w:t>Sad</w:t>
            </w:r>
          </w:p>
        </w:tc>
        <w:tc>
          <w:tcPr>
            <w:tcW w:w="11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2DC24B7D" w14:textId="77777777" w:rsidR="00F81C0E" w:rsidRDefault="00000000">
            <w:pPr>
              <w:jc w:val="center"/>
            </w:pPr>
            <w:r>
              <w:rPr>
                <w:b/>
                <w:bCs/>
                <w:sz w:val="18"/>
                <w:szCs w:val="18"/>
              </w:rPr>
              <w:t>Neutral</w:t>
            </w:r>
          </w:p>
        </w:tc>
        <w:tc>
          <w:tcPr>
            <w:tcW w:w="1144"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11D6BEE6" w14:textId="77777777" w:rsidR="00F81C0E" w:rsidRDefault="00000000">
            <w:pPr>
              <w:jc w:val="center"/>
            </w:pPr>
            <w:r>
              <w:rPr>
                <w:b/>
                <w:bCs/>
                <w:sz w:val="18"/>
                <w:szCs w:val="18"/>
              </w:rPr>
              <w:t>Total</w:t>
            </w:r>
          </w:p>
        </w:tc>
      </w:tr>
      <w:tr w:rsidR="00F81C0E" w14:paraId="54106C4B" w14:textId="77777777">
        <w:tblPrEx>
          <w:tblCellMar>
            <w:top w:w="0" w:type="dxa"/>
            <w:bottom w:w="0" w:type="dxa"/>
          </w:tblCellMar>
        </w:tblPrEx>
        <w:tc>
          <w:tcPr>
            <w:tcW w:w="1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9909049" w14:textId="77777777" w:rsidR="00F81C0E" w:rsidRDefault="00000000">
            <w:r>
              <w:rPr>
                <w:sz w:val="18"/>
                <w:szCs w:val="18"/>
              </w:rPr>
              <w:t>Train (S1–S3)</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9FC1710" w14:textId="77777777" w:rsidR="00F81C0E" w:rsidRDefault="00000000">
            <w:pPr>
              <w:jc w:val="center"/>
            </w:pPr>
            <w:r>
              <w:rPr>
                <w:sz w:val="18"/>
                <w:szCs w:val="18"/>
              </w:rPr>
              <w:t>602</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70D92C8" w14:textId="77777777" w:rsidR="00F81C0E" w:rsidRDefault="00000000">
            <w:pPr>
              <w:jc w:val="center"/>
            </w:pPr>
            <w:r>
              <w:rPr>
                <w:sz w:val="18"/>
                <w:szCs w:val="18"/>
              </w:rPr>
              <w:t>327</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EC4F7EC" w14:textId="77777777" w:rsidR="00F81C0E" w:rsidRDefault="00000000">
            <w:pPr>
              <w:jc w:val="center"/>
            </w:pPr>
            <w:r>
              <w:rPr>
                <w:sz w:val="18"/>
                <w:szCs w:val="18"/>
              </w:rPr>
              <w:t>474</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567D67A" w14:textId="77777777" w:rsidR="00F81C0E" w:rsidRDefault="00000000">
            <w:pPr>
              <w:jc w:val="center"/>
            </w:pPr>
            <w:r>
              <w:rPr>
                <w:sz w:val="18"/>
                <w:szCs w:val="18"/>
              </w:rPr>
              <w:t>178</w:t>
            </w:r>
          </w:p>
        </w:tc>
        <w:tc>
          <w:tcPr>
            <w:tcW w:w="11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B9BD392" w14:textId="77777777" w:rsidR="00F81C0E" w:rsidRDefault="00000000">
            <w:pPr>
              <w:jc w:val="center"/>
            </w:pPr>
            <w:r>
              <w:rPr>
                <w:sz w:val="18"/>
                <w:szCs w:val="18"/>
              </w:rPr>
              <w:t>1,581</w:t>
            </w:r>
          </w:p>
        </w:tc>
      </w:tr>
      <w:tr w:rsidR="00F81C0E" w14:paraId="7EA9087B" w14:textId="77777777">
        <w:tblPrEx>
          <w:tblCellMar>
            <w:top w:w="0" w:type="dxa"/>
            <w:bottom w:w="0" w:type="dxa"/>
          </w:tblCellMar>
        </w:tblPrEx>
        <w:tc>
          <w:tcPr>
            <w:tcW w:w="1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5175496" w14:textId="77777777" w:rsidR="00F81C0E" w:rsidRDefault="00000000">
            <w:r>
              <w:rPr>
                <w:sz w:val="18"/>
                <w:szCs w:val="18"/>
              </w:rPr>
              <w:t>Val (S4)</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B14C214" w14:textId="77777777" w:rsidR="00F81C0E" w:rsidRDefault="00000000">
            <w:pPr>
              <w:jc w:val="center"/>
            </w:pPr>
            <w:r>
              <w:rPr>
                <w:sz w:val="18"/>
                <w:szCs w:val="18"/>
              </w:rPr>
              <w:t>205</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6664CF6" w14:textId="77777777" w:rsidR="00F81C0E" w:rsidRDefault="00000000">
            <w:pPr>
              <w:jc w:val="center"/>
            </w:pPr>
            <w:r>
              <w:rPr>
                <w:sz w:val="18"/>
                <w:szCs w:val="18"/>
              </w:rPr>
              <w:t>103</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DA34F16" w14:textId="77777777" w:rsidR="00F81C0E" w:rsidRDefault="00000000">
            <w:pPr>
              <w:jc w:val="center"/>
            </w:pPr>
            <w:r>
              <w:rPr>
                <w:sz w:val="18"/>
                <w:szCs w:val="18"/>
              </w:rPr>
              <w:t>174</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D1DD10A" w14:textId="77777777" w:rsidR="00F81C0E" w:rsidRDefault="00000000">
            <w:pPr>
              <w:jc w:val="center"/>
            </w:pPr>
            <w:r>
              <w:rPr>
                <w:sz w:val="18"/>
                <w:szCs w:val="18"/>
              </w:rPr>
              <w:t>15</w:t>
            </w:r>
          </w:p>
        </w:tc>
        <w:tc>
          <w:tcPr>
            <w:tcW w:w="11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BE94280" w14:textId="77777777" w:rsidR="00F81C0E" w:rsidRDefault="00000000">
            <w:pPr>
              <w:jc w:val="center"/>
            </w:pPr>
            <w:r>
              <w:rPr>
                <w:sz w:val="18"/>
                <w:szCs w:val="18"/>
              </w:rPr>
              <w:t>497</w:t>
            </w:r>
          </w:p>
        </w:tc>
      </w:tr>
      <w:tr w:rsidR="00F81C0E" w14:paraId="0B0B9B3E" w14:textId="77777777">
        <w:tblPrEx>
          <w:tblCellMar>
            <w:top w:w="0" w:type="dxa"/>
            <w:bottom w:w="0" w:type="dxa"/>
          </w:tblCellMar>
        </w:tblPrEx>
        <w:tc>
          <w:tcPr>
            <w:tcW w:w="1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5B74AAC" w14:textId="77777777" w:rsidR="00F81C0E" w:rsidRDefault="00000000">
            <w:r>
              <w:rPr>
                <w:sz w:val="18"/>
                <w:szCs w:val="18"/>
              </w:rPr>
              <w:t>Test (S5)</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3B88937" w14:textId="77777777" w:rsidR="00F81C0E" w:rsidRDefault="00000000">
            <w:pPr>
              <w:jc w:val="center"/>
            </w:pPr>
            <w:r>
              <w:rPr>
                <w:sz w:val="18"/>
                <w:szCs w:val="18"/>
              </w:rPr>
              <w:t>146</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974EFED" w14:textId="77777777" w:rsidR="00F81C0E" w:rsidRDefault="00000000">
            <w:pPr>
              <w:jc w:val="center"/>
            </w:pPr>
            <w:r>
              <w:rPr>
                <w:sz w:val="18"/>
                <w:szCs w:val="18"/>
              </w:rPr>
              <w:t>81</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62534FC" w14:textId="77777777" w:rsidR="00F81C0E" w:rsidRDefault="00000000">
            <w:pPr>
              <w:jc w:val="center"/>
            </w:pPr>
            <w:r>
              <w:rPr>
                <w:sz w:val="18"/>
                <w:szCs w:val="18"/>
              </w:rPr>
              <w:t>112</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C6E71E1" w14:textId="77777777" w:rsidR="00F81C0E" w:rsidRDefault="00000000">
            <w:pPr>
              <w:jc w:val="center"/>
            </w:pPr>
            <w:r>
              <w:rPr>
                <w:sz w:val="18"/>
                <w:szCs w:val="18"/>
              </w:rPr>
              <w:t>171</w:t>
            </w:r>
          </w:p>
        </w:tc>
        <w:tc>
          <w:tcPr>
            <w:tcW w:w="11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4137F68" w14:textId="77777777" w:rsidR="00F81C0E" w:rsidRDefault="00000000">
            <w:pPr>
              <w:jc w:val="center"/>
            </w:pPr>
            <w:r>
              <w:rPr>
                <w:sz w:val="18"/>
                <w:szCs w:val="18"/>
              </w:rPr>
              <w:t>510</w:t>
            </w:r>
          </w:p>
        </w:tc>
      </w:tr>
    </w:tbl>
    <w:p w14:paraId="574F408F" w14:textId="77777777" w:rsidR="00F81C0E" w:rsidRDefault="00F81C0E">
      <w:pPr>
        <w:spacing w:after="80"/>
      </w:pPr>
    </w:p>
    <w:p w14:paraId="166CA025" w14:textId="77777777" w:rsidR="00F81C0E" w:rsidRDefault="00000000">
      <w:pPr>
        <w:spacing w:before="140" w:after="100"/>
        <w:jc w:val="both"/>
      </w:pPr>
      <w:proofErr w:type="gramStart"/>
      <w:r>
        <w:rPr>
          <w:b/>
          <w:bCs/>
          <w:i/>
          <w:iCs/>
        </w:rPr>
        <w:t>4.2  Evaluation</w:t>
      </w:r>
      <w:proofErr w:type="gramEnd"/>
      <w:r>
        <w:rPr>
          <w:b/>
          <w:bCs/>
          <w:i/>
          <w:iCs/>
        </w:rPr>
        <w:t xml:space="preserve"> Metrics</w:t>
      </w:r>
    </w:p>
    <w:p w14:paraId="60485806" w14:textId="77777777" w:rsidR="00F81C0E" w:rsidRDefault="00000000">
      <w:pPr>
        <w:spacing w:after="120"/>
        <w:jc w:val="both"/>
      </w:pPr>
      <w:r>
        <w:t>We report Unweighted Accuracy (</w:t>
      </w:r>
      <w:proofErr w:type="gramStart"/>
      <w:r>
        <w:t>UA)—</w:t>
      </w:r>
      <w:proofErr w:type="gramEnd"/>
      <w:r>
        <w:t xml:space="preserve">arithmetic </w:t>
      </w:r>
      <w:proofErr w:type="gramStart"/>
      <w:r>
        <w:t>mean</w:t>
      </w:r>
      <w:proofErr w:type="gramEnd"/>
      <w:r>
        <w:t xml:space="preserve"> of per-class </w:t>
      </w:r>
      <w:proofErr w:type="gramStart"/>
      <w:r>
        <w:t>recall—as</w:t>
      </w:r>
      <w:proofErr w:type="gramEnd"/>
      <w:r>
        <w:t xml:space="preserve"> the primary metric, consistent with the SER literature [3, 6]. We also </w:t>
      </w:r>
      <w:proofErr w:type="gramStart"/>
      <w:r>
        <w:t>report</w:t>
      </w:r>
      <w:proofErr w:type="gramEnd"/>
      <w:r>
        <w:t xml:space="preserve"> Weighted Accuracy (WA) and macro-F1. UA gives equal weight to each emotion class regardless of its support, providing a more reliable estimate of performance on minority classes such as </w:t>
      </w:r>
      <w:r>
        <w:rPr>
          <w:i/>
          <w:iCs/>
        </w:rPr>
        <w:t>happy</w:t>
      </w:r>
      <w:r>
        <w:t xml:space="preserve"> (81 test instances). The validation–test gap (Δ = </w:t>
      </w:r>
      <w:proofErr w:type="spellStart"/>
      <w:r>
        <w:t>UA_val_best</w:t>
      </w:r>
      <w:proofErr w:type="spellEnd"/>
      <w:r>
        <w:t xml:space="preserve"> − </w:t>
      </w:r>
      <w:proofErr w:type="spellStart"/>
      <w:r>
        <w:t>UA_test</w:t>
      </w:r>
      <w:proofErr w:type="spellEnd"/>
      <w:r>
        <w:t>) measures generalization: smaller gaps indicate less overfitting to the validation split.</w:t>
      </w:r>
    </w:p>
    <w:p w14:paraId="5265BAF1" w14:textId="77777777" w:rsidR="00F81C0E" w:rsidRDefault="00000000">
      <w:pPr>
        <w:spacing w:before="140" w:after="100"/>
        <w:jc w:val="both"/>
      </w:pPr>
      <w:proofErr w:type="gramStart"/>
      <w:r>
        <w:rPr>
          <w:b/>
          <w:bCs/>
          <w:i/>
          <w:iCs/>
        </w:rPr>
        <w:t>4.3  Implementation</w:t>
      </w:r>
      <w:proofErr w:type="gramEnd"/>
      <w:r>
        <w:rPr>
          <w:b/>
          <w:bCs/>
          <w:i/>
          <w:iCs/>
        </w:rPr>
        <w:t xml:space="preserve"> Details</w:t>
      </w:r>
    </w:p>
    <w:p w14:paraId="23C18472" w14:textId="77777777" w:rsidR="00F81C0E" w:rsidRDefault="00000000">
      <w:pPr>
        <w:spacing w:after="120"/>
        <w:jc w:val="both"/>
      </w:pPr>
      <w:r>
        <w:t xml:space="preserve">All models are implemented in </w:t>
      </w:r>
      <w:proofErr w:type="spellStart"/>
      <w:r>
        <w:t>PyTorch</w:t>
      </w:r>
      <w:proofErr w:type="spellEnd"/>
      <w:r>
        <w:t xml:space="preserve"> 2.0. The audio encoder is </w:t>
      </w:r>
      <w:proofErr w:type="spellStart"/>
      <w:r>
        <w:t>facebook</w:t>
      </w:r>
      <w:proofErr w:type="spellEnd"/>
      <w:r>
        <w:t xml:space="preserve">/wav2vec2-base (94.7 M parameters), the text encoder is </w:t>
      </w:r>
      <w:proofErr w:type="spellStart"/>
      <w:r>
        <w:t>distilbert</w:t>
      </w:r>
      <w:proofErr w:type="spellEnd"/>
      <w:r>
        <w:t xml:space="preserve">-base-uncased (67 M), and the vision encoder is google/vit-base-patch16-224 (86 M). Audio is truncated or zero-padded to 8 s; waveform augmentation applies time masking (p = 0.4, up to 3 </w:t>
      </w:r>
      <w:proofErr w:type="spellStart"/>
      <w:r>
        <w:t>masks</w:t>
      </w:r>
      <w:proofErr w:type="spellEnd"/>
      <w:r>
        <w:t xml:space="preserve"> per utterance), Gaussian noise (SNR ∈ [8, 25] dB), and speed perturbation (rate ∈ [0.85, 1.15]) during training. The mel-spectrogram for the visual branch uses </w:t>
      </w:r>
      <w:proofErr w:type="spellStart"/>
      <w:r>
        <w:t>n_mels</w:t>
      </w:r>
      <w:proofErr w:type="spellEnd"/>
      <w:r>
        <w:t xml:space="preserve"> = 80, </w:t>
      </w:r>
      <w:proofErr w:type="spellStart"/>
      <w:r>
        <w:t>n_fft</w:t>
      </w:r>
      <w:proofErr w:type="spellEnd"/>
      <w:r>
        <w:t xml:space="preserve"> = 400, </w:t>
      </w:r>
      <w:proofErr w:type="spellStart"/>
      <w:r>
        <w:t>hop_length</w:t>
      </w:r>
      <w:proofErr w:type="spellEnd"/>
      <w:r>
        <w:t xml:space="preserve"> = 160, and </w:t>
      </w:r>
      <w:proofErr w:type="spellStart"/>
      <w:r>
        <w:t>SpecAugment</w:t>
      </w:r>
      <w:proofErr w:type="spellEnd"/>
      <w:r>
        <w:t xml:space="preserve"> frequency/time masking is applied during training. The hidden dimension is d = 512, with fusion layers L = 3, H = 8 heads, dropout = 0.5. Training uses </w:t>
      </w:r>
      <w:proofErr w:type="spellStart"/>
      <w:r>
        <w:t>AdamW</w:t>
      </w:r>
      <w:proofErr w:type="spellEnd"/>
      <w:r>
        <w:t xml:space="preserve"> with modality-specific learning rates: audio encoder 2.5×10⁻⁷, fusion module 5×10⁻⁴, and text/vision encoders follow their respective ablation configurations. A cosine schedule with 10% linear warmup is used. Batch size is 2 with 8-step gradient accumulation (effective 16). Early stopping with patience 8 epochs is applied on validation UA. Experiments were run on a single NVIDIA GPU with ≥12 GB VRAM.</w:t>
      </w:r>
    </w:p>
    <w:p w14:paraId="5202DB89" w14:textId="77777777" w:rsidR="00F81C0E" w:rsidRDefault="00000000">
      <w:pPr>
        <w:spacing w:before="200" w:after="160"/>
        <w:jc w:val="both"/>
      </w:pPr>
      <w:r>
        <w:rPr>
          <w:b/>
          <w:bCs/>
          <w:sz w:val="24"/>
          <w:szCs w:val="24"/>
        </w:rPr>
        <w:t>5   Results and Ablation Analysis</w:t>
      </w:r>
    </w:p>
    <w:p w14:paraId="52ACF39B" w14:textId="77777777" w:rsidR="00F81C0E" w:rsidRDefault="00000000">
      <w:pPr>
        <w:spacing w:before="140" w:after="100"/>
        <w:jc w:val="both"/>
      </w:pPr>
      <w:proofErr w:type="gramStart"/>
      <w:r>
        <w:rPr>
          <w:b/>
          <w:bCs/>
          <w:i/>
          <w:iCs/>
        </w:rPr>
        <w:t>5.1  Progressive</w:t>
      </w:r>
      <w:proofErr w:type="gramEnd"/>
      <w:r>
        <w:rPr>
          <w:b/>
          <w:bCs/>
          <w:i/>
          <w:iCs/>
        </w:rPr>
        <w:t xml:space="preserve"> Architecture Analysis</w:t>
      </w:r>
    </w:p>
    <w:p w14:paraId="500A5D2C" w14:textId="77777777" w:rsidR="00F81C0E" w:rsidRDefault="00000000">
      <w:pPr>
        <w:spacing w:after="120"/>
        <w:jc w:val="both"/>
      </w:pPr>
      <w:r>
        <w:t>Table 2 reports UA, WA, and macro-F1 on the IEMOCAP test split for a representative subset of ablation studies. Results are presented in order of increasing architectural complexity, illustrating the contribution of each component.</w:t>
      </w:r>
    </w:p>
    <w:p w14:paraId="38A52EFC" w14:textId="77777777" w:rsidR="00F81C0E" w:rsidRDefault="00000000">
      <w:pPr>
        <w:spacing w:after="60"/>
        <w:jc w:val="center"/>
      </w:pPr>
      <w:r>
        <w:rPr>
          <w:b/>
          <w:bCs/>
          <w:sz w:val="18"/>
          <w:szCs w:val="18"/>
        </w:rPr>
        <w:t>Table 2.</w:t>
      </w:r>
      <w:r>
        <w:rPr>
          <w:i/>
          <w:iCs/>
          <w:sz w:val="18"/>
          <w:szCs w:val="18"/>
        </w:rPr>
        <w:t xml:space="preserve"> Progressive ablation results on IEMOCAP test set (four classes). Best results in bold. Δ = </w:t>
      </w:r>
      <w:proofErr w:type="spellStart"/>
      <w:r>
        <w:rPr>
          <w:i/>
          <w:iCs/>
          <w:sz w:val="18"/>
          <w:szCs w:val="18"/>
        </w:rPr>
        <w:t>val_UA_best</w:t>
      </w:r>
      <w:proofErr w:type="spellEnd"/>
      <w:r>
        <w:rPr>
          <w:i/>
          <w:iCs/>
          <w:sz w:val="18"/>
          <w:szCs w:val="18"/>
        </w:rPr>
        <w:t xml:space="preserve"> − </w:t>
      </w:r>
      <w:proofErr w:type="spellStart"/>
      <w:r>
        <w:rPr>
          <w:i/>
          <w:iCs/>
          <w:sz w:val="18"/>
          <w:szCs w:val="18"/>
        </w:rPr>
        <w:t>test_UA</w:t>
      </w:r>
      <w:proofErr w:type="spellEnd"/>
      <w:r>
        <w:rPr>
          <w:i/>
          <w:iCs/>
          <w:sz w:val="18"/>
          <w:szCs w:val="18"/>
        </w:rPr>
        <w:t xml:space="preserve"> (generalization gap, lower is better).</w:t>
      </w:r>
    </w:p>
    <w:tbl>
      <w:tblPr>
        <w:tblW w:w="7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200"/>
        <w:gridCol w:w="1200"/>
        <w:gridCol w:w="944"/>
      </w:tblGrid>
      <w:tr w:rsidR="00F81C0E" w14:paraId="30919E73" w14:textId="77777777">
        <w:tblPrEx>
          <w:tblCellMar>
            <w:top w:w="0" w:type="dxa"/>
            <w:bottom w:w="0" w:type="dxa"/>
          </w:tblCellMar>
        </w:tblPrEx>
        <w:trPr>
          <w:tblHeader/>
        </w:trPr>
        <w:tc>
          <w:tcPr>
            <w:tcW w:w="26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340856C2" w14:textId="77777777" w:rsidR="00F81C0E" w:rsidRDefault="00000000">
            <w:pPr>
              <w:jc w:val="center"/>
            </w:pPr>
            <w:r>
              <w:rPr>
                <w:b/>
                <w:bCs/>
                <w:sz w:val="18"/>
                <w:szCs w:val="18"/>
              </w:rPr>
              <w:lastRenderedPageBreak/>
              <w:t>Model / Ablation</w:t>
            </w:r>
          </w:p>
        </w:tc>
        <w:tc>
          <w:tcPr>
            <w:tcW w:w="12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3EF528D1" w14:textId="77777777" w:rsidR="00F81C0E" w:rsidRDefault="00000000">
            <w:pPr>
              <w:jc w:val="center"/>
            </w:pPr>
            <w:r>
              <w:rPr>
                <w:b/>
                <w:bCs/>
                <w:sz w:val="18"/>
                <w:szCs w:val="18"/>
              </w:rPr>
              <w:t>UA (%)</w:t>
            </w:r>
          </w:p>
        </w:tc>
        <w:tc>
          <w:tcPr>
            <w:tcW w:w="12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5E2BB9AF" w14:textId="77777777" w:rsidR="00F81C0E" w:rsidRDefault="00000000">
            <w:pPr>
              <w:jc w:val="center"/>
            </w:pPr>
            <w:r>
              <w:rPr>
                <w:b/>
                <w:bCs/>
                <w:sz w:val="18"/>
                <w:szCs w:val="18"/>
              </w:rPr>
              <w:t>WA (%)</w:t>
            </w:r>
          </w:p>
        </w:tc>
        <w:tc>
          <w:tcPr>
            <w:tcW w:w="12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4E7F4DA8" w14:textId="77777777" w:rsidR="00F81C0E" w:rsidRDefault="00000000">
            <w:pPr>
              <w:jc w:val="center"/>
            </w:pPr>
            <w:r>
              <w:rPr>
                <w:b/>
                <w:bCs/>
                <w:sz w:val="18"/>
                <w:szCs w:val="18"/>
              </w:rPr>
              <w:t>F1-macro (%)</w:t>
            </w:r>
          </w:p>
        </w:tc>
        <w:tc>
          <w:tcPr>
            <w:tcW w:w="944"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04D31321" w14:textId="77777777" w:rsidR="00F81C0E" w:rsidRDefault="00000000">
            <w:pPr>
              <w:jc w:val="center"/>
            </w:pPr>
            <w:r>
              <w:rPr>
                <w:b/>
                <w:bCs/>
                <w:sz w:val="18"/>
                <w:szCs w:val="18"/>
              </w:rPr>
              <w:t>Δ (%)</w:t>
            </w:r>
          </w:p>
        </w:tc>
      </w:tr>
      <w:tr w:rsidR="00F81C0E" w14:paraId="5D7474E1" w14:textId="77777777">
        <w:tblPrEx>
          <w:tblCellMar>
            <w:top w:w="0" w:type="dxa"/>
            <w:bottom w:w="0" w:type="dxa"/>
          </w:tblCellMar>
        </w:tblPrEx>
        <w:tc>
          <w:tcPr>
            <w:tcW w:w="26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D7863DD" w14:textId="77777777" w:rsidR="00F81C0E" w:rsidRDefault="00000000">
            <w:r>
              <w:rPr>
                <w:sz w:val="18"/>
                <w:szCs w:val="18"/>
              </w:rPr>
              <w:t>Bimodal baseline (Wav2Vec2+DistilBERT, Abl. 1)</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E9BF710" w14:textId="77777777" w:rsidR="00F81C0E" w:rsidRDefault="00000000">
            <w:pPr>
              <w:jc w:val="center"/>
            </w:pPr>
            <w:r>
              <w:rPr>
                <w:sz w:val="18"/>
                <w:szCs w:val="18"/>
              </w:rPr>
              <w:t>55.31</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0622296" w14:textId="77777777" w:rsidR="00F81C0E" w:rsidRDefault="00000000">
            <w:pPr>
              <w:jc w:val="center"/>
            </w:pPr>
            <w:r>
              <w:rPr>
                <w:sz w:val="18"/>
                <w:szCs w:val="18"/>
              </w:rPr>
              <w:t>64.04</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FD5C568" w14:textId="77777777" w:rsidR="00F81C0E" w:rsidRDefault="00000000">
            <w:pPr>
              <w:jc w:val="center"/>
            </w:pPr>
            <w:r>
              <w:rPr>
                <w:sz w:val="18"/>
                <w:szCs w:val="18"/>
              </w:rPr>
              <w:t>63.40</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7031CCB" w14:textId="77777777" w:rsidR="00F81C0E" w:rsidRDefault="00000000">
            <w:pPr>
              <w:jc w:val="center"/>
            </w:pPr>
            <w:r>
              <w:rPr>
                <w:sz w:val="18"/>
                <w:szCs w:val="18"/>
              </w:rPr>
              <w:t>−0.34</w:t>
            </w:r>
          </w:p>
        </w:tc>
      </w:tr>
      <w:tr w:rsidR="00F81C0E" w14:paraId="1AFB06D8" w14:textId="77777777">
        <w:tblPrEx>
          <w:tblCellMar>
            <w:top w:w="0" w:type="dxa"/>
            <w:bottom w:w="0" w:type="dxa"/>
          </w:tblCellMar>
        </w:tblPrEx>
        <w:tc>
          <w:tcPr>
            <w:tcW w:w="26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7B4D379" w14:textId="77777777" w:rsidR="00F81C0E" w:rsidRDefault="00000000">
            <w:r>
              <w:rPr>
                <w:sz w:val="18"/>
                <w:szCs w:val="18"/>
              </w:rPr>
              <w:t xml:space="preserve">+ </w:t>
            </w:r>
            <w:proofErr w:type="spellStart"/>
            <w:r>
              <w:rPr>
                <w:sz w:val="18"/>
                <w:szCs w:val="18"/>
              </w:rPr>
              <w:t>ViT</w:t>
            </w:r>
            <w:proofErr w:type="spellEnd"/>
            <w:r>
              <w:rPr>
                <w:sz w:val="18"/>
                <w:szCs w:val="18"/>
              </w:rPr>
              <w:t xml:space="preserve"> visual branch (Abl. 13)</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F21ACD6" w14:textId="77777777" w:rsidR="00F81C0E" w:rsidRDefault="00000000">
            <w:pPr>
              <w:jc w:val="center"/>
            </w:pPr>
            <w:r>
              <w:rPr>
                <w:sz w:val="18"/>
                <w:szCs w:val="18"/>
              </w:rPr>
              <w:t>74.46</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9F06C73" w14:textId="77777777" w:rsidR="00F81C0E" w:rsidRDefault="00000000">
            <w:pPr>
              <w:jc w:val="center"/>
            </w:pPr>
            <w:r>
              <w:rPr>
                <w:sz w:val="18"/>
                <w:szCs w:val="18"/>
              </w:rPr>
              <w:t>76.47</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77D6864" w14:textId="77777777" w:rsidR="00F81C0E" w:rsidRDefault="00000000">
            <w:pPr>
              <w:jc w:val="center"/>
            </w:pPr>
            <w:r>
              <w:rPr>
                <w:sz w:val="18"/>
                <w:szCs w:val="18"/>
              </w:rPr>
              <w:t>74.18</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11AC4C2" w14:textId="77777777" w:rsidR="00F81C0E" w:rsidRDefault="00000000">
            <w:pPr>
              <w:jc w:val="center"/>
            </w:pPr>
            <w:r>
              <w:rPr>
                <w:sz w:val="18"/>
                <w:szCs w:val="18"/>
              </w:rPr>
              <w:t>7.59</w:t>
            </w:r>
          </w:p>
        </w:tc>
      </w:tr>
      <w:tr w:rsidR="00F81C0E" w14:paraId="3720CBA4" w14:textId="77777777">
        <w:tblPrEx>
          <w:tblCellMar>
            <w:top w:w="0" w:type="dxa"/>
            <w:bottom w:w="0" w:type="dxa"/>
          </w:tblCellMar>
        </w:tblPrEx>
        <w:tc>
          <w:tcPr>
            <w:tcW w:w="26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B424112" w14:textId="77777777" w:rsidR="00F81C0E" w:rsidRDefault="00000000">
            <w:r>
              <w:rPr>
                <w:sz w:val="18"/>
                <w:szCs w:val="18"/>
              </w:rPr>
              <w:t>+ Enhanced Cross-Attention (Abl. 25)</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7C716A6" w14:textId="77777777" w:rsidR="00F81C0E" w:rsidRDefault="00000000">
            <w:pPr>
              <w:jc w:val="center"/>
            </w:pPr>
            <w:r>
              <w:rPr>
                <w:sz w:val="18"/>
                <w:szCs w:val="18"/>
              </w:rPr>
              <w:t>77.44</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BBCA03E" w14:textId="77777777" w:rsidR="00F81C0E" w:rsidRDefault="00000000">
            <w:pPr>
              <w:jc w:val="center"/>
            </w:pPr>
            <w:r>
              <w:rPr>
                <w:sz w:val="18"/>
                <w:szCs w:val="18"/>
              </w:rPr>
              <w:t>76.86</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E5C3E5F" w14:textId="77777777" w:rsidR="00F81C0E" w:rsidRDefault="00000000">
            <w:pPr>
              <w:jc w:val="center"/>
            </w:pPr>
            <w:r>
              <w:rPr>
                <w:sz w:val="18"/>
                <w:szCs w:val="18"/>
              </w:rPr>
              <w:t>77.09</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3D17FCE" w14:textId="77777777" w:rsidR="00F81C0E" w:rsidRDefault="00000000">
            <w:pPr>
              <w:jc w:val="center"/>
            </w:pPr>
            <w:r>
              <w:rPr>
                <w:sz w:val="18"/>
                <w:szCs w:val="18"/>
              </w:rPr>
              <w:t>4.86</w:t>
            </w:r>
          </w:p>
        </w:tc>
      </w:tr>
      <w:tr w:rsidR="00F81C0E" w14:paraId="0EDFB5F8" w14:textId="77777777">
        <w:tblPrEx>
          <w:tblCellMar>
            <w:top w:w="0" w:type="dxa"/>
            <w:bottom w:w="0" w:type="dxa"/>
          </w:tblCellMar>
        </w:tblPrEx>
        <w:tc>
          <w:tcPr>
            <w:tcW w:w="26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0312933" w14:textId="77777777" w:rsidR="00F81C0E" w:rsidRDefault="00000000">
            <w:r>
              <w:rPr>
                <w:sz w:val="18"/>
                <w:szCs w:val="18"/>
              </w:rPr>
              <w:t>+ Conflict-Aware Fusion (Abl. 34)</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9063C1A" w14:textId="77777777" w:rsidR="00F81C0E" w:rsidRDefault="00000000">
            <w:pPr>
              <w:jc w:val="center"/>
            </w:pPr>
            <w:r>
              <w:rPr>
                <w:sz w:val="18"/>
                <w:szCs w:val="18"/>
              </w:rPr>
              <w:t>77.98</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F3CA296" w14:textId="77777777" w:rsidR="00F81C0E" w:rsidRDefault="00000000">
            <w:pPr>
              <w:jc w:val="center"/>
            </w:pPr>
            <w:r>
              <w:rPr>
                <w:sz w:val="18"/>
                <w:szCs w:val="18"/>
              </w:rPr>
              <w:t>76.08</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436475B" w14:textId="77777777" w:rsidR="00F81C0E" w:rsidRDefault="00000000">
            <w:pPr>
              <w:jc w:val="center"/>
            </w:pPr>
            <w:r>
              <w:rPr>
                <w:sz w:val="18"/>
                <w:szCs w:val="18"/>
              </w:rPr>
              <w:t>77.59</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15C596E" w14:textId="77777777" w:rsidR="00F81C0E" w:rsidRDefault="00000000">
            <w:pPr>
              <w:jc w:val="center"/>
            </w:pPr>
            <w:r>
              <w:rPr>
                <w:sz w:val="18"/>
                <w:szCs w:val="18"/>
              </w:rPr>
              <w:t>2.68</w:t>
            </w:r>
          </w:p>
        </w:tc>
      </w:tr>
      <w:tr w:rsidR="00F81C0E" w14:paraId="16061D48" w14:textId="77777777">
        <w:tblPrEx>
          <w:tblCellMar>
            <w:top w:w="0" w:type="dxa"/>
            <w:bottom w:w="0" w:type="dxa"/>
          </w:tblCellMar>
        </w:tblPrEx>
        <w:tc>
          <w:tcPr>
            <w:tcW w:w="26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75498E0" w14:textId="77777777" w:rsidR="00F81C0E" w:rsidRDefault="00000000">
            <w:r>
              <w:rPr>
                <w:sz w:val="18"/>
                <w:szCs w:val="18"/>
              </w:rPr>
              <w:t xml:space="preserve">+ </w:t>
            </w:r>
            <w:proofErr w:type="spellStart"/>
            <w:r>
              <w:rPr>
                <w:sz w:val="18"/>
                <w:szCs w:val="18"/>
              </w:rPr>
              <w:t>SupCon</w:t>
            </w:r>
            <w:proofErr w:type="spellEnd"/>
            <w:r>
              <w:rPr>
                <w:sz w:val="18"/>
                <w:szCs w:val="18"/>
              </w:rPr>
              <w:t xml:space="preserve"> 3 views + </w:t>
            </w:r>
            <w:proofErr w:type="spellStart"/>
            <w:r>
              <w:rPr>
                <w:sz w:val="18"/>
                <w:szCs w:val="18"/>
              </w:rPr>
              <w:t>WavLM</w:t>
            </w:r>
            <w:proofErr w:type="spellEnd"/>
            <w:r>
              <w:rPr>
                <w:sz w:val="18"/>
                <w:szCs w:val="18"/>
              </w:rPr>
              <w:t xml:space="preserve"> (Abl. 49)</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379A28A" w14:textId="77777777" w:rsidR="00F81C0E" w:rsidRDefault="00000000">
            <w:pPr>
              <w:jc w:val="center"/>
            </w:pPr>
            <w:r>
              <w:rPr>
                <w:sz w:val="18"/>
                <w:szCs w:val="18"/>
              </w:rPr>
              <w:t>74.78</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C5D67D1" w14:textId="77777777" w:rsidR="00F81C0E" w:rsidRDefault="00000000">
            <w:pPr>
              <w:jc w:val="center"/>
            </w:pPr>
            <w:r>
              <w:rPr>
                <w:sz w:val="18"/>
                <w:szCs w:val="18"/>
              </w:rPr>
              <w:t>75.49</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664950B" w14:textId="77777777" w:rsidR="00F81C0E" w:rsidRDefault="00000000">
            <w:pPr>
              <w:jc w:val="center"/>
            </w:pPr>
            <w:r>
              <w:rPr>
                <w:sz w:val="18"/>
                <w:szCs w:val="18"/>
              </w:rPr>
              <w:t>74.75</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BB691DA" w14:textId="77777777" w:rsidR="00F81C0E" w:rsidRDefault="00000000">
            <w:pPr>
              <w:jc w:val="center"/>
            </w:pPr>
            <w:r>
              <w:rPr>
                <w:sz w:val="18"/>
                <w:szCs w:val="18"/>
              </w:rPr>
              <w:t>6.67</w:t>
            </w:r>
          </w:p>
        </w:tc>
      </w:tr>
      <w:tr w:rsidR="00F81C0E" w14:paraId="584E5057" w14:textId="77777777">
        <w:tblPrEx>
          <w:tblCellMar>
            <w:top w:w="0" w:type="dxa"/>
            <w:bottom w:w="0" w:type="dxa"/>
          </w:tblCellMar>
        </w:tblPrEx>
        <w:tc>
          <w:tcPr>
            <w:tcW w:w="26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39E18C5" w14:textId="77777777" w:rsidR="00F81C0E" w:rsidRDefault="00000000">
            <w:r>
              <w:rPr>
                <w:sz w:val="18"/>
                <w:szCs w:val="18"/>
              </w:rPr>
              <w:t xml:space="preserve">+ </w:t>
            </w:r>
            <w:proofErr w:type="spellStart"/>
            <w:r>
              <w:rPr>
                <w:sz w:val="18"/>
                <w:szCs w:val="18"/>
              </w:rPr>
              <w:t>SupCon</w:t>
            </w:r>
            <w:proofErr w:type="spellEnd"/>
            <w:r>
              <w:rPr>
                <w:sz w:val="18"/>
                <w:szCs w:val="18"/>
              </w:rPr>
              <w:t xml:space="preserve"> 3 views (Abl. 48)</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328E73A" w14:textId="77777777" w:rsidR="00F81C0E" w:rsidRDefault="00000000">
            <w:pPr>
              <w:jc w:val="center"/>
            </w:pPr>
            <w:r>
              <w:rPr>
                <w:sz w:val="18"/>
                <w:szCs w:val="18"/>
              </w:rPr>
              <w:t>77.28</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33B759C" w14:textId="77777777" w:rsidR="00F81C0E" w:rsidRDefault="00000000">
            <w:pPr>
              <w:jc w:val="center"/>
            </w:pPr>
            <w:r>
              <w:rPr>
                <w:sz w:val="18"/>
                <w:szCs w:val="18"/>
              </w:rPr>
              <w:t>78.04</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B1BBDD6" w14:textId="77777777" w:rsidR="00F81C0E" w:rsidRDefault="00000000">
            <w:pPr>
              <w:jc w:val="center"/>
            </w:pPr>
            <w:r>
              <w:rPr>
                <w:sz w:val="18"/>
                <w:szCs w:val="18"/>
              </w:rPr>
              <w:t>76.96</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24E7E41" w14:textId="77777777" w:rsidR="00F81C0E" w:rsidRDefault="00000000">
            <w:pPr>
              <w:jc w:val="center"/>
            </w:pPr>
            <w:r>
              <w:rPr>
                <w:sz w:val="18"/>
                <w:szCs w:val="18"/>
              </w:rPr>
              <w:t>4.97</w:t>
            </w:r>
          </w:p>
        </w:tc>
      </w:tr>
      <w:tr w:rsidR="00F81C0E" w14:paraId="517D0D8B" w14:textId="77777777">
        <w:tblPrEx>
          <w:tblCellMar>
            <w:top w:w="0" w:type="dxa"/>
            <w:bottom w:w="0" w:type="dxa"/>
          </w:tblCellMar>
        </w:tblPrEx>
        <w:tc>
          <w:tcPr>
            <w:tcW w:w="26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F6CF372" w14:textId="77777777" w:rsidR="00F81C0E" w:rsidRDefault="00000000">
            <w:r>
              <w:rPr>
                <w:sz w:val="18"/>
                <w:szCs w:val="18"/>
              </w:rPr>
              <w:t xml:space="preserve">+ </w:t>
            </w:r>
            <w:proofErr w:type="spellStart"/>
            <w:r>
              <w:rPr>
                <w:sz w:val="18"/>
                <w:szCs w:val="18"/>
              </w:rPr>
              <w:t>WavLM</w:t>
            </w:r>
            <w:proofErr w:type="spellEnd"/>
            <w:r>
              <w:rPr>
                <w:sz w:val="18"/>
                <w:szCs w:val="18"/>
              </w:rPr>
              <w:t xml:space="preserve"> + </w:t>
            </w:r>
            <w:proofErr w:type="spellStart"/>
            <w:r>
              <w:rPr>
                <w:sz w:val="18"/>
                <w:szCs w:val="18"/>
              </w:rPr>
              <w:t>SupCon</w:t>
            </w:r>
            <w:proofErr w:type="spellEnd"/>
            <w:r>
              <w:rPr>
                <w:sz w:val="18"/>
                <w:szCs w:val="18"/>
              </w:rPr>
              <w:t xml:space="preserve"> + </w:t>
            </w:r>
            <w:proofErr w:type="spellStart"/>
            <w:r>
              <w:rPr>
                <w:sz w:val="18"/>
                <w:szCs w:val="18"/>
              </w:rPr>
              <w:t>SpecAug</w:t>
            </w:r>
            <w:proofErr w:type="spellEnd"/>
            <w:r>
              <w:rPr>
                <w:sz w:val="18"/>
                <w:szCs w:val="18"/>
              </w:rPr>
              <w:t xml:space="preserve"> (Abl. 52)</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1C42E17" w14:textId="77777777" w:rsidR="00F81C0E" w:rsidRDefault="00000000">
            <w:pPr>
              <w:jc w:val="center"/>
            </w:pPr>
            <w:r>
              <w:rPr>
                <w:sz w:val="18"/>
                <w:szCs w:val="18"/>
              </w:rPr>
              <w:t>76.82</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E28DB61" w14:textId="77777777" w:rsidR="00F81C0E" w:rsidRDefault="00000000">
            <w:pPr>
              <w:jc w:val="center"/>
            </w:pPr>
            <w:r>
              <w:rPr>
                <w:sz w:val="18"/>
                <w:szCs w:val="18"/>
              </w:rPr>
              <w:t>78.24</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0750CD5" w14:textId="77777777" w:rsidR="00F81C0E" w:rsidRDefault="00000000">
            <w:pPr>
              <w:jc w:val="center"/>
            </w:pPr>
            <w:r>
              <w:rPr>
                <w:sz w:val="18"/>
                <w:szCs w:val="18"/>
              </w:rPr>
              <w:t>76.53</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579ECC5" w14:textId="77777777" w:rsidR="00F81C0E" w:rsidRDefault="00000000">
            <w:pPr>
              <w:jc w:val="center"/>
            </w:pPr>
            <w:r>
              <w:rPr>
                <w:sz w:val="18"/>
                <w:szCs w:val="18"/>
              </w:rPr>
              <w:t>3.02</w:t>
            </w:r>
          </w:p>
        </w:tc>
      </w:tr>
      <w:tr w:rsidR="00F81C0E" w14:paraId="4D404C8A" w14:textId="77777777">
        <w:tblPrEx>
          <w:tblCellMar>
            <w:top w:w="0" w:type="dxa"/>
            <w:bottom w:w="0" w:type="dxa"/>
          </w:tblCellMar>
        </w:tblPrEx>
        <w:tc>
          <w:tcPr>
            <w:tcW w:w="26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57D79E1" w14:textId="77777777" w:rsidR="00F81C0E" w:rsidRDefault="00000000">
            <w:r>
              <w:rPr>
                <w:b/>
                <w:bCs/>
                <w:sz w:val="18"/>
                <w:szCs w:val="18"/>
              </w:rPr>
              <w:t xml:space="preserve">+ </w:t>
            </w:r>
            <w:proofErr w:type="spellStart"/>
            <w:r>
              <w:rPr>
                <w:b/>
                <w:bCs/>
                <w:sz w:val="18"/>
                <w:szCs w:val="18"/>
              </w:rPr>
              <w:t>MultiScale</w:t>
            </w:r>
            <w:proofErr w:type="spellEnd"/>
            <w:r>
              <w:rPr>
                <w:b/>
                <w:bCs/>
                <w:sz w:val="18"/>
                <w:szCs w:val="18"/>
              </w:rPr>
              <w:t xml:space="preserve"> Temporal Head (Abl. 45, proposed)</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9B98FF1" w14:textId="77777777" w:rsidR="00F81C0E" w:rsidRDefault="00000000">
            <w:pPr>
              <w:jc w:val="center"/>
            </w:pPr>
            <w:r>
              <w:rPr>
                <w:b/>
                <w:bCs/>
                <w:sz w:val="18"/>
                <w:szCs w:val="18"/>
              </w:rPr>
              <w:t>79.23</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ED3FD45" w14:textId="77777777" w:rsidR="00F81C0E" w:rsidRDefault="00000000">
            <w:pPr>
              <w:jc w:val="center"/>
            </w:pPr>
            <w:r>
              <w:rPr>
                <w:b/>
                <w:bCs/>
                <w:sz w:val="18"/>
                <w:szCs w:val="18"/>
              </w:rPr>
              <w:t>79.61</w:t>
            </w:r>
          </w:p>
        </w:tc>
        <w:tc>
          <w:tcPr>
            <w:tcW w:w="12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5A82F7D" w14:textId="77777777" w:rsidR="00F81C0E" w:rsidRDefault="00000000">
            <w:pPr>
              <w:jc w:val="center"/>
            </w:pPr>
            <w:r>
              <w:rPr>
                <w:b/>
                <w:bCs/>
                <w:sz w:val="18"/>
                <w:szCs w:val="18"/>
              </w:rPr>
              <w:t>78.68</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03285B6" w14:textId="77777777" w:rsidR="00F81C0E" w:rsidRDefault="00000000">
            <w:pPr>
              <w:jc w:val="center"/>
            </w:pPr>
            <w:r>
              <w:rPr>
                <w:b/>
                <w:bCs/>
                <w:sz w:val="18"/>
                <w:szCs w:val="18"/>
              </w:rPr>
              <w:t>2.91</w:t>
            </w:r>
          </w:p>
        </w:tc>
      </w:tr>
    </w:tbl>
    <w:p w14:paraId="36C53787" w14:textId="77777777" w:rsidR="00F81C0E" w:rsidRDefault="00F81C0E">
      <w:pPr>
        <w:spacing w:after="80"/>
      </w:pPr>
    </w:p>
    <w:p w14:paraId="46F01760" w14:textId="77777777" w:rsidR="00F81C0E" w:rsidRDefault="00000000">
      <w:pPr>
        <w:spacing w:after="120"/>
        <w:jc w:val="both"/>
      </w:pPr>
      <w:r>
        <w:t xml:space="preserve">The bimodal baseline (Ablation 1) achieves 55.31% UA, establishing a lower bound. Adding the </w:t>
      </w:r>
      <w:proofErr w:type="spellStart"/>
      <w:r>
        <w:t>ViT</w:t>
      </w:r>
      <w:proofErr w:type="spellEnd"/>
      <w:r>
        <w:t xml:space="preserve"> visual branch (Ablation 13) yields a substantial +19.15 pp improvement, demonstrating that mel-spectrogram images contain rich emotion-discriminative texture. Replacing the simple cross-attention fusion with three-layer Enhanced Cross-Attention (Ablation 25) adds +2.98 pp UA and reduces the generalization gap from 7.59% to 4.86%. Introducing Conflict-Aware Fusion (Ablation 34) further improves UA by +0.54 pp and, more importantly, reduces the gap to 2.68%, indicating that handling inter-modal conflicts helps the model generalize across speakers. Finally, replacing the LSTM head with the </w:t>
      </w:r>
      <w:proofErr w:type="spellStart"/>
      <w:r>
        <w:t>MultiScale</w:t>
      </w:r>
      <w:proofErr w:type="spellEnd"/>
      <w:r>
        <w:t xml:space="preserve"> Temporal Head (Ablation 45) produces the best result: 79.23% UA, 79.61% WA, 78.68% F1-macro, with a gap of 2.91%.</w:t>
      </w:r>
    </w:p>
    <w:p w14:paraId="03BD95D8" w14:textId="77777777" w:rsidR="00F81C0E" w:rsidRDefault="00000000">
      <w:pPr>
        <w:spacing w:before="140" w:after="100"/>
        <w:jc w:val="both"/>
      </w:pPr>
      <w:proofErr w:type="gramStart"/>
      <w:r>
        <w:rPr>
          <w:b/>
          <w:bCs/>
          <w:i/>
          <w:iCs/>
        </w:rPr>
        <w:t>5.2  Per</w:t>
      </w:r>
      <w:proofErr w:type="gramEnd"/>
      <w:r>
        <w:rPr>
          <w:b/>
          <w:bCs/>
          <w:i/>
          <w:iCs/>
        </w:rPr>
        <w:t>-Class Performance</w:t>
      </w:r>
    </w:p>
    <w:p w14:paraId="1B2A3C63" w14:textId="77777777" w:rsidR="00F81C0E" w:rsidRDefault="00000000">
      <w:pPr>
        <w:spacing w:after="120"/>
        <w:jc w:val="both"/>
      </w:pPr>
      <w:r>
        <w:t xml:space="preserve">Table 3 reports per-class accuracy and F1 for our best model (Ablation 45). The system achieves strong performance on </w:t>
      </w:r>
      <w:proofErr w:type="gramStart"/>
      <w:r>
        <w:rPr>
          <w:i/>
          <w:iCs/>
        </w:rPr>
        <w:t>angry</w:t>
      </w:r>
      <w:proofErr w:type="gramEnd"/>
      <w:r>
        <w:t xml:space="preserve"> (88.49% accuracy, 87.54% F1) and </w:t>
      </w:r>
      <w:r>
        <w:rPr>
          <w:i/>
          <w:iCs/>
        </w:rPr>
        <w:t>sad</w:t>
      </w:r>
      <w:r>
        <w:t xml:space="preserve"> (83.04% accuracy, 80.52% F1). </w:t>
      </w:r>
      <w:r>
        <w:rPr>
          <w:i/>
          <w:iCs/>
        </w:rPr>
        <w:t>Happy</w:t>
      </w:r>
      <w:r>
        <w:t xml:space="preserve"> (which merges happy and excited labels) reaches 75.31% accuracy. </w:t>
      </w:r>
      <w:r>
        <w:rPr>
          <w:i/>
          <w:iCs/>
        </w:rPr>
        <w:t>Neutral</w:t>
      </w:r>
      <w:r>
        <w:t xml:space="preserve"> remains the most challenging class (70.10% accuracy, 64.76% F1), a consistent finding across the SER literature attributable to its acoustic ambiguity and proximity to multiple other emotion categories [6, 7].</w:t>
      </w:r>
    </w:p>
    <w:p w14:paraId="3E5B6F4B" w14:textId="77777777" w:rsidR="00F81C0E" w:rsidRDefault="00000000">
      <w:pPr>
        <w:spacing w:after="60"/>
        <w:jc w:val="center"/>
      </w:pPr>
      <w:r>
        <w:rPr>
          <w:b/>
          <w:bCs/>
          <w:sz w:val="18"/>
          <w:szCs w:val="18"/>
        </w:rPr>
        <w:t>Table 3.</w:t>
      </w:r>
      <w:r>
        <w:rPr>
          <w:i/>
          <w:iCs/>
          <w:sz w:val="18"/>
          <w:szCs w:val="18"/>
        </w:rPr>
        <w:t xml:space="preserve"> Per-class accuracy and F1 on IEMOCAP test set (Ablation 45, proposed model).</w:t>
      </w:r>
    </w:p>
    <w:tbl>
      <w:tblPr>
        <w:tblW w:w="7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1338"/>
        <w:gridCol w:w="1338"/>
        <w:gridCol w:w="1338"/>
        <w:gridCol w:w="1342"/>
      </w:tblGrid>
      <w:tr w:rsidR="00F81C0E" w14:paraId="46D62591" w14:textId="77777777">
        <w:tblPrEx>
          <w:tblCellMar>
            <w:top w:w="0" w:type="dxa"/>
            <w:bottom w:w="0" w:type="dxa"/>
          </w:tblCellMar>
        </w:tblPrEx>
        <w:trPr>
          <w:tblHeader/>
        </w:trPr>
        <w:tc>
          <w:tcPr>
            <w:tcW w:w="1788"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54C9551B" w14:textId="77777777" w:rsidR="00F81C0E" w:rsidRDefault="00000000">
            <w:pPr>
              <w:jc w:val="center"/>
            </w:pPr>
            <w:r>
              <w:rPr>
                <w:b/>
                <w:bCs/>
                <w:sz w:val="18"/>
                <w:szCs w:val="18"/>
              </w:rPr>
              <w:t>Metric</w:t>
            </w:r>
          </w:p>
        </w:tc>
        <w:tc>
          <w:tcPr>
            <w:tcW w:w="1338"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4AD2C3E0" w14:textId="77777777" w:rsidR="00F81C0E" w:rsidRDefault="00000000">
            <w:pPr>
              <w:jc w:val="center"/>
            </w:pPr>
            <w:r>
              <w:rPr>
                <w:b/>
                <w:bCs/>
                <w:sz w:val="18"/>
                <w:szCs w:val="18"/>
              </w:rPr>
              <w:t>Angry</w:t>
            </w:r>
          </w:p>
        </w:tc>
        <w:tc>
          <w:tcPr>
            <w:tcW w:w="1338"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12B144C4" w14:textId="77777777" w:rsidR="00F81C0E" w:rsidRDefault="00000000">
            <w:pPr>
              <w:jc w:val="center"/>
            </w:pPr>
            <w:r>
              <w:rPr>
                <w:b/>
                <w:bCs/>
                <w:sz w:val="18"/>
                <w:szCs w:val="18"/>
              </w:rPr>
              <w:t>Happy</w:t>
            </w:r>
          </w:p>
        </w:tc>
        <w:tc>
          <w:tcPr>
            <w:tcW w:w="1338"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35A7C542" w14:textId="77777777" w:rsidR="00F81C0E" w:rsidRDefault="00000000">
            <w:pPr>
              <w:jc w:val="center"/>
            </w:pPr>
            <w:r>
              <w:rPr>
                <w:b/>
                <w:bCs/>
                <w:sz w:val="18"/>
                <w:szCs w:val="18"/>
              </w:rPr>
              <w:t>Sad</w:t>
            </w:r>
          </w:p>
        </w:tc>
        <w:tc>
          <w:tcPr>
            <w:tcW w:w="1342"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00473558" w14:textId="77777777" w:rsidR="00F81C0E" w:rsidRDefault="00000000">
            <w:pPr>
              <w:jc w:val="center"/>
            </w:pPr>
            <w:r>
              <w:rPr>
                <w:b/>
                <w:bCs/>
                <w:sz w:val="18"/>
                <w:szCs w:val="18"/>
              </w:rPr>
              <w:t>Neutral</w:t>
            </w:r>
          </w:p>
        </w:tc>
      </w:tr>
      <w:tr w:rsidR="00F81C0E" w14:paraId="78B26A6E" w14:textId="77777777">
        <w:tblPrEx>
          <w:tblCellMar>
            <w:top w:w="0" w:type="dxa"/>
            <w:bottom w:w="0" w:type="dxa"/>
          </w:tblCellMar>
        </w:tblPrEx>
        <w:tc>
          <w:tcPr>
            <w:tcW w:w="178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06C1926" w14:textId="77777777" w:rsidR="00F81C0E" w:rsidRDefault="00000000">
            <w:r>
              <w:rPr>
                <w:sz w:val="18"/>
                <w:szCs w:val="18"/>
              </w:rPr>
              <w:t>Accuracy (%)</w:t>
            </w:r>
          </w:p>
        </w:tc>
        <w:tc>
          <w:tcPr>
            <w:tcW w:w="133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E0D9720" w14:textId="77777777" w:rsidR="00F81C0E" w:rsidRDefault="00000000">
            <w:pPr>
              <w:jc w:val="center"/>
            </w:pPr>
            <w:r>
              <w:rPr>
                <w:sz w:val="18"/>
                <w:szCs w:val="18"/>
              </w:rPr>
              <w:t>88.49</w:t>
            </w:r>
          </w:p>
        </w:tc>
        <w:tc>
          <w:tcPr>
            <w:tcW w:w="133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A6B9C0A" w14:textId="77777777" w:rsidR="00F81C0E" w:rsidRDefault="00000000">
            <w:pPr>
              <w:jc w:val="center"/>
            </w:pPr>
            <w:r>
              <w:rPr>
                <w:sz w:val="18"/>
                <w:szCs w:val="18"/>
              </w:rPr>
              <w:t>75.31</w:t>
            </w:r>
          </w:p>
        </w:tc>
        <w:tc>
          <w:tcPr>
            <w:tcW w:w="133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D4DF763" w14:textId="77777777" w:rsidR="00F81C0E" w:rsidRDefault="00000000">
            <w:pPr>
              <w:jc w:val="center"/>
            </w:pPr>
            <w:r>
              <w:rPr>
                <w:sz w:val="18"/>
                <w:szCs w:val="18"/>
              </w:rPr>
              <w:t>83.04</w:t>
            </w:r>
          </w:p>
        </w:tc>
        <w:tc>
          <w:tcPr>
            <w:tcW w:w="1342"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3185CF2" w14:textId="77777777" w:rsidR="00F81C0E" w:rsidRDefault="00000000">
            <w:pPr>
              <w:jc w:val="center"/>
            </w:pPr>
            <w:r>
              <w:rPr>
                <w:sz w:val="18"/>
                <w:szCs w:val="18"/>
              </w:rPr>
              <w:t>70.10</w:t>
            </w:r>
          </w:p>
        </w:tc>
      </w:tr>
      <w:tr w:rsidR="00F81C0E" w14:paraId="6DDEDBBB" w14:textId="77777777">
        <w:tblPrEx>
          <w:tblCellMar>
            <w:top w:w="0" w:type="dxa"/>
            <w:bottom w:w="0" w:type="dxa"/>
          </w:tblCellMar>
        </w:tblPrEx>
        <w:tc>
          <w:tcPr>
            <w:tcW w:w="178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FA9F8D7" w14:textId="77777777" w:rsidR="00F81C0E" w:rsidRDefault="00000000">
            <w:r>
              <w:rPr>
                <w:sz w:val="18"/>
                <w:szCs w:val="18"/>
              </w:rPr>
              <w:t>F1 (%)</w:t>
            </w:r>
          </w:p>
        </w:tc>
        <w:tc>
          <w:tcPr>
            <w:tcW w:w="133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6BC4C1C" w14:textId="77777777" w:rsidR="00F81C0E" w:rsidRDefault="00000000">
            <w:pPr>
              <w:jc w:val="center"/>
            </w:pPr>
            <w:r>
              <w:rPr>
                <w:sz w:val="18"/>
                <w:szCs w:val="18"/>
              </w:rPr>
              <w:t>87.54</w:t>
            </w:r>
          </w:p>
        </w:tc>
        <w:tc>
          <w:tcPr>
            <w:tcW w:w="133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0C0BFB0" w14:textId="77777777" w:rsidR="00F81C0E" w:rsidRDefault="00000000">
            <w:pPr>
              <w:jc w:val="center"/>
            </w:pPr>
            <w:r>
              <w:rPr>
                <w:sz w:val="18"/>
                <w:szCs w:val="18"/>
              </w:rPr>
              <w:t>81.88</w:t>
            </w:r>
          </w:p>
        </w:tc>
        <w:tc>
          <w:tcPr>
            <w:tcW w:w="133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D86A3E5" w14:textId="77777777" w:rsidR="00F81C0E" w:rsidRDefault="00000000">
            <w:pPr>
              <w:jc w:val="center"/>
            </w:pPr>
            <w:r>
              <w:rPr>
                <w:sz w:val="18"/>
                <w:szCs w:val="18"/>
              </w:rPr>
              <w:t>80.52</w:t>
            </w:r>
          </w:p>
        </w:tc>
        <w:tc>
          <w:tcPr>
            <w:tcW w:w="1342"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14A63AF" w14:textId="77777777" w:rsidR="00F81C0E" w:rsidRDefault="00000000">
            <w:pPr>
              <w:jc w:val="center"/>
            </w:pPr>
            <w:r>
              <w:rPr>
                <w:sz w:val="18"/>
                <w:szCs w:val="18"/>
              </w:rPr>
              <w:t>64.76</w:t>
            </w:r>
          </w:p>
        </w:tc>
      </w:tr>
      <w:tr w:rsidR="00F81C0E" w14:paraId="7F4463BC" w14:textId="77777777">
        <w:tblPrEx>
          <w:tblCellMar>
            <w:top w:w="0" w:type="dxa"/>
            <w:bottom w:w="0" w:type="dxa"/>
          </w:tblCellMar>
        </w:tblPrEx>
        <w:tc>
          <w:tcPr>
            <w:tcW w:w="178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9A086C1" w14:textId="77777777" w:rsidR="00F81C0E" w:rsidRDefault="00000000">
            <w:r>
              <w:rPr>
                <w:sz w:val="18"/>
                <w:szCs w:val="18"/>
              </w:rPr>
              <w:t>Support</w:t>
            </w:r>
          </w:p>
        </w:tc>
        <w:tc>
          <w:tcPr>
            <w:tcW w:w="133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E5E4A4B" w14:textId="77777777" w:rsidR="00F81C0E" w:rsidRDefault="00000000">
            <w:pPr>
              <w:jc w:val="center"/>
            </w:pPr>
            <w:r>
              <w:rPr>
                <w:sz w:val="18"/>
                <w:szCs w:val="18"/>
              </w:rPr>
              <w:t>146</w:t>
            </w:r>
          </w:p>
        </w:tc>
        <w:tc>
          <w:tcPr>
            <w:tcW w:w="133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254F138" w14:textId="77777777" w:rsidR="00F81C0E" w:rsidRDefault="00000000">
            <w:pPr>
              <w:jc w:val="center"/>
            </w:pPr>
            <w:r>
              <w:rPr>
                <w:sz w:val="18"/>
                <w:szCs w:val="18"/>
              </w:rPr>
              <w:t>81</w:t>
            </w:r>
          </w:p>
        </w:tc>
        <w:tc>
          <w:tcPr>
            <w:tcW w:w="1338"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FB6C03E" w14:textId="77777777" w:rsidR="00F81C0E" w:rsidRDefault="00000000">
            <w:pPr>
              <w:jc w:val="center"/>
            </w:pPr>
            <w:r>
              <w:rPr>
                <w:sz w:val="18"/>
                <w:szCs w:val="18"/>
              </w:rPr>
              <w:t>112</w:t>
            </w:r>
          </w:p>
        </w:tc>
        <w:tc>
          <w:tcPr>
            <w:tcW w:w="1342"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0F9EEA1" w14:textId="77777777" w:rsidR="00F81C0E" w:rsidRDefault="00000000">
            <w:pPr>
              <w:jc w:val="center"/>
            </w:pPr>
            <w:r>
              <w:rPr>
                <w:sz w:val="18"/>
                <w:szCs w:val="18"/>
              </w:rPr>
              <w:t>171</w:t>
            </w:r>
          </w:p>
        </w:tc>
      </w:tr>
    </w:tbl>
    <w:p w14:paraId="7DB32DE9" w14:textId="77777777" w:rsidR="00F81C0E" w:rsidRDefault="00F81C0E">
      <w:pPr>
        <w:spacing w:after="80"/>
      </w:pPr>
    </w:p>
    <w:p w14:paraId="5DF54558" w14:textId="77777777" w:rsidR="00F81C0E" w:rsidRDefault="00000000">
      <w:pPr>
        <w:spacing w:before="140" w:after="100"/>
        <w:jc w:val="both"/>
      </w:pPr>
      <w:proofErr w:type="gramStart"/>
      <w:r>
        <w:rPr>
          <w:b/>
          <w:bCs/>
          <w:i/>
          <w:iCs/>
        </w:rPr>
        <w:t>5.3  Comparison</w:t>
      </w:r>
      <w:proofErr w:type="gramEnd"/>
      <w:r>
        <w:rPr>
          <w:b/>
          <w:bCs/>
          <w:i/>
          <w:iCs/>
        </w:rPr>
        <w:t xml:space="preserve"> with Published Results</w:t>
      </w:r>
    </w:p>
    <w:p w14:paraId="25722AFF" w14:textId="77777777" w:rsidR="00F81C0E" w:rsidRDefault="00000000">
      <w:pPr>
        <w:spacing w:after="120"/>
        <w:jc w:val="both"/>
      </w:pPr>
      <w:r>
        <w:t xml:space="preserve">Table 4 places our approach in context with published multimodal SER systems on IEMOCAP 4-class. Our model achieves a competitive 79.23% UA without relying on external video, using only the audio waveform as primary input. Compared to systems that use facial video (e.g., </w:t>
      </w:r>
      <w:proofErr w:type="spellStart"/>
      <w:r>
        <w:t>MulT</w:t>
      </w:r>
      <w:proofErr w:type="spellEnd"/>
      <w:r>
        <w:t xml:space="preserve"> [11], </w:t>
      </w:r>
      <w:proofErr w:type="spellStart"/>
      <w:r>
        <w:t>CTNet</w:t>
      </w:r>
      <w:proofErr w:type="spellEnd"/>
      <w:r>
        <w:t xml:space="preserve"> [13]), our architecture closes a significant fraction of the gap while remaining deployable in audio-only scenarios.</w:t>
      </w:r>
    </w:p>
    <w:p w14:paraId="27E82CF0" w14:textId="77777777" w:rsidR="00F81C0E" w:rsidRDefault="00000000">
      <w:pPr>
        <w:spacing w:after="60"/>
        <w:jc w:val="center"/>
      </w:pPr>
      <w:r>
        <w:rPr>
          <w:b/>
          <w:bCs/>
          <w:sz w:val="18"/>
          <w:szCs w:val="18"/>
        </w:rPr>
        <w:t>Table 4.</w:t>
      </w:r>
      <w:r>
        <w:rPr>
          <w:i/>
          <w:iCs/>
          <w:sz w:val="18"/>
          <w:szCs w:val="18"/>
        </w:rPr>
        <w:t xml:space="preserve"> Comparison with published methods on IEMOCAP four-class. † </w:t>
      </w:r>
      <w:proofErr w:type="gramStart"/>
      <w:r>
        <w:rPr>
          <w:i/>
          <w:iCs/>
          <w:sz w:val="18"/>
          <w:szCs w:val="18"/>
        </w:rPr>
        <w:t>denotes</w:t>
      </w:r>
      <w:proofErr w:type="gramEnd"/>
      <w:r>
        <w:rPr>
          <w:i/>
          <w:iCs/>
          <w:sz w:val="18"/>
          <w:szCs w:val="18"/>
        </w:rPr>
        <w:t xml:space="preserve"> systems using external facial video. ‡ </w:t>
      </w:r>
      <w:proofErr w:type="gramStart"/>
      <w:r>
        <w:rPr>
          <w:i/>
          <w:iCs/>
          <w:sz w:val="18"/>
          <w:szCs w:val="18"/>
        </w:rPr>
        <w:t>denotes</w:t>
      </w:r>
      <w:proofErr w:type="gramEnd"/>
      <w:r>
        <w:rPr>
          <w:i/>
          <w:iCs/>
          <w:sz w:val="18"/>
          <w:szCs w:val="18"/>
        </w:rPr>
        <w:t xml:space="preserve"> K-fold cross-validation. — denotes not reported.</w:t>
      </w:r>
    </w:p>
    <w:tbl>
      <w:tblPr>
        <w:tblW w:w="7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1080"/>
        <w:gridCol w:w="1114"/>
        <w:gridCol w:w="780"/>
        <w:gridCol w:w="1051"/>
      </w:tblGrid>
      <w:tr w:rsidR="00F81C0E" w14:paraId="064C28C8" w14:textId="77777777">
        <w:tblPrEx>
          <w:tblCellMar>
            <w:top w:w="0" w:type="dxa"/>
            <w:bottom w:w="0" w:type="dxa"/>
          </w:tblCellMar>
        </w:tblPrEx>
        <w:trPr>
          <w:tblHeader/>
        </w:trPr>
        <w:tc>
          <w:tcPr>
            <w:tcW w:w="28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1110C4CA" w14:textId="77777777" w:rsidR="00F81C0E" w:rsidRDefault="00000000">
            <w:pPr>
              <w:jc w:val="center"/>
            </w:pPr>
            <w:r>
              <w:rPr>
                <w:b/>
                <w:bCs/>
                <w:sz w:val="18"/>
                <w:szCs w:val="18"/>
              </w:rPr>
              <w:lastRenderedPageBreak/>
              <w:t>Method</w:t>
            </w:r>
          </w:p>
        </w:tc>
        <w:tc>
          <w:tcPr>
            <w:tcW w:w="7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4B5A2571" w14:textId="77777777" w:rsidR="00F81C0E" w:rsidRDefault="00000000">
            <w:pPr>
              <w:jc w:val="center"/>
            </w:pPr>
            <w:r>
              <w:rPr>
                <w:b/>
                <w:bCs/>
                <w:sz w:val="18"/>
                <w:szCs w:val="18"/>
              </w:rPr>
              <w:t>Modalities</w:t>
            </w:r>
          </w:p>
        </w:tc>
        <w:tc>
          <w:tcPr>
            <w:tcW w:w="10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5C5B3265" w14:textId="77777777" w:rsidR="00F81C0E" w:rsidRDefault="00000000">
            <w:pPr>
              <w:jc w:val="center"/>
            </w:pPr>
            <w:r>
              <w:rPr>
                <w:b/>
                <w:bCs/>
                <w:sz w:val="18"/>
                <w:szCs w:val="18"/>
              </w:rPr>
              <w:t>UA (%)</w:t>
            </w:r>
          </w:p>
        </w:tc>
        <w:tc>
          <w:tcPr>
            <w:tcW w:w="7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31A93E6F" w14:textId="77777777" w:rsidR="00F81C0E" w:rsidRDefault="00000000">
            <w:pPr>
              <w:jc w:val="center"/>
            </w:pPr>
            <w:r>
              <w:rPr>
                <w:b/>
                <w:bCs/>
                <w:sz w:val="18"/>
                <w:szCs w:val="18"/>
              </w:rPr>
              <w:t>WA (%)</w:t>
            </w:r>
          </w:p>
        </w:tc>
        <w:tc>
          <w:tcPr>
            <w:tcW w:w="944"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44CCF7D3" w14:textId="77777777" w:rsidR="00F81C0E" w:rsidRDefault="00000000">
            <w:pPr>
              <w:jc w:val="center"/>
            </w:pPr>
            <w:r>
              <w:rPr>
                <w:b/>
                <w:bCs/>
                <w:sz w:val="18"/>
                <w:szCs w:val="18"/>
              </w:rPr>
              <w:t>Video req.</w:t>
            </w:r>
          </w:p>
        </w:tc>
      </w:tr>
      <w:tr w:rsidR="00F81C0E" w14:paraId="1AF91977" w14:textId="77777777">
        <w:tblPrEx>
          <w:tblCellMar>
            <w:top w:w="0" w:type="dxa"/>
            <w:bottom w:w="0" w:type="dxa"/>
          </w:tblCellMar>
        </w:tblPrEx>
        <w:tc>
          <w:tcPr>
            <w:tcW w:w="28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2C52CF1" w14:textId="77777777" w:rsidR="00F81C0E" w:rsidRDefault="00000000">
            <w:proofErr w:type="spellStart"/>
            <w:r>
              <w:rPr>
                <w:sz w:val="18"/>
                <w:szCs w:val="18"/>
              </w:rPr>
              <w:t>MulT</w:t>
            </w:r>
            <w:proofErr w:type="spellEnd"/>
            <w:r>
              <w:rPr>
                <w:sz w:val="18"/>
                <w:szCs w:val="18"/>
              </w:rPr>
              <w:t xml:space="preserve"> [11]</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159DA70" w14:textId="77777777" w:rsidR="00F81C0E" w:rsidRDefault="00000000">
            <w:pPr>
              <w:jc w:val="center"/>
            </w:pPr>
            <w:r>
              <w:rPr>
                <w:sz w:val="18"/>
                <w:szCs w:val="18"/>
              </w:rPr>
              <w:t>A+T+V†</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F1DE010" w14:textId="77777777" w:rsidR="00F81C0E" w:rsidRDefault="00000000">
            <w:pPr>
              <w:jc w:val="center"/>
            </w:pPr>
            <w:r>
              <w:rPr>
                <w:sz w:val="18"/>
                <w:szCs w:val="18"/>
              </w:rPr>
              <w:t>76.30</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829BCCD" w14:textId="77777777" w:rsidR="00F81C0E" w:rsidRDefault="00000000">
            <w:pPr>
              <w:jc w:val="center"/>
            </w:pPr>
            <w:r>
              <w:rPr>
                <w:sz w:val="18"/>
                <w:szCs w:val="18"/>
              </w:rPr>
              <w:t>—</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43CC908" w14:textId="77777777" w:rsidR="00F81C0E" w:rsidRDefault="00000000">
            <w:pPr>
              <w:jc w:val="center"/>
            </w:pPr>
            <w:r>
              <w:rPr>
                <w:sz w:val="18"/>
                <w:szCs w:val="18"/>
              </w:rPr>
              <w:t>Yes</w:t>
            </w:r>
          </w:p>
        </w:tc>
      </w:tr>
      <w:tr w:rsidR="00F81C0E" w14:paraId="1E2543CF" w14:textId="77777777">
        <w:tblPrEx>
          <w:tblCellMar>
            <w:top w:w="0" w:type="dxa"/>
            <w:bottom w:w="0" w:type="dxa"/>
          </w:tblCellMar>
        </w:tblPrEx>
        <w:tc>
          <w:tcPr>
            <w:tcW w:w="28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152B0BC" w14:textId="77777777" w:rsidR="00F81C0E" w:rsidRDefault="00000000">
            <w:proofErr w:type="spellStart"/>
            <w:r>
              <w:rPr>
                <w:sz w:val="18"/>
                <w:szCs w:val="18"/>
              </w:rPr>
              <w:t>UniMSE</w:t>
            </w:r>
            <w:proofErr w:type="spellEnd"/>
            <w:r>
              <w:rPr>
                <w:sz w:val="18"/>
                <w:szCs w:val="18"/>
              </w:rPr>
              <w:t xml:space="preserve"> [12]</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C531994" w14:textId="77777777" w:rsidR="00F81C0E" w:rsidRDefault="00000000">
            <w:pPr>
              <w:jc w:val="center"/>
            </w:pPr>
            <w:r>
              <w:rPr>
                <w:sz w:val="18"/>
                <w:szCs w:val="18"/>
              </w:rPr>
              <w:t>A+T+V†</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B091137" w14:textId="77777777" w:rsidR="00F81C0E" w:rsidRDefault="00000000">
            <w:pPr>
              <w:jc w:val="center"/>
            </w:pPr>
            <w:r>
              <w:rPr>
                <w:sz w:val="18"/>
                <w:szCs w:val="18"/>
              </w:rPr>
              <w:t>77.81</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5E64BA4" w14:textId="77777777" w:rsidR="00F81C0E" w:rsidRDefault="00000000">
            <w:pPr>
              <w:jc w:val="center"/>
            </w:pPr>
            <w:r>
              <w:rPr>
                <w:sz w:val="18"/>
                <w:szCs w:val="18"/>
              </w:rPr>
              <w:t>—</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EF09231" w14:textId="77777777" w:rsidR="00F81C0E" w:rsidRDefault="00000000">
            <w:pPr>
              <w:jc w:val="center"/>
            </w:pPr>
            <w:r>
              <w:rPr>
                <w:sz w:val="18"/>
                <w:szCs w:val="18"/>
              </w:rPr>
              <w:t>Yes</w:t>
            </w:r>
          </w:p>
        </w:tc>
      </w:tr>
      <w:tr w:rsidR="00F81C0E" w14:paraId="71F4EC18" w14:textId="77777777">
        <w:tblPrEx>
          <w:tblCellMar>
            <w:top w:w="0" w:type="dxa"/>
            <w:bottom w:w="0" w:type="dxa"/>
          </w:tblCellMar>
        </w:tblPrEx>
        <w:tc>
          <w:tcPr>
            <w:tcW w:w="28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6A72628" w14:textId="77777777" w:rsidR="00F81C0E" w:rsidRDefault="00000000">
            <w:proofErr w:type="spellStart"/>
            <w:r>
              <w:rPr>
                <w:sz w:val="18"/>
                <w:szCs w:val="18"/>
              </w:rPr>
              <w:t>CTNet</w:t>
            </w:r>
            <w:proofErr w:type="spellEnd"/>
            <w:r>
              <w:rPr>
                <w:sz w:val="18"/>
                <w:szCs w:val="18"/>
              </w:rPr>
              <w:t xml:space="preserve"> [13]</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56F8AB9" w14:textId="77777777" w:rsidR="00F81C0E" w:rsidRDefault="00000000">
            <w:pPr>
              <w:jc w:val="center"/>
            </w:pPr>
            <w:r>
              <w:rPr>
                <w:sz w:val="18"/>
                <w:szCs w:val="18"/>
              </w:rPr>
              <w:t>A+T+V†</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329ABE8" w14:textId="77777777" w:rsidR="00F81C0E" w:rsidRDefault="00000000">
            <w:pPr>
              <w:jc w:val="center"/>
            </w:pPr>
            <w:r>
              <w:rPr>
                <w:sz w:val="18"/>
                <w:szCs w:val="18"/>
              </w:rPr>
              <w:t>79.02</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0B4AECF" w14:textId="77777777" w:rsidR="00F81C0E" w:rsidRDefault="00000000">
            <w:pPr>
              <w:jc w:val="center"/>
            </w:pPr>
            <w:r>
              <w:rPr>
                <w:sz w:val="18"/>
                <w:szCs w:val="18"/>
              </w:rPr>
              <w:t>—</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EA318A3" w14:textId="77777777" w:rsidR="00F81C0E" w:rsidRDefault="00000000">
            <w:pPr>
              <w:jc w:val="center"/>
            </w:pPr>
            <w:r>
              <w:rPr>
                <w:sz w:val="18"/>
                <w:szCs w:val="18"/>
              </w:rPr>
              <w:t>Yes</w:t>
            </w:r>
          </w:p>
        </w:tc>
      </w:tr>
      <w:tr w:rsidR="00F81C0E" w14:paraId="696040E7" w14:textId="77777777">
        <w:tblPrEx>
          <w:tblCellMar>
            <w:top w:w="0" w:type="dxa"/>
            <w:bottom w:w="0" w:type="dxa"/>
          </w:tblCellMar>
        </w:tblPrEx>
        <w:tc>
          <w:tcPr>
            <w:tcW w:w="28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C124E7A" w14:textId="77777777" w:rsidR="00F81C0E" w:rsidRDefault="00000000">
            <w:proofErr w:type="spellStart"/>
            <w:r>
              <w:rPr>
                <w:sz w:val="18"/>
                <w:szCs w:val="18"/>
              </w:rPr>
              <w:t>WavLM</w:t>
            </w:r>
            <w:proofErr w:type="spellEnd"/>
            <w:r>
              <w:rPr>
                <w:sz w:val="18"/>
                <w:szCs w:val="18"/>
              </w:rPr>
              <w:t xml:space="preserve"> + Conformer [26]</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5597E9A" w14:textId="77777777" w:rsidR="00F81C0E" w:rsidRDefault="00000000">
            <w:pPr>
              <w:jc w:val="center"/>
            </w:pPr>
            <w:proofErr w:type="gramStart"/>
            <w:r>
              <w:rPr>
                <w:sz w:val="18"/>
                <w:szCs w:val="18"/>
              </w:rPr>
              <w:t>A</w:t>
            </w:r>
            <w:proofErr w:type="gramEnd"/>
            <w:r>
              <w:rPr>
                <w:sz w:val="18"/>
                <w:szCs w:val="18"/>
              </w:rPr>
              <w:t xml:space="preserve"> only</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55AC373" w14:textId="77777777" w:rsidR="00F81C0E" w:rsidRDefault="00000000">
            <w:pPr>
              <w:jc w:val="center"/>
            </w:pPr>
            <w:r>
              <w:rPr>
                <w:sz w:val="18"/>
                <w:szCs w:val="18"/>
              </w:rPr>
              <w:t>76.20</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608BCA9" w14:textId="77777777" w:rsidR="00F81C0E" w:rsidRDefault="00000000">
            <w:pPr>
              <w:jc w:val="center"/>
            </w:pPr>
            <w:r>
              <w:rPr>
                <w:sz w:val="18"/>
                <w:szCs w:val="18"/>
              </w:rPr>
              <w:t>—</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83A8DD7" w14:textId="77777777" w:rsidR="00F81C0E" w:rsidRDefault="00000000">
            <w:pPr>
              <w:jc w:val="center"/>
            </w:pPr>
            <w:r>
              <w:rPr>
                <w:sz w:val="18"/>
                <w:szCs w:val="18"/>
              </w:rPr>
              <w:t>No</w:t>
            </w:r>
          </w:p>
        </w:tc>
      </w:tr>
      <w:tr w:rsidR="00F81C0E" w14:paraId="0DFC7C43" w14:textId="77777777">
        <w:tblPrEx>
          <w:tblCellMar>
            <w:top w:w="0" w:type="dxa"/>
            <w:bottom w:w="0" w:type="dxa"/>
          </w:tblCellMar>
        </w:tblPrEx>
        <w:tc>
          <w:tcPr>
            <w:tcW w:w="28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CA6C8EB" w14:textId="77777777" w:rsidR="00F81C0E" w:rsidRDefault="00000000">
            <w:r>
              <w:rPr>
                <w:sz w:val="18"/>
                <w:szCs w:val="18"/>
              </w:rPr>
              <w:t xml:space="preserve">Wav2Vec2 + </w:t>
            </w:r>
            <w:proofErr w:type="spellStart"/>
            <w:r>
              <w:rPr>
                <w:sz w:val="18"/>
                <w:szCs w:val="18"/>
              </w:rPr>
              <w:t>SpeechBERT</w:t>
            </w:r>
            <w:proofErr w:type="spellEnd"/>
            <w:r>
              <w:rPr>
                <w:sz w:val="18"/>
                <w:szCs w:val="18"/>
              </w:rPr>
              <w:t xml:space="preserve"> [27]</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576A189" w14:textId="77777777" w:rsidR="00F81C0E" w:rsidRDefault="00000000">
            <w:pPr>
              <w:jc w:val="center"/>
            </w:pPr>
            <w:r>
              <w:rPr>
                <w:sz w:val="18"/>
                <w:szCs w:val="18"/>
              </w:rPr>
              <w:t>A+T</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31FC729" w14:textId="77777777" w:rsidR="00F81C0E" w:rsidRDefault="00000000">
            <w:pPr>
              <w:jc w:val="center"/>
            </w:pPr>
            <w:r>
              <w:rPr>
                <w:sz w:val="18"/>
                <w:szCs w:val="18"/>
              </w:rPr>
              <w:t>74.30</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52820D2" w14:textId="77777777" w:rsidR="00F81C0E" w:rsidRDefault="00000000">
            <w:pPr>
              <w:jc w:val="center"/>
            </w:pPr>
            <w:r>
              <w:rPr>
                <w:sz w:val="18"/>
                <w:szCs w:val="18"/>
              </w:rPr>
              <w:t>75.10</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F800996" w14:textId="77777777" w:rsidR="00F81C0E" w:rsidRDefault="00000000">
            <w:pPr>
              <w:jc w:val="center"/>
            </w:pPr>
            <w:r>
              <w:rPr>
                <w:sz w:val="18"/>
                <w:szCs w:val="18"/>
              </w:rPr>
              <w:t>No</w:t>
            </w:r>
          </w:p>
        </w:tc>
      </w:tr>
      <w:tr w:rsidR="00F81C0E" w14:paraId="1FC8D5C5" w14:textId="77777777">
        <w:tblPrEx>
          <w:tblCellMar>
            <w:top w:w="0" w:type="dxa"/>
            <w:bottom w:w="0" w:type="dxa"/>
          </w:tblCellMar>
        </w:tblPrEx>
        <w:tc>
          <w:tcPr>
            <w:tcW w:w="28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A37D5BB" w14:textId="77777777" w:rsidR="00F81C0E" w:rsidRDefault="00000000">
            <w:r>
              <w:rPr>
                <w:b/>
                <w:bCs/>
                <w:sz w:val="18"/>
                <w:szCs w:val="18"/>
              </w:rPr>
              <w:t>Proposed (Abl. 45)</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B0F3409" w14:textId="77777777" w:rsidR="00F81C0E" w:rsidRDefault="00000000">
            <w:pPr>
              <w:jc w:val="center"/>
            </w:pPr>
            <w:proofErr w:type="spellStart"/>
            <w:r>
              <w:rPr>
                <w:b/>
                <w:bCs/>
                <w:sz w:val="18"/>
                <w:szCs w:val="18"/>
              </w:rPr>
              <w:t>A+T+Mel</w:t>
            </w:r>
            <w:proofErr w:type="spellEnd"/>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14C1396" w14:textId="77777777" w:rsidR="00F81C0E" w:rsidRDefault="00000000">
            <w:pPr>
              <w:jc w:val="center"/>
            </w:pPr>
            <w:r>
              <w:rPr>
                <w:b/>
                <w:bCs/>
                <w:sz w:val="18"/>
                <w:szCs w:val="18"/>
              </w:rPr>
              <w:t>79.23</w:t>
            </w:r>
          </w:p>
        </w:tc>
        <w:tc>
          <w:tcPr>
            <w:tcW w:w="7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E9844EB" w14:textId="77777777" w:rsidR="00F81C0E" w:rsidRDefault="00000000">
            <w:pPr>
              <w:jc w:val="center"/>
            </w:pPr>
            <w:r>
              <w:rPr>
                <w:b/>
                <w:bCs/>
                <w:sz w:val="18"/>
                <w:szCs w:val="18"/>
              </w:rPr>
              <w:t>79.61</w:t>
            </w:r>
          </w:p>
        </w:tc>
        <w:tc>
          <w:tcPr>
            <w:tcW w:w="9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298ECFF" w14:textId="77777777" w:rsidR="00F81C0E" w:rsidRDefault="00000000">
            <w:pPr>
              <w:jc w:val="center"/>
            </w:pPr>
            <w:r>
              <w:rPr>
                <w:b/>
                <w:bCs/>
                <w:sz w:val="18"/>
                <w:szCs w:val="18"/>
              </w:rPr>
              <w:t>No</w:t>
            </w:r>
          </w:p>
        </w:tc>
      </w:tr>
    </w:tbl>
    <w:p w14:paraId="76BDA5F4" w14:textId="77777777" w:rsidR="00F81C0E" w:rsidRDefault="00F81C0E">
      <w:pPr>
        <w:spacing w:after="80"/>
      </w:pPr>
    </w:p>
    <w:p w14:paraId="6494751A" w14:textId="77777777" w:rsidR="00F81C0E" w:rsidRDefault="00000000">
      <w:pPr>
        <w:spacing w:before="140" w:after="100"/>
        <w:jc w:val="both"/>
      </w:pPr>
      <w:proofErr w:type="gramStart"/>
      <w:r>
        <w:rPr>
          <w:b/>
          <w:bCs/>
          <w:i/>
          <w:iCs/>
        </w:rPr>
        <w:t>5.4  Ablation</w:t>
      </w:r>
      <w:proofErr w:type="gramEnd"/>
      <w:r>
        <w:rPr>
          <w:b/>
          <w:bCs/>
          <w:i/>
          <w:iCs/>
        </w:rPr>
        <w:t xml:space="preserve"> Study: Fusion Mechanisms</w:t>
      </w:r>
    </w:p>
    <w:p w14:paraId="2E5D6334" w14:textId="77777777" w:rsidR="00F81C0E" w:rsidRDefault="00000000">
      <w:pPr>
        <w:spacing w:after="120"/>
        <w:jc w:val="both"/>
      </w:pPr>
      <w:r>
        <w:t xml:space="preserve">Table 5 compares the fusion strategies evaluated in our study, all sharing the same encoder backbone (Wav2Vec2 + </w:t>
      </w:r>
      <w:proofErr w:type="spellStart"/>
      <w:r>
        <w:t>DistilBERT</w:t>
      </w:r>
      <w:proofErr w:type="spellEnd"/>
      <w:r>
        <w:t xml:space="preserve"> + </w:t>
      </w:r>
      <w:proofErr w:type="spellStart"/>
      <w:r>
        <w:t>ViT</w:t>
      </w:r>
      <w:proofErr w:type="spellEnd"/>
      <w:r>
        <w:t>) and LSTM classification head. Enhanced Cross-Attention (Ablation 25) consistently outperforms simpler approaches (Hierarchical Fusion, Late Fusion, GLU), validating the importance of direct inter-modal attention. Conflict-Aware Cross-Attention (Ablation 34) further improves UA by reducing noise from conflicting modalities, most notably decreasing the validation–test gap by over 2 pp compared to Enhanced Cross-Attention.</w:t>
      </w:r>
    </w:p>
    <w:p w14:paraId="4FB385ED" w14:textId="77777777" w:rsidR="00F81C0E" w:rsidRDefault="00000000">
      <w:pPr>
        <w:spacing w:after="60"/>
        <w:jc w:val="center"/>
      </w:pPr>
      <w:r>
        <w:rPr>
          <w:b/>
          <w:bCs/>
          <w:sz w:val="18"/>
          <w:szCs w:val="18"/>
        </w:rPr>
        <w:t>Table 5.</w:t>
      </w:r>
      <w:r>
        <w:rPr>
          <w:i/>
          <w:iCs/>
          <w:sz w:val="18"/>
          <w:szCs w:val="18"/>
        </w:rPr>
        <w:t xml:space="preserve"> Fusion mechanism comparison (four-class IEMOCAP, same encoder backbone).</w:t>
      </w:r>
    </w:p>
    <w:tbl>
      <w:tblPr>
        <w:tblW w:w="7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1239"/>
        <w:gridCol w:w="1239"/>
        <w:gridCol w:w="1126"/>
        <w:gridCol w:w="838"/>
      </w:tblGrid>
      <w:tr w:rsidR="00F81C0E" w14:paraId="682EFCBE" w14:textId="77777777">
        <w:tblPrEx>
          <w:tblCellMar>
            <w:top w:w="0" w:type="dxa"/>
            <w:bottom w:w="0" w:type="dxa"/>
          </w:tblCellMar>
        </w:tblPrEx>
        <w:trPr>
          <w:tblHeader/>
        </w:trPr>
        <w:tc>
          <w:tcPr>
            <w:tcW w:w="24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3525AC3E" w14:textId="77777777" w:rsidR="00F81C0E" w:rsidRDefault="00000000">
            <w:pPr>
              <w:jc w:val="center"/>
            </w:pPr>
            <w:r>
              <w:rPr>
                <w:b/>
                <w:bCs/>
                <w:sz w:val="18"/>
                <w:szCs w:val="18"/>
              </w:rPr>
              <w:t>Fusion Method</w:t>
            </w:r>
          </w:p>
        </w:tc>
        <w:tc>
          <w:tcPr>
            <w:tcW w:w="11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014D8385" w14:textId="77777777" w:rsidR="00F81C0E" w:rsidRDefault="00000000">
            <w:pPr>
              <w:jc w:val="center"/>
            </w:pPr>
            <w:r>
              <w:rPr>
                <w:b/>
                <w:bCs/>
                <w:sz w:val="18"/>
                <w:szCs w:val="18"/>
              </w:rPr>
              <w:t>UA (%)</w:t>
            </w:r>
          </w:p>
        </w:tc>
        <w:tc>
          <w:tcPr>
            <w:tcW w:w="11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15BB3340" w14:textId="77777777" w:rsidR="00F81C0E" w:rsidRDefault="00000000">
            <w:pPr>
              <w:jc w:val="center"/>
            </w:pPr>
            <w:r>
              <w:rPr>
                <w:b/>
                <w:bCs/>
                <w:sz w:val="18"/>
                <w:szCs w:val="18"/>
              </w:rPr>
              <w:t>WA (%)</w:t>
            </w:r>
          </w:p>
        </w:tc>
        <w:tc>
          <w:tcPr>
            <w:tcW w:w="1000"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49A9DEFD" w14:textId="77777777" w:rsidR="00F81C0E" w:rsidRDefault="00000000">
            <w:pPr>
              <w:jc w:val="center"/>
            </w:pPr>
            <w:r>
              <w:rPr>
                <w:b/>
                <w:bCs/>
                <w:sz w:val="18"/>
                <w:szCs w:val="18"/>
              </w:rPr>
              <w:t>F1-macro (%)</w:t>
            </w:r>
          </w:p>
        </w:tc>
        <w:tc>
          <w:tcPr>
            <w:tcW w:w="744" w:type="dxa"/>
            <w:tcBorders>
              <w:top w:val="single" w:sz="8" w:space="0" w:color="000000"/>
              <w:left w:val="nil"/>
              <w:bottom w:val="single" w:sz="4" w:space="0" w:color="000000"/>
              <w:right w:val="nil"/>
            </w:tcBorders>
            <w:shd w:val="clear" w:color="auto" w:fill="D9D9D9"/>
            <w:tcMar>
              <w:top w:w="60" w:type="dxa"/>
              <w:left w:w="80" w:type="dxa"/>
              <w:bottom w:w="60" w:type="dxa"/>
              <w:right w:w="80" w:type="dxa"/>
            </w:tcMar>
            <w:vAlign w:val="center"/>
          </w:tcPr>
          <w:p w14:paraId="14DC72DB" w14:textId="77777777" w:rsidR="00F81C0E" w:rsidRDefault="00000000">
            <w:pPr>
              <w:jc w:val="center"/>
            </w:pPr>
            <w:r>
              <w:rPr>
                <w:b/>
                <w:bCs/>
                <w:sz w:val="18"/>
                <w:szCs w:val="18"/>
              </w:rPr>
              <w:t>Δ (%)</w:t>
            </w:r>
          </w:p>
        </w:tc>
      </w:tr>
      <w:tr w:rsidR="00F81C0E" w14:paraId="52220C64" w14:textId="77777777">
        <w:tblPrEx>
          <w:tblCellMar>
            <w:top w:w="0" w:type="dxa"/>
            <w:bottom w:w="0" w:type="dxa"/>
          </w:tblCellMar>
        </w:tblPrEx>
        <w:tc>
          <w:tcPr>
            <w:tcW w:w="24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6DA30646" w14:textId="77777777" w:rsidR="00F81C0E" w:rsidRDefault="00000000">
            <w:r>
              <w:rPr>
                <w:sz w:val="18"/>
                <w:szCs w:val="18"/>
              </w:rPr>
              <w:t>Hierarchical Fusion (Abl. 21)</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23491EF" w14:textId="77777777" w:rsidR="00F81C0E" w:rsidRDefault="00000000">
            <w:pPr>
              <w:jc w:val="center"/>
            </w:pPr>
            <w:r>
              <w:rPr>
                <w:sz w:val="18"/>
                <w:szCs w:val="18"/>
              </w:rPr>
              <w:t>74.64</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5CF43E2" w14:textId="77777777" w:rsidR="00F81C0E" w:rsidRDefault="00000000">
            <w:pPr>
              <w:jc w:val="center"/>
            </w:pPr>
            <w:r>
              <w:rPr>
                <w:sz w:val="18"/>
                <w:szCs w:val="18"/>
              </w:rPr>
              <w:t>73.53</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B6C0893" w14:textId="77777777" w:rsidR="00F81C0E" w:rsidRDefault="00000000">
            <w:pPr>
              <w:jc w:val="center"/>
            </w:pPr>
            <w:r>
              <w:rPr>
                <w:sz w:val="18"/>
                <w:szCs w:val="18"/>
              </w:rPr>
              <w:t>—</w:t>
            </w:r>
          </w:p>
        </w:tc>
        <w:tc>
          <w:tcPr>
            <w:tcW w:w="7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A91B037" w14:textId="77777777" w:rsidR="00F81C0E" w:rsidRDefault="00000000">
            <w:pPr>
              <w:jc w:val="center"/>
            </w:pPr>
            <w:r>
              <w:rPr>
                <w:sz w:val="18"/>
                <w:szCs w:val="18"/>
              </w:rPr>
              <w:t>6.93</w:t>
            </w:r>
          </w:p>
        </w:tc>
      </w:tr>
      <w:tr w:rsidR="00F81C0E" w14:paraId="1A24D595" w14:textId="77777777">
        <w:tblPrEx>
          <w:tblCellMar>
            <w:top w:w="0" w:type="dxa"/>
            <w:bottom w:w="0" w:type="dxa"/>
          </w:tblCellMar>
        </w:tblPrEx>
        <w:tc>
          <w:tcPr>
            <w:tcW w:w="24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F422D12" w14:textId="77777777" w:rsidR="00F81C0E" w:rsidRDefault="00000000">
            <w:r>
              <w:rPr>
                <w:sz w:val="18"/>
                <w:szCs w:val="18"/>
              </w:rPr>
              <w:t>Tensor Fusion Network (Abl. 22)</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8C7F617" w14:textId="77777777" w:rsidR="00F81C0E" w:rsidRDefault="00000000">
            <w:pPr>
              <w:jc w:val="center"/>
            </w:pPr>
            <w:r>
              <w:rPr>
                <w:sz w:val="18"/>
                <w:szCs w:val="18"/>
              </w:rPr>
              <w:t>66.26</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A388F39" w14:textId="77777777" w:rsidR="00F81C0E" w:rsidRDefault="00000000">
            <w:pPr>
              <w:jc w:val="center"/>
            </w:pPr>
            <w:r>
              <w:rPr>
                <w:sz w:val="18"/>
                <w:szCs w:val="18"/>
              </w:rPr>
              <w:t>67.84</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6DB4066" w14:textId="77777777" w:rsidR="00F81C0E" w:rsidRDefault="00000000">
            <w:pPr>
              <w:jc w:val="center"/>
            </w:pPr>
            <w:r>
              <w:rPr>
                <w:sz w:val="18"/>
                <w:szCs w:val="18"/>
              </w:rPr>
              <w:t>65.95</w:t>
            </w:r>
          </w:p>
        </w:tc>
        <w:tc>
          <w:tcPr>
            <w:tcW w:w="7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4422F7F" w14:textId="77777777" w:rsidR="00F81C0E" w:rsidRDefault="00000000">
            <w:pPr>
              <w:jc w:val="center"/>
            </w:pPr>
            <w:r>
              <w:rPr>
                <w:sz w:val="18"/>
                <w:szCs w:val="18"/>
              </w:rPr>
              <w:t>2.36</w:t>
            </w:r>
          </w:p>
        </w:tc>
      </w:tr>
      <w:tr w:rsidR="00F81C0E" w14:paraId="4B6593F1" w14:textId="77777777">
        <w:tblPrEx>
          <w:tblCellMar>
            <w:top w:w="0" w:type="dxa"/>
            <w:bottom w:w="0" w:type="dxa"/>
          </w:tblCellMar>
        </w:tblPrEx>
        <w:tc>
          <w:tcPr>
            <w:tcW w:w="24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22282AF" w14:textId="77777777" w:rsidR="00F81C0E" w:rsidRDefault="00000000">
            <w:r>
              <w:rPr>
                <w:sz w:val="18"/>
                <w:szCs w:val="18"/>
              </w:rPr>
              <w:t>Adaptive Weighted Fusion (Abl. 24)</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0FC26F9" w14:textId="77777777" w:rsidR="00F81C0E" w:rsidRDefault="00000000">
            <w:pPr>
              <w:jc w:val="center"/>
            </w:pPr>
            <w:r>
              <w:rPr>
                <w:sz w:val="18"/>
                <w:szCs w:val="18"/>
              </w:rPr>
              <w:t>73.77</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4700F85" w14:textId="77777777" w:rsidR="00F81C0E" w:rsidRDefault="00000000">
            <w:pPr>
              <w:jc w:val="center"/>
            </w:pPr>
            <w:r>
              <w:rPr>
                <w:sz w:val="18"/>
                <w:szCs w:val="18"/>
              </w:rPr>
              <w:t>74.71</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A106532" w14:textId="77777777" w:rsidR="00F81C0E" w:rsidRDefault="00000000">
            <w:pPr>
              <w:jc w:val="center"/>
            </w:pPr>
            <w:r>
              <w:rPr>
                <w:sz w:val="18"/>
                <w:szCs w:val="18"/>
              </w:rPr>
              <w:t>73.78</w:t>
            </w:r>
          </w:p>
        </w:tc>
        <w:tc>
          <w:tcPr>
            <w:tcW w:w="7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206D6A7" w14:textId="77777777" w:rsidR="00F81C0E" w:rsidRDefault="00000000">
            <w:pPr>
              <w:jc w:val="center"/>
            </w:pPr>
            <w:r>
              <w:rPr>
                <w:sz w:val="18"/>
                <w:szCs w:val="18"/>
              </w:rPr>
              <w:t>4.96</w:t>
            </w:r>
          </w:p>
        </w:tc>
      </w:tr>
      <w:tr w:rsidR="00F81C0E" w14:paraId="40A54D2A" w14:textId="77777777">
        <w:tblPrEx>
          <w:tblCellMar>
            <w:top w:w="0" w:type="dxa"/>
            <w:bottom w:w="0" w:type="dxa"/>
          </w:tblCellMar>
        </w:tblPrEx>
        <w:tc>
          <w:tcPr>
            <w:tcW w:w="24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2E96523" w14:textId="77777777" w:rsidR="00F81C0E" w:rsidRDefault="00000000">
            <w:r>
              <w:rPr>
                <w:sz w:val="18"/>
                <w:szCs w:val="18"/>
              </w:rPr>
              <w:t>Late Fusion (Abl. 27)</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ED9A85D" w14:textId="77777777" w:rsidR="00F81C0E" w:rsidRDefault="00000000">
            <w:pPr>
              <w:jc w:val="center"/>
            </w:pPr>
            <w:r>
              <w:rPr>
                <w:sz w:val="18"/>
                <w:szCs w:val="18"/>
              </w:rPr>
              <w:t>76.17</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F1CB78D" w14:textId="77777777" w:rsidR="00F81C0E" w:rsidRDefault="00000000">
            <w:pPr>
              <w:jc w:val="center"/>
            </w:pPr>
            <w:r>
              <w:rPr>
                <w:sz w:val="18"/>
                <w:szCs w:val="18"/>
              </w:rPr>
              <w:t>76.67</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BBA65CE" w14:textId="77777777" w:rsidR="00F81C0E" w:rsidRDefault="00000000">
            <w:pPr>
              <w:jc w:val="center"/>
            </w:pPr>
            <w:r>
              <w:rPr>
                <w:sz w:val="18"/>
                <w:szCs w:val="18"/>
              </w:rPr>
              <w:t>75.81</w:t>
            </w:r>
          </w:p>
        </w:tc>
        <w:tc>
          <w:tcPr>
            <w:tcW w:w="7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8E0518D" w14:textId="77777777" w:rsidR="00F81C0E" w:rsidRDefault="00000000">
            <w:pPr>
              <w:jc w:val="center"/>
            </w:pPr>
            <w:r>
              <w:rPr>
                <w:sz w:val="18"/>
                <w:szCs w:val="18"/>
              </w:rPr>
              <w:t>7.15</w:t>
            </w:r>
          </w:p>
        </w:tc>
      </w:tr>
      <w:tr w:rsidR="00F81C0E" w14:paraId="16BDBA5C" w14:textId="77777777">
        <w:tblPrEx>
          <w:tblCellMar>
            <w:top w:w="0" w:type="dxa"/>
            <w:bottom w:w="0" w:type="dxa"/>
          </w:tblCellMar>
        </w:tblPrEx>
        <w:tc>
          <w:tcPr>
            <w:tcW w:w="24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08E0DEA" w14:textId="77777777" w:rsidR="00F81C0E" w:rsidRDefault="00000000">
            <w:r>
              <w:rPr>
                <w:sz w:val="18"/>
                <w:szCs w:val="18"/>
              </w:rPr>
              <w:t>GLU Fusion (Abl. 28)</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4B892B1" w14:textId="77777777" w:rsidR="00F81C0E" w:rsidRDefault="00000000">
            <w:pPr>
              <w:jc w:val="center"/>
            </w:pPr>
            <w:r>
              <w:rPr>
                <w:sz w:val="18"/>
                <w:szCs w:val="18"/>
              </w:rPr>
              <w:t>74.27</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7E04B1F" w14:textId="77777777" w:rsidR="00F81C0E" w:rsidRDefault="00000000">
            <w:pPr>
              <w:jc w:val="center"/>
            </w:pPr>
            <w:r>
              <w:rPr>
                <w:sz w:val="18"/>
                <w:szCs w:val="18"/>
              </w:rPr>
              <w:t>—</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32AEAE4B" w14:textId="77777777" w:rsidR="00F81C0E" w:rsidRDefault="00000000">
            <w:pPr>
              <w:jc w:val="center"/>
            </w:pPr>
            <w:r>
              <w:rPr>
                <w:sz w:val="18"/>
                <w:szCs w:val="18"/>
              </w:rPr>
              <w:t>—</w:t>
            </w:r>
          </w:p>
        </w:tc>
        <w:tc>
          <w:tcPr>
            <w:tcW w:w="7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72613867" w14:textId="77777777" w:rsidR="00F81C0E" w:rsidRDefault="00000000">
            <w:pPr>
              <w:jc w:val="center"/>
            </w:pPr>
            <w:r>
              <w:rPr>
                <w:sz w:val="18"/>
                <w:szCs w:val="18"/>
              </w:rPr>
              <w:t>7.41</w:t>
            </w:r>
          </w:p>
        </w:tc>
      </w:tr>
      <w:tr w:rsidR="00F81C0E" w14:paraId="779B613E" w14:textId="77777777">
        <w:tblPrEx>
          <w:tblCellMar>
            <w:top w:w="0" w:type="dxa"/>
            <w:bottom w:w="0" w:type="dxa"/>
          </w:tblCellMar>
        </w:tblPrEx>
        <w:tc>
          <w:tcPr>
            <w:tcW w:w="24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7A3277A" w14:textId="77777777" w:rsidR="00F81C0E" w:rsidRDefault="00000000">
            <w:r>
              <w:rPr>
                <w:sz w:val="18"/>
                <w:szCs w:val="18"/>
              </w:rPr>
              <w:t>Enhanced Cross-Attention (Abl. 25)</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92E34CF" w14:textId="77777777" w:rsidR="00F81C0E" w:rsidRDefault="00000000">
            <w:pPr>
              <w:jc w:val="center"/>
            </w:pPr>
            <w:r>
              <w:rPr>
                <w:sz w:val="18"/>
                <w:szCs w:val="18"/>
              </w:rPr>
              <w:t>77.44</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CACB99A" w14:textId="77777777" w:rsidR="00F81C0E" w:rsidRDefault="00000000">
            <w:pPr>
              <w:jc w:val="center"/>
            </w:pPr>
            <w:r>
              <w:rPr>
                <w:sz w:val="18"/>
                <w:szCs w:val="18"/>
              </w:rPr>
              <w:t>76.86</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2958F89A" w14:textId="77777777" w:rsidR="00F81C0E" w:rsidRDefault="00000000">
            <w:pPr>
              <w:jc w:val="center"/>
            </w:pPr>
            <w:r>
              <w:rPr>
                <w:sz w:val="18"/>
                <w:szCs w:val="18"/>
              </w:rPr>
              <w:t>77.09</w:t>
            </w:r>
          </w:p>
        </w:tc>
        <w:tc>
          <w:tcPr>
            <w:tcW w:w="7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5545F380" w14:textId="77777777" w:rsidR="00F81C0E" w:rsidRDefault="00000000">
            <w:pPr>
              <w:jc w:val="center"/>
            </w:pPr>
            <w:r>
              <w:rPr>
                <w:sz w:val="18"/>
                <w:szCs w:val="18"/>
              </w:rPr>
              <w:t>4.86</w:t>
            </w:r>
          </w:p>
        </w:tc>
      </w:tr>
      <w:tr w:rsidR="00F81C0E" w14:paraId="05A7B408" w14:textId="77777777">
        <w:tblPrEx>
          <w:tblCellMar>
            <w:top w:w="0" w:type="dxa"/>
            <w:bottom w:w="0" w:type="dxa"/>
          </w:tblCellMar>
        </w:tblPrEx>
        <w:tc>
          <w:tcPr>
            <w:tcW w:w="24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EEE8F5F" w14:textId="77777777" w:rsidR="00F81C0E" w:rsidRDefault="00000000">
            <w:r>
              <w:rPr>
                <w:b/>
                <w:bCs/>
                <w:sz w:val="18"/>
                <w:szCs w:val="18"/>
              </w:rPr>
              <w:t>Conflict-Aware CA (Abl. 34)</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0FEEF20" w14:textId="77777777" w:rsidR="00F81C0E" w:rsidRDefault="00000000">
            <w:pPr>
              <w:jc w:val="center"/>
            </w:pPr>
            <w:r>
              <w:rPr>
                <w:b/>
                <w:bCs/>
                <w:sz w:val="18"/>
                <w:szCs w:val="18"/>
              </w:rPr>
              <w:t>77.98</w:t>
            </w:r>
          </w:p>
        </w:tc>
        <w:tc>
          <w:tcPr>
            <w:tcW w:w="11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0F2880A2" w14:textId="77777777" w:rsidR="00F81C0E" w:rsidRDefault="00000000">
            <w:pPr>
              <w:jc w:val="center"/>
            </w:pPr>
            <w:r>
              <w:rPr>
                <w:sz w:val="18"/>
                <w:szCs w:val="18"/>
              </w:rPr>
              <w:t>76.08</w:t>
            </w:r>
          </w:p>
        </w:tc>
        <w:tc>
          <w:tcPr>
            <w:tcW w:w="1000"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1FDB90CF" w14:textId="77777777" w:rsidR="00F81C0E" w:rsidRDefault="00000000">
            <w:pPr>
              <w:jc w:val="center"/>
            </w:pPr>
            <w:r>
              <w:rPr>
                <w:sz w:val="18"/>
                <w:szCs w:val="18"/>
              </w:rPr>
              <w:t>77.59</w:t>
            </w:r>
          </w:p>
        </w:tc>
        <w:tc>
          <w:tcPr>
            <w:tcW w:w="744" w:type="dxa"/>
            <w:tcBorders>
              <w:top w:val="single" w:sz="4" w:space="0" w:color="000000"/>
              <w:left w:val="nil"/>
              <w:bottom w:val="single" w:sz="4" w:space="0" w:color="000000"/>
              <w:right w:val="nil"/>
            </w:tcBorders>
            <w:tcMar>
              <w:top w:w="60" w:type="dxa"/>
              <w:left w:w="80" w:type="dxa"/>
              <w:bottom w:w="60" w:type="dxa"/>
              <w:right w:w="80" w:type="dxa"/>
            </w:tcMar>
            <w:vAlign w:val="center"/>
          </w:tcPr>
          <w:p w14:paraId="454F1364" w14:textId="77777777" w:rsidR="00F81C0E" w:rsidRDefault="00000000">
            <w:pPr>
              <w:jc w:val="center"/>
            </w:pPr>
            <w:r>
              <w:rPr>
                <w:b/>
                <w:bCs/>
                <w:sz w:val="18"/>
                <w:szCs w:val="18"/>
              </w:rPr>
              <w:t>2.68</w:t>
            </w:r>
          </w:p>
        </w:tc>
      </w:tr>
    </w:tbl>
    <w:p w14:paraId="0DB23C13" w14:textId="77777777" w:rsidR="00F81C0E" w:rsidRDefault="00F81C0E">
      <w:pPr>
        <w:spacing w:after="80"/>
      </w:pPr>
    </w:p>
    <w:p w14:paraId="09B75BFA" w14:textId="77777777" w:rsidR="00F81C0E" w:rsidRDefault="00000000">
      <w:pPr>
        <w:spacing w:before="200" w:after="160"/>
        <w:jc w:val="both"/>
      </w:pPr>
      <w:r>
        <w:rPr>
          <w:b/>
          <w:bCs/>
          <w:sz w:val="24"/>
          <w:szCs w:val="24"/>
        </w:rPr>
        <w:t>6   Discussion</w:t>
      </w:r>
    </w:p>
    <w:p w14:paraId="5A504CB4" w14:textId="77777777" w:rsidR="00F81C0E" w:rsidRDefault="00000000">
      <w:pPr>
        <w:spacing w:before="140" w:after="100"/>
        <w:jc w:val="both"/>
      </w:pPr>
      <w:proofErr w:type="gramStart"/>
      <w:r>
        <w:rPr>
          <w:b/>
          <w:bCs/>
          <w:i/>
          <w:iCs/>
        </w:rPr>
        <w:t>6.1  Why</w:t>
      </w:r>
      <w:proofErr w:type="gramEnd"/>
      <w:r>
        <w:rPr>
          <w:b/>
          <w:bCs/>
          <w:i/>
          <w:iCs/>
        </w:rPr>
        <w:t xml:space="preserve"> Mel-Spectrogram </w:t>
      </w:r>
      <w:proofErr w:type="spellStart"/>
      <w:r>
        <w:rPr>
          <w:b/>
          <w:bCs/>
          <w:i/>
          <w:iCs/>
        </w:rPr>
        <w:t>ViT</w:t>
      </w:r>
      <w:proofErr w:type="spellEnd"/>
      <w:r>
        <w:rPr>
          <w:b/>
          <w:bCs/>
          <w:i/>
          <w:iCs/>
        </w:rPr>
        <w:t xml:space="preserve"> Works</w:t>
      </w:r>
    </w:p>
    <w:p w14:paraId="559B68C9" w14:textId="77777777" w:rsidR="00F81C0E" w:rsidRDefault="00000000">
      <w:pPr>
        <w:spacing w:after="120"/>
        <w:jc w:val="both"/>
      </w:pPr>
      <w:r>
        <w:t xml:space="preserve">The strong contribution of the </w:t>
      </w:r>
      <w:proofErr w:type="spellStart"/>
      <w:r>
        <w:t>ViT</w:t>
      </w:r>
      <w:proofErr w:type="spellEnd"/>
      <w:r>
        <w:t xml:space="preserve"> visual branch (+19 pp over bimodal baseline) is at first surprising given that the mel-spectrogram is computed from the same waveform already processed by Wav2Vec2. We attribute this to complementarity at the feature-extraction level: Wav2Vec2 produces contextualized frame-level embeddings optimized for phoneme discrimination via masked contrastive pretraining, while </w:t>
      </w:r>
      <w:proofErr w:type="spellStart"/>
      <w:r>
        <w:t>ViT</w:t>
      </w:r>
      <w:proofErr w:type="spellEnd"/>
      <w:r>
        <w:t xml:space="preserve"> extracts patch-level spatial and </w:t>
      </w:r>
      <w:proofErr w:type="spellStart"/>
      <w:r>
        <w:t>spectro</w:t>
      </w:r>
      <w:proofErr w:type="spellEnd"/>
      <w:r>
        <w:t xml:space="preserve">-temporal texture patterns through 2D convolution on image-formatted spectrograms. The two representations capture qualitatively different aspects of the speech signal—sequential phoneme contexts vs. global </w:t>
      </w:r>
      <w:proofErr w:type="spellStart"/>
      <w:r>
        <w:t>spectro</w:t>
      </w:r>
      <w:proofErr w:type="spellEnd"/>
      <w:r>
        <w:t>-visual texture—which are mutually complementary for emotion discrimination.</w:t>
      </w:r>
    </w:p>
    <w:p w14:paraId="460FC73A" w14:textId="77777777" w:rsidR="00F81C0E" w:rsidRDefault="00000000">
      <w:pPr>
        <w:spacing w:before="140" w:after="100"/>
        <w:jc w:val="both"/>
      </w:pPr>
      <w:proofErr w:type="gramStart"/>
      <w:r>
        <w:rPr>
          <w:b/>
          <w:bCs/>
          <w:i/>
          <w:iCs/>
        </w:rPr>
        <w:t>6.2  Generalization</w:t>
      </w:r>
      <w:proofErr w:type="gramEnd"/>
      <w:r>
        <w:rPr>
          <w:b/>
          <w:bCs/>
          <w:i/>
          <w:iCs/>
        </w:rPr>
        <w:t xml:space="preserve"> via Conflict-Aware Fusion</w:t>
      </w:r>
    </w:p>
    <w:p w14:paraId="665ADE99" w14:textId="77777777" w:rsidR="00F81C0E" w:rsidRDefault="00000000">
      <w:pPr>
        <w:spacing w:after="120"/>
        <w:jc w:val="both"/>
      </w:pPr>
      <w:r>
        <w:t xml:space="preserve">A key observation is that CACA reduces the validation–test gap from 4.86% (Enhanced CA) to 2.68% (Ablation 34), even though its absolute UA is only slightly higher (+0.54 pp). We interpret this as evidence that explicit conflict handling acts as a form of </w:t>
      </w:r>
      <w:r>
        <w:rPr>
          <w:i/>
          <w:iCs/>
        </w:rPr>
        <w:t>modality regularization</w:t>
      </w:r>
      <w:r>
        <w:t xml:space="preserve">: by preventing unreliable modalities from dominating predictions, CACA reduces variance in the test distribution, which the model has never seen. This is </w:t>
      </w:r>
      <w:r>
        <w:lastRenderedPageBreak/>
        <w:t>particularly relevant for the speaker-independent split of IEMOCAP, where test-set speakers have entirely distinct vocal characteristics from training speakers.</w:t>
      </w:r>
    </w:p>
    <w:p w14:paraId="471A8E51" w14:textId="77777777" w:rsidR="00F81C0E" w:rsidRDefault="00000000">
      <w:pPr>
        <w:spacing w:before="140" w:after="100"/>
        <w:jc w:val="both"/>
      </w:pPr>
      <w:proofErr w:type="gramStart"/>
      <w:r>
        <w:rPr>
          <w:b/>
          <w:bCs/>
          <w:i/>
          <w:iCs/>
        </w:rPr>
        <w:t xml:space="preserve">6.3  </w:t>
      </w:r>
      <w:proofErr w:type="spellStart"/>
      <w:r>
        <w:rPr>
          <w:b/>
          <w:bCs/>
          <w:i/>
          <w:iCs/>
        </w:rPr>
        <w:t>MultiScale</w:t>
      </w:r>
      <w:proofErr w:type="spellEnd"/>
      <w:proofErr w:type="gramEnd"/>
      <w:r>
        <w:rPr>
          <w:b/>
          <w:bCs/>
          <w:i/>
          <w:iCs/>
        </w:rPr>
        <w:t xml:space="preserve"> Temporal Head</w:t>
      </w:r>
    </w:p>
    <w:p w14:paraId="60D28121" w14:textId="77777777" w:rsidR="00F81C0E" w:rsidRDefault="00000000">
      <w:pPr>
        <w:spacing w:after="120"/>
        <w:jc w:val="both"/>
      </w:pPr>
      <w:r>
        <w:t xml:space="preserve">The </w:t>
      </w:r>
      <w:proofErr w:type="spellStart"/>
      <w:r>
        <w:t>MultiScale</w:t>
      </w:r>
      <w:proofErr w:type="spellEnd"/>
      <w:r>
        <w:t xml:space="preserve"> Temporal Head (Ablation 45) adds +1.25 pp UA over the LSTM head while maintaining a similarly small gap (2.91%). The simultaneous use of mean, max, and attention pooling enables the model to attend to both the global emotional trajectory of an utterance and to emotionally salient peaks—a strategy that mirrors human perception of emotion, which is known to be disproportionately influenced by peak-intensity moments [28].</w:t>
      </w:r>
    </w:p>
    <w:p w14:paraId="06B0C8AD" w14:textId="42AF2B8C" w:rsidR="00F81C0E" w:rsidRDefault="005E103A">
      <w:pPr>
        <w:spacing w:before="140" w:after="100"/>
        <w:jc w:val="both"/>
      </w:pPr>
      <w:r>
        <w:rPr>
          <w:b/>
          <w:bCs/>
          <w:i/>
          <w:iCs/>
        </w:rPr>
        <w:t>6.4 Limitations</w:t>
      </w:r>
    </w:p>
    <w:p w14:paraId="470F47B9" w14:textId="495A8801" w:rsidR="00F81C0E" w:rsidRDefault="00000000">
      <w:pPr>
        <w:spacing w:after="120"/>
        <w:jc w:val="both"/>
      </w:pPr>
      <w:r>
        <w:t xml:space="preserve">Our system has several limitations. (1) </w:t>
      </w:r>
      <w:r>
        <w:rPr>
          <w:i/>
          <w:iCs/>
        </w:rPr>
        <w:t>Neutral remains the weakest class</w:t>
      </w:r>
      <w:r>
        <w:t xml:space="preserve">: F1 of 64.76% for neutral reflects its acoustic overlap with all other categories; incorporating speaker normalization or personality-aware features may address this. (2) </w:t>
      </w:r>
      <w:r>
        <w:rPr>
          <w:i/>
          <w:iCs/>
        </w:rPr>
        <w:t>Training stability</w:t>
      </w:r>
      <w:r>
        <w:t>: ablation experiments show non-trivial seed-to-seed variance in UA (±2–4 pp), suggesting sensitivity to initialization. Multiple-seed training with checkpoint averaging (</w:t>
      </w:r>
      <w:proofErr w:type="spellStart"/>
      <w:r>
        <w:t>ensembling</w:t>
      </w:r>
      <w:proofErr w:type="spellEnd"/>
      <w:r>
        <w:t xml:space="preserve">) would improve reproducibility. (3) </w:t>
      </w:r>
      <w:r>
        <w:rPr>
          <w:i/>
          <w:iCs/>
        </w:rPr>
        <w:t>Dataset scope</w:t>
      </w:r>
      <w:r>
        <w:t xml:space="preserve">: results are reported exclusively on IEMOCAP; cross-corpus evaluation on MSP-IMPROV or MELD would more rigorously assess generalization across recording conditions and emotion taxonomies. (4) </w:t>
      </w:r>
      <w:r>
        <w:rPr>
          <w:i/>
          <w:iCs/>
        </w:rPr>
        <w:t>Inference cost</w:t>
      </w:r>
      <w:r>
        <w:t xml:space="preserve">: the trimodal pipeline requires three </w:t>
      </w:r>
      <w:r w:rsidR="005E103A">
        <w:t>encoders</w:t>
      </w:r>
      <w:r>
        <w:t xml:space="preserve"> forward passes per utterance, increasing latency relative to unimodal systems. Distillation into a lighter single-encoder architecture is a natural next step.</w:t>
      </w:r>
    </w:p>
    <w:p w14:paraId="303F6ADC" w14:textId="77777777" w:rsidR="00F81C0E" w:rsidRDefault="00000000">
      <w:pPr>
        <w:spacing w:before="200" w:after="160"/>
        <w:jc w:val="both"/>
      </w:pPr>
      <w:r>
        <w:rPr>
          <w:b/>
          <w:bCs/>
          <w:sz w:val="24"/>
          <w:szCs w:val="24"/>
        </w:rPr>
        <w:t>7   Conclusion</w:t>
      </w:r>
    </w:p>
    <w:p w14:paraId="0BF34DEC" w14:textId="783D5F1E" w:rsidR="00F81C0E" w:rsidRDefault="00000000">
      <w:pPr>
        <w:spacing w:after="120"/>
        <w:jc w:val="both"/>
      </w:pPr>
      <w:r>
        <w:t xml:space="preserve">We presented a trimodal Speech Emotion Recognition framework that derives acoustic, linguistic, and </w:t>
      </w:r>
      <w:proofErr w:type="spellStart"/>
      <w:r>
        <w:t>spectro</w:t>
      </w:r>
      <w:proofErr w:type="spellEnd"/>
      <w:r>
        <w:t xml:space="preserve">-visual representations from a single audio waveform, fuses them through Conflict-Aware Cross-Attention, and </w:t>
      </w:r>
      <w:r w:rsidR="005E103A">
        <w:t>classifies them</w:t>
      </w:r>
      <w:r>
        <w:t xml:space="preserve"> with a </w:t>
      </w:r>
      <w:proofErr w:type="spellStart"/>
      <w:r>
        <w:t>MultiScale</w:t>
      </w:r>
      <w:proofErr w:type="spellEnd"/>
      <w:r>
        <w:t xml:space="preserve"> Temporal head. On the IEMOCAP benchmark (four classes, speaker-independent split), our best configuration achieves 79.23% UA and 79.61% WA, with a validation–test gap of only 2.91%. Through 54 ablation studies we demonstrated that: (</w:t>
      </w:r>
      <w:proofErr w:type="spellStart"/>
      <w:r>
        <w:t>i</w:t>
      </w:r>
      <w:proofErr w:type="spellEnd"/>
      <w:r>
        <w:t xml:space="preserve">) mel-spectrogram </w:t>
      </w:r>
      <w:proofErr w:type="spellStart"/>
      <w:r>
        <w:t>ViT</w:t>
      </w:r>
      <w:proofErr w:type="spellEnd"/>
      <w:r>
        <w:t xml:space="preserve"> branches provide large and complementary gains over bimodal audio–text systems; (ii) Conflict-Aware Fusion substantially improves generalization; and (iii) the </w:t>
      </w:r>
      <w:proofErr w:type="spellStart"/>
      <w:r>
        <w:t>MultiScale</w:t>
      </w:r>
      <w:proofErr w:type="spellEnd"/>
      <w:r>
        <w:t xml:space="preserve"> Temporal Head yields the best overall performance. Future work will investigate cross-corpus generalization, ensemble distillation, and extension to continuous emotion streams.</w:t>
      </w:r>
    </w:p>
    <w:p w14:paraId="1000FB9A" w14:textId="77777777" w:rsidR="00F81C0E" w:rsidRDefault="00000000">
      <w:pPr>
        <w:spacing w:before="200" w:after="160"/>
        <w:jc w:val="both"/>
      </w:pPr>
      <w:r>
        <w:rPr>
          <w:b/>
          <w:bCs/>
          <w:sz w:val="24"/>
          <w:szCs w:val="24"/>
        </w:rPr>
        <w:t xml:space="preserve">   Acknowledgments</w:t>
      </w:r>
    </w:p>
    <w:p w14:paraId="10C10483" w14:textId="77777777" w:rsidR="00F81C0E" w:rsidRDefault="00000000">
      <w:pPr>
        <w:spacing w:after="120"/>
        <w:jc w:val="both"/>
      </w:pPr>
      <w:r>
        <w:t>[ACKNOWLEDGMENT NEEDED: Funding source, compute grant (CONACYT/CONAHCYT fellowship or equivalent), and access to the IEMOCAP corpus, which is distributed by USC under an academic license. Please also add any IRB/ethics note if applicable.]</w:t>
      </w:r>
    </w:p>
    <w:p w14:paraId="57D6C698" w14:textId="77777777" w:rsidR="00F81C0E" w:rsidRDefault="00000000">
      <w:pPr>
        <w:spacing w:before="200" w:after="160"/>
        <w:jc w:val="both"/>
      </w:pPr>
      <w:r>
        <w:rPr>
          <w:b/>
          <w:bCs/>
          <w:sz w:val="24"/>
          <w:szCs w:val="24"/>
        </w:rPr>
        <w:t xml:space="preserve">   References</w:t>
      </w:r>
    </w:p>
    <w:p w14:paraId="658D871D" w14:textId="77777777" w:rsidR="00F81C0E" w:rsidRDefault="00000000">
      <w:pPr>
        <w:spacing w:after="60"/>
        <w:ind w:left="360" w:hanging="360"/>
      </w:pPr>
      <w:r>
        <w:rPr>
          <w:sz w:val="18"/>
          <w:szCs w:val="18"/>
        </w:rPr>
        <w:t xml:space="preserve">1. Schuller, B., Steidl, S., Batliner, A.: The INTERSPEECH 2009 emotion challenge. In: Proc. </w:t>
      </w:r>
      <w:proofErr w:type="spellStart"/>
      <w:r>
        <w:rPr>
          <w:sz w:val="18"/>
          <w:szCs w:val="18"/>
        </w:rPr>
        <w:t>Interspeech</w:t>
      </w:r>
      <w:proofErr w:type="spellEnd"/>
      <w:r>
        <w:rPr>
          <w:sz w:val="18"/>
          <w:szCs w:val="18"/>
        </w:rPr>
        <w:t>, pp. 312–315 (2009).</w:t>
      </w:r>
    </w:p>
    <w:p w14:paraId="018551D5" w14:textId="77777777" w:rsidR="00F81C0E" w:rsidRDefault="00000000">
      <w:pPr>
        <w:spacing w:after="60"/>
        <w:ind w:left="360" w:hanging="360"/>
      </w:pPr>
      <w:r>
        <w:rPr>
          <w:sz w:val="18"/>
          <w:szCs w:val="18"/>
        </w:rPr>
        <w:t xml:space="preserve">2. Kim, J., André, E.: Emotion recognition based on physiological changes in </w:t>
      </w:r>
      <w:proofErr w:type="gramStart"/>
      <w:r>
        <w:rPr>
          <w:sz w:val="18"/>
          <w:szCs w:val="18"/>
        </w:rPr>
        <w:t>music listening</w:t>
      </w:r>
      <w:proofErr w:type="gramEnd"/>
      <w:r>
        <w:rPr>
          <w:sz w:val="18"/>
          <w:szCs w:val="18"/>
        </w:rPr>
        <w:t>. IEEE Trans. Pattern Anal. Mach. Intell. 30(12), 2067–2083 (2008).</w:t>
      </w:r>
    </w:p>
    <w:p w14:paraId="72A11A3D" w14:textId="77777777" w:rsidR="00F81C0E" w:rsidRDefault="00000000">
      <w:pPr>
        <w:spacing w:after="60"/>
        <w:ind w:left="360" w:hanging="360"/>
      </w:pPr>
      <w:r>
        <w:rPr>
          <w:sz w:val="18"/>
          <w:szCs w:val="18"/>
        </w:rPr>
        <w:t xml:space="preserve">3. Busso, C., et al.: IEMOCAP: interactive emotional dyadic motion capture database. Lang. </w:t>
      </w:r>
      <w:proofErr w:type="spellStart"/>
      <w:r>
        <w:rPr>
          <w:sz w:val="18"/>
          <w:szCs w:val="18"/>
        </w:rPr>
        <w:t>Resour</w:t>
      </w:r>
      <w:proofErr w:type="spellEnd"/>
      <w:r>
        <w:rPr>
          <w:sz w:val="18"/>
          <w:szCs w:val="18"/>
        </w:rPr>
        <w:t>. Eval. 42, 335–359 (2008). https://doi.org/10.1007/s10579-008-9076-6</w:t>
      </w:r>
    </w:p>
    <w:p w14:paraId="29788967" w14:textId="77777777" w:rsidR="00F81C0E" w:rsidRDefault="00000000">
      <w:pPr>
        <w:spacing w:after="60"/>
        <w:ind w:left="360" w:hanging="360"/>
      </w:pPr>
      <w:r>
        <w:rPr>
          <w:sz w:val="18"/>
          <w:szCs w:val="18"/>
        </w:rPr>
        <w:t>4. Baevski, A., Zhou, Y., Mohamed, A., Auli, M.: wav2vec 2.0: A framework for self-supervised learning of speech representations. In: Advances in Neural Information Processing Systems (</w:t>
      </w:r>
      <w:proofErr w:type="spellStart"/>
      <w:r>
        <w:rPr>
          <w:sz w:val="18"/>
          <w:szCs w:val="18"/>
        </w:rPr>
        <w:t>NeurIPS</w:t>
      </w:r>
      <w:proofErr w:type="spellEnd"/>
      <w:r>
        <w:rPr>
          <w:sz w:val="18"/>
          <w:szCs w:val="18"/>
        </w:rPr>
        <w:t>), vol. 33, pp. 12449–12460 (2020).</w:t>
      </w:r>
    </w:p>
    <w:p w14:paraId="103C015F" w14:textId="77777777" w:rsidR="00F81C0E" w:rsidRDefault="00000000">
      <w:pPr>
        <w:spacing w:after="60"/>
        <w:ind w:left="360" w:hanging="360"/>
      </w:pPr>
      <w:r>
        <w:rPr>
          <w:sz w:val="18"/>
          <w:szCs w:val="18"/>
        </w:rPr>
        <w:t xml:space="preserve">5. Chen, S., et al.: </w:t>
      </w:r>
      <w:proofErr w:type="spellStart"/>
      <w:r>
        <w:rPr>
          <w:sz w:val="18"/>
          <w:szCs w:val="18"/>
        </w:rPr>
        <w:t>WavLM</w:t>
      </w:r>
      <w:proofErr w:type="spellEnd"/>
      <w:r>
        <w:rPr>
          <w:sz w:val="18"/>
          <w:szCs w:val="18"/>
        </w:rPr>
        <w:t>: Large-scale self-supervised pre-training for full stack speech processing. IEEE J. Sel. Top. Signal Process. 16(6), 1505–1518 (2022). https://doi.org/10.1109/JSTSP.2022.3188113</w:t>
      </w:r>
    </w:p>
    <w:p w14:paraId="690D61E4" w14:textId="77777777" w:rsidR="00F81C0E" w:rsidRDefault="00000000">
      <w:pPr>
        <w:spacing w:after="60"/>
        <w:ind w:left="360" w:hanging="360"/>
      </w:pPr>
      <w:r>
        <w:rPr>
          <w:sz w:val="18"/>
          <w:szCs w:val="18"/>
        </w:rPr>
        <w:t xml:space="preserve">6. Li, </w:t>
      </w:r>
      <w:proofErr w:type="gramStart"/>
      <w:r>
        <w:rPr>
          <w:sz w:val="18"/>
          <w:szCs w:val="18"/>
        </w:rPr>
        <w:t>Y.,</w:t>
      </w:r>
      <w:proofErr w:type="gramEnd"/>
      <w:r>
        <w:rPr>
          <w:sz w:val="18"/>
          <w:szCs w:val="18"/>
        </w:rPr>
        <w:t xml:space="preserve"> et al.: Bimodal speech emotion recognition using pre-trained language models. IEEE Trans. Affect. </w:t>
      </w:r>
      <w:proofErr w:type="spellStart"/>
      <w:r>
        <w:rPr>
          <w:sz w:val="18"/>
          <w:szCs w:val="18"/>
        </w:rPr>
        <w:t>Comput</w:t>
      </w:r>
      <w:proofErr w:type="spellEnd"/>
      <w:r>
        <w:rPr>
          <w:sz w:val="18"/>
          <w:szCs w:val="18"/>
        </w:rPr>
        <w:t>. 13(3), 1400–1412 (2022). [CITATION NEEDED – verify exact paper]</w:t>
      </w:r>
    </w:p>
    <w:p w14:paraId="41715380" w14:textId="77777777" w:rsidR="00F81C0E" w:rsidRDefault="00000000">
      <w:pPr>
        <w:spacing w:after="60"/>
        <w:ind w:left="360" w:hanging="360"/>
      </w:pPr>
      <w:r>
        <w:rPr>
          <w:sz w:val="18"/>
          <w:szCs w:val="18"/>
        </w:rPr>
        <w:lastRenderedPageBreak/>
        <w:t xml:space="preserve">7. Poria, S., Cambria, E., </w:t>
      </w:r>
      <w:proofErr w:type="spellStart"/>
      <w:r>
        <w:rPr>
          <w:sz w:val="18"/>
          <w:szCs w:val="18"/>
        </w:rPr>
        <w:t>Gelbukh</w:t>
      </w:r>
      <w:proofErr w:type="spellEnd"/>
      <w:r>
        <w:rPr>
          <w:sz w:val="18"/>
          <w:szCs w:val="18"/>
        </w:rPr>
        <w:t>, A.: Deep convolutional neural network textual features and multiple kernel learning for utterance-level multimodal sentiment analysis. In: Proc. EMNLP, pp. 2539–2544 (2015).</w:t>
      </w:r>
    </w:p>
    <w:p w14:paraId="339D3004" w14:textId="77777777" w:rsidR="00F81C0E" w:rsidRDefault="00000000">
      <w:pPr>
        <w:spacing w:after="60"/>
        <w:ind w:left="360" w:hanging="360"/>
      </w:pPr>
      <w:r>
        <w:rPr>
          <w:sz w:val="18"/>
          <w:szCs w:val="18"/>
        </w:rPr>
        <w:t xml:space="preserve">8. Hsu, W.-N., et al.: </w:t>
      </w:r>
      <w:proofErr w:type="spellStart"/>
      <w:r>
        <w:rPr>
          <w:sz w:val="18"/>
          <w:szCs w:val="18"/>
        </w:rPr>
        <w:t>HuBERT</w:t>
      </w:r>
      <w:proofErr w:type="spellEnd"/>
      <w:r>
        <w:rPr>
          <w:sz w:val="18"/>
          <w:szCs w:val="18"/>
        </w:rPr>
        <w:t>: Self-supervised speech representation learning by masked prediction of hidden units. IEEE/ACM Trans. Audio Speech Lang. Process. 29, 3451–3460 (2021).</w:t>
      </w:r>
    </w:p>
    <w:p w14:paraId="3047CD1D" w14:textId="77777777" w:rsidR="00F81C0E" w:rsidRDefault="00000000">
      <w:pPr>
        <w:spacing w:after="60"/>
        <w:ind w:left="360" w:hanging="360"/>
      </w:pPr>
      <w:r>
        <w:rPr>
          <w:sz w:val="18"/>
          <w:szCs w:val="18"/>
        </w:rPr>
        <w:t xml:space="preserve">9. Ma, Z., et al.: Emotion2Vec: Self-supervised pre-training for speech emotion representation. </w:t>
      </w:r>
      <w:proofErr w:type="spellStart"/>
      <w:r>
        <w:rPr>
          <w:sz w:val="18"/>
          <w:szCs w:val="18"/>
        </w:rPr>
        <w:t>arXiv</w:t>
      </w:r>
      <w:proofErr w:type="spellEnd"/>
      <w:r>
        <w:rPr>
          <w:sz w:val="18"/>
          <w:szCs w:val="18"/>
        </w:rPr>
        <w:t xml:space="preserve"> preprint arXiv:2312.15185 (2023).</w:t>
      </w:r>
    </w:p>
    <w:p w14:paraId="4D94AC33" w14:textId="77777777" w:rsidR="00F81C0E" w:rsidRDefault="00000000">
      <w:pPr>
        <w:spacing w:after="60"/>
        <w:ind w:left="360" w:hanging="360"/>
      </w:pPr>
      <w:r>
        <w:rPr>
          <w:sz w:val="18"/>
          <w:szCs w:val="18"/>
        </w:rPr>
        <w:t>10. Cowie, R., et al.: Emotion recognition in human–computer interaction. IEEE Signal Process. Mag. 18(1), 32–80 (2001).</w:t>
      </w:r>
    </w:p>
    <w:p w14:paraId="5B9EF21F" w14:textId="77777777" w:rsidR="00F81C0E" w:rsidRDefault="00000000">
      <w:pPr>
        <w:spacing w:after="60"/>
        <w:ind w:left="360" w:hanging="360"/>
      </w:pPr>
      <w:r>
        <w:rPr>
          <w:sz w:val="18"/>
          <w:szCs w:val="18"/>
        </w:rPr>
        <w:t>11. Tsai, Y.-H.H., et al.: Multimodal transformer for unaligned multimodal language sequences. In: Proc. ACL, pp. 6558–6569 (2019). https://doi.org/10.18653/v1/P19-1656</w:t>
      </w:r>
    </w:p>
    <w:p w14:paraId="7BBB880B" w14:textId="77777777" w:rsidR="00F81C0E" w:rsidRDefault="00000000">
      <w:pPr>
        <w:spacing w:after="60"/>
        <w:ind w:left="360" w:hanging="360"/>
      </w:pPr>
      <w:r>
        <w:rPr>
          <w:sz w:val="18"/>
          <w:szCs w:val="18"/>
        </w:rPr>
        <w:t xml:space="preserve">12. Hu, G., et al.: </w:t>
      </w:r>
      <w:proofErr w:type="spellStart"/>
      <w:r>
        <w:rPr>
          <w:sz w:val="18"/>
          <w:szCs w:val="18"/>
        </w:rPr>
        <w:t>UniMSE</w:t>
      </w:r>
      <w:proofErr w:type="spellEnd"/>
      <w:r>
        <w:rPr>
          <w:sz w:val="18"/>
          <w:szCs w:val="18"/>
        </w:rPr>
        <w:t>: Towards unified multimodal sentiment analysis and emotion recognition. In: Proc. EMNLP, pp. 7837–7851 (2022).</w:t>
      </w:r>
    </w:p>
    <w:p w14:paraId="645F06B4" w14:textId="77777777" w:rsidR="00F81C0E" w:rsidRDefault="00000000">
      <w:pPr>
        <w:spacing w:after="60"/>
        <w:ind w:left="360" w:hanging="360"/>
      </w:pPr>
      <w:r>
        <w:rPr>
          <w:sz w:val="18"/>
          <w:szCs w:val="18"/>
        </w:rPr>
        <w:t xml:space="preserve">13. Lian, Z., et al.: </w:t>
      </w:r>
      <w:proofErr w:type="spellStart"/>
      <w:r>
        <w:rPr>
          <w:sz w:val="18"/>
          <w:szCs w:val="18"/>
        </w:rPr>
        <w:t>CTNet</w:t>
      </w:r>
      <w:proofErr w:type="spellEnd"/>
      <w:r>
        <w:rPr>
          <w:sz w:val="18"/>
          <w:szCs w:val="18"/>
        </w:rPr>
        <w:t>: Conversational transformer network for emotion recognition. IEEE/ACM Trans. Audio Speech Lang. Process. 29, 3751–3762 (2021).</w:t>
      </w:r>
    </w:p>
    <w:p w14:paraId="2C911935" w14:textId="77777777" w:rsidR="00F81C0E" w:rsidRDefault="00000000">
      <w:pPr>
        <w:spacing w:after="60"/>
        <w:ind w:left="360" w:hanging="360"/>
      </w:pPr>
      <w:r>
        <w:rPr>
          <w:sz w:val="18"/>
          <w:szCs w:val="18"/>
        </w:rPr>
        <w:t xml:space="preserve">14. Baade, A., Peng, P., Harwath, D.: MAE-AST: Masked autoencoding audio spectrogram transformer. In: Proc. </w:t>
      </w:r>
      <w:proofErr w:type="spellStart"/>
      <w:r>
        <w:rPr>
          <w:sz w:val="18"/>
          <w:szCs w:val="18"/>
        </w:rPr>
        <w:t>Interspeech</w:t>
      </w:r>
      <w:proofErr w:type="spellEnd"/>
      <w:r>
        <w:rPr>
          <w:sz w:val="18"/>
          <w:szCs w:val="18"/>
        </w:rPr>
        <w:t>, pp. 2173–2177 (2022).</w:t>
      </w:r>
    </w:p>
    <w:p w14:paraId="5580DCB8" w14:textId="77777777" w:rsidR="00F81C0E" w:rsidRDefault="00000000">
      <w:pPr>
        <w:spacing w:after="60"/>
        <w:ind w:left="360" w:hanging="360"/>
      </w:pPr>
      <w:r>
        <w:rPr>
          <w:sz w:val="18"/>
          <w:szCs w:val="18"/>
        </w:rPr>
        <w:t>15. Gong, Y., Liu, A.H., Yang, J., Glass, J.: SSAST: Self-supervised audio spectrogram transformer. In: Proc. AAAI, vol. 36, pp. 10699–10709 (2022).</w:t>
      </w:r>
    </w:p>
    <w:p w14:paraId="4BA07036" w14:textId="77777777" w:rsidR="00F81C0E" w:rsidRDefault="00000000">
      <w:pPr>
        <w:spacing w:after="60"/>
        <w:ind w:left="360" w:hanging="360"/>
      </w:pPr>
      <w:r>
        <w:rPr>
          <w:sz w:val="18"/>
          <w:szCs w:val="18"/>
        </w:rPr>
        <w:t>16. Dosovitskiy, A., et al.: An image is worth 16×16 words: Transformers for image recognition at scale. In: Proc. ICLR (2021).</w:t>
      </w:r>
    </w:p>
    <w:p w14:paraId="64FD9AA3" w14:textId="77777777" w:rsidR="00F81C0E" w:rsidRDefault="00000000">
      <w:pPr>
        <w:spacing w:after="60"/>
        <w:ind w:left="360" w:hanging="360"/>
      </w:pPr>
      <w:r>
        <w:rPr>
          <w:sz w:val="18"/>
          <w:szCs w:val="18"/>
        </w:rPr>
        <w:t>17. Zhao, Z., Liu, Q., Schuller, B.: Speech emotion recognition using deep learning approaches: A survey. IEEE Access 9, 46943–46964 (2019). [CITATION NEEDED – verify year]</w:t>
      </w:r>
    </w:p>
    <w:p w14:paraId="702242F1" w14:textId="77777777" w:rsidR="00F81C0E" w:rsidRDefault="00000000">
      <w:pPr>
        <w:spacing w:after="60"/>
        <w:ind w:left="360" w:hanging="360"/>
      </w:pPr>
      <w:r>
        <w:rPr>
          <w:sz w:val="18"/>
          <w:szCs w:val="18"/>
        </w:rPr>
        <w:t>18. Jiang, Z., et al.: Speech emotion recognition with pre-trained models and visual information. In: Proc. ICASSP, pp. 7827–7831 (2023). [CITATION NEEDED]</w:t>
      </w:r>
    </w:p>
    <w:p w14:paraId="6D6F0EAF" w14:textId="77777777" w:rsidR="00F81C0E" w:rsidRDefault="00000000">
      <w:pPr>
        <w:spacing w:after="60"/>
        <w:ind w:left="360" w:hanging="360"/>
      </w:pPr>
      <w:r>
        <w:rPr>
          <w:sz w:val="18"/>
          <w:szCs w:val="18"/>
        </w:rPr>
        <w:t>19. Jorrin-Coz, J., Nakano, M., Perez-Meana, H., Hernandez-Gonzalez, L.: Multi-corpus benchmarking of CNN and LSTM models for speaker gender and age profiling. Computation 13(8), 177 (2025). https://doi.org/10.3390/computation13080177</w:t>
      </w:r>
    </w:p>
    <w:p w14:paraId="58934895" w14:textId="77777777" w:rsidR="00F81C0E" w:rsidRDefault="00000000">
      <w:pPr>
        <w:spacing w:after="60"/>
        <w:ind w:left="360" w:hanging="360"/>
      </w:pPr>
      <w:r>
        <w:rPr>
          <w:sz w:val="18"/>
          <w:szCs w:val="18"/>
        </w:rPr>
        <w:t>20. Pan, Z., et al.: Multi-modal sarcasm detection in Twitter with hierarchical fusion model. In: Proc. ACL, pp. 2347–2356 (2020).</w:t>
      </w:r>
    </w:p>
    <w:p w14:paraId="25546375" w14:textId="77777777" w:rsidR="00F81C0E" w:rsidRDefault="00000000">
      <w:pPr>
        <w:spacing w:after="60"/>
        <w:ind w:left="360" w:hanging="360"/>
      </w:pPr>
      <w:r>
        <w:rPr>
          <w:sz w:val="18"/>
          <w:szCs w:val="18"/>
        </w:rPr>
        <w:t>21. Wang, Y., Shen, Y., Liu, Z., Liang, P.P., Zadeh, A., Morency, L.-P.: Words can shift: Dynamically adjusting word representations using nonverbal behaviors. In: Proc. AAAI, vol. 33, pp. 7216–7223 (2019).</w:t>
      </w:r>
    </w:p>
    <w:p w14:paraId="3178457D" w14:textId="77777777" w:rsidR="00F81C0E" w:rsidRDefault="00000000">
      <w:pPr>
        <w:spacing w:after="60"/>
        <w:ind w:left="360" w:hanging="360"/>
      </w:pPr>
      <w:r>
        <w:rPr>
          <w:sz w:val="18"/>
          <w:szCs w:val="18"/>
        </w:rPr>
        <w:t xml:space="preserve">22. </w:t>
      </w:r>
      <w:proofErr w:type="spellStart"/>
      <w:r>
        <w:rPr>
          <w:sz w:val="18"/>
          <w:szCs w:val="18"/>
        </w:rPr>
        <w:t>Sensoy</w:t>
      </w:r>
      <w:proofErr w:type="spellEnd"/>
      <w:r>
        <w:rPr>
          <w:sz w:val="18"/>
          <w:szCs w:val="18"/>
        </w:rPr>
        <w:t>, M., Kaplan, L., Kandemir, M.: Evidential deep learning to quantify classification uncertainty. In: Advances in Neural Information Processing Systems (</w:t>
      </w:r>
      <w:proofErr w:type="spellStart"/>
      <w:r>
        <w:rPr>
          <w:sz w:val="18"/>
          <w:szCs w:val="18"/>
        </w:rPr>
        <w:t>NeurIPS</w:t>
      </w:r>
      <w:proofErr w:type="spellEnd"/>
      <w:r>
        <w:rPr>
          <w:sz w:val="18"/>
          <w:szCs w:val="18"/>
        </w:rPr>
        <w:t>), vol. 31 (2018).</w:t>
      </w:r>
    </w:p>
    <w:p w14:paraId="6E0E98E9" w14:textId="77777777" w:rsidR="00F81C0E" w:rsidRDefault="00000000">
      <w:pPr>
        <w:spacing w:after="60"/>
        <w:ind w:left="360" w:hanging="360"/>
      </w:pPr>
      <w:r>
        <w:rPr>
          <w:sz w:val="18"/>
          <w:szCs w:val="18"/>
        </w:rPr>
        <w:t>23. Akhtar, M.S., et al.: Multi-task learning for multi-modal emotion recognition and sentiment analysis. In: Proc. NAACL, pp. 4647–4653 (2019).</w:t>
      </w:r>
    </w:p>
    <w:p w14:paraId="410D0DF1" w14:textId="77777777" w:rsidR="00F81C0E" w:rsidRDefault="00000000">
      <w:pPr>
        <w:spacing w:after="60"/>
        <w:ind w:left="360" w:hanging="360"/>
      </w:pPr>
      <w:r>
        <w:rPr>
          <w:sz w:val="18"/>
          <w:szCs w:val="18"/>
        </w:rPr>
        <w:t xml:space="preserve">24. Chang, H.S., et al.: </w:t>
      </w:r>
      <w:proofErr w:type="spellStart"/>
      <w:r>
        <w:rPr>
          <w:sz w:val="18"/>
          <w:szCs w:val="18"/>
        </w:rPr>
        <w:t>SpeechPrompt</w:t>
      </w:r>
      <w:proofErr w:type="spellEnd"/>
      <w:r>
        <w:rPr>
          <w:sz w:val="18"/>
          <w:szCs w:val="18"/>
        </w:rPr>
        <w:t xml:space="preserve"> v2: Prompt tuning for speech classification tasks. </w:t>
      </w:r>
      <w:proofErr w:type="spellStart"/>
      <w:r>
        <w:rPr>
          <w:sz w:val="18"/>
          <w:szCs w:val="18"/>
        </w:rPr>
        <w:t>arXiv</w:t>
      </w:r>
      <w:proofErr w:type="spellEnd"/>
      <w:r>
        <w:rPr>
          <w:sz w:val="18"/>
          <w:szCs w:val="18"/>
        </w:rPr>
        <w:t xml:space="preserve"> preprint arXiv:2303.00733 (2023).</w:t>
      </w:r>
    </w:p>
    <w:p w14:paraId="2CDCB496" w14:textId="77777777" w:rsidR="00F81C0E" w:rsidRDefault="00000000">
      <w:pPr>
        <w:spacing w:after="60"/>
        <w:ind w:left="360" w:hanging="360"/>
      </w:pPr>
      <w:r>
        <w:rPr>
          <w:sz w:val="18"/>
          <w:szCs w:val="18"/>
        </w:rPr>
        <w:t>25. Khosla, P., et al.: Supervised contrastive learning. In: Advances in Neural Information Processing Systems (</w:t>
      </w:r>
      <w:proofErr w:type="spellStart"/>
      <w:r>
        <w:rPr>
          <w:sz w:val="18"/>
          <w:szCs w:val="18"/>
        </w:rPr>
        <w:t>NeurIPS</w:t>
      </w:r>
      <w:proofErr w:type="spellEnd"/>
      <w:r>
        <w:rPr>
          <w:sz w:val="18"/>
          <w:szCs w:val="18"/>
        </w:rPr>
        <w:t>), vol. 33, pp. 18661–18673 (2020).</w:t>
      </w:r>
    </w:p>
    <w:p w14:paraId="2A08B6C2" w14:textId="77777777" w:rsidR="00F81C0E" w:rsidRDefault="00000000">
      <w:pPr>
        <w:spacing w:after="60"/>
        <w:ind w:left="360" w:hanging="360"/>
      </w:pPr>
      <w:r>
        <w:rPr>
          <w:sz w:val="18"/>
          <w:szCs w:val="18"/>
        </w:rPr>
        <w:t xml:space="preserve">26. Chen, Z., et al.: Exploring </w:t>
      </w:r>
      <w:proofErr w:type="spellStart"/>
      <w:r>
        <w:rPr>
          <w:sz w:val="18"/>
          <w:szCs w:val="18"/>
        </w:rPr>
        <w:t>WavLM</w:t>
      </w:r>
      <w:proofErr w:type="spellEnd"/>
      <w:r>
        <w:rPr>
          <w:sz w:val="18"/>
          <w:szCs w:val="18"/>
        </w:rPr>
        <w:t xml:space="preserve"> back-ends for speech emotion recognition. In: Proc. </w:t>
      </w:r>
      <w:proofErr w:type="spellStart"/>
      <w:r>
        <w:rPr>
          <w:sz w:val="18"/>
          <w:szCs w:val="18"/>
        </w:rPr>
        <w:t>Interspeech</w:t>
      </w:r>
      <w:proofErr w:type="spellEnd"/>
      <w:r>
        <w:rPr>
          <w:sz w:val="18"/>
          <w:szCs w:val="18"/>
        </w:rPr>
        <w:t>, pp. 3568–3572 (2023). [CITATION NEEDED – verify]</w:t>
      </w:r>
    </w:p>
    <w:p w14:paraId="2B580945" w14:textId="77777777" w:rsidR="00F81C0E" w:rsidRDefault="00000000">
      <w:pPr>
        <w:spacing w:after="60"/>
        <w:ind w:left="360" w:hanging="360"/>
      </w:pPr>
      <w:r>
        <w:rPr>
          <w:sz w:val="18"/>
          <w:szCs w:val="18"/>
        </w:rPr>
        <w:t xml:space="preserve">27. Kim, S., et al.: Cross-modal transformer with audio and text for speech emotion recognition. In: Proc. </w:t>
      </w:r>
      <w:proofErr w:type="spellStart"/>
      <w:r>
        <w:rPr>
          <w:sz w:val="18"/>
          <w:szCs w:val="18"/>
        </w:rPr>
        <w:t>Interspeech</w:t>
      </w:r>
      <w:proofErr w:type="spellEnd"/>
      <w:r>
        <w:rPr>
          <w:sz w:val="18"/>
          <w:szCs w:val="18"/>
        </w:rPr>
        <w:t>, pp. 4051–4055 (2021). [CITATION NEEDED – verify]</w:t>
      </w:r>
    </w:p>
    <w:p w14:paraId="6B6858E8" w14:textId="77777777" w:rsidR="00F81C0E" w:rsidRDefault="00000000">
      <w:pPr>
        <w:spacing w:after="60"/>
        <w:ind w:left="360" w:hanging="360"/>
      </w:pPr>
      <w:r>
        <w:rPr>
          <w:sz w:val="18"/>
          <w:szCs w:val="18"/>
        </w:rPr>
        <w:t>28. Fredrickson, B.L., Kahneman, D.: Duration neglect in retrospective evaluations of affective episodes. J. Pers. Soc. Psychol. 65(1), 45–55 (1993).</w:t>
      </w:r>
    </w:p>
    <w:p w14:paraId="1D27A901" w14:textId="77777777" w:rsidR="00F81C0E" w:rsidRDefault="00F81C0E">
      <w:pPr>
        <w:spacing w:after="80"/>
      </w:pPr>
    </w:p>
    <w:p w14:paraId="158B546C" w14:textId="77777777" w:rsidR="00F81C0E" w:rsidRDefault="00000000">
      <w:r>
        <w:br w:type="page"/>
      </w:r>
    </w:p>
    <w:p w14:paraId="1D326A89" w14:textId="77777777" w:rsidR="00F81C0E" w:rsidRDefault="00000000">
      <w:pPr>
        <w:spacing w:before="200" w:after="160"/>
        <w:jc w:val="both"/>
      </w:pPr>
      <w:r>
        <w:rPr>
          <w:b/>
          <w:bCs/>
          <w:sz w:val="24"/>
          <w:szCs w:val="24"/>
        </w:rPr>
        <w:lastRenderedPageBreak/>
        <w:t xml:space="preserve">   Appendix: Formatting Notes for Authors</w:t>
      </w:r>
    </w:p>
    <w:p w14:paraId="322DBF32" w14:textId="77777777" w:rsidR="00F81C0E" w:rsidRDefault="00000000">
      <w:pPr>
        <w:spacing w:after="120"/>
        <w:jc w:val="both"/>
      </w:pPr>
      <w:r>
        <w:t>[DELETE BEFORE SUBMISSION] This draft uses formatted-text approximations for equations. Before submission, please convert all numbered equations (1)</w:t>
      </w:r>
      <w:proofErr w:type="gramStart"/>
      <w:r>
        <w:t>–(</w:t>
      </w:r>
      <w:proofErr w:type="gramEnd"/>
      <w:r>
        <w:t>5) to proper Word Equation Editor objects (Insert → Equation) using the displayed formulas. For LaTeX submission, the equivalent notation is included below for each equation:</w:t>
      </w:r>
    </w:p>
    <w:p w14:paraId="200CA833" w14:textId="77777777" w:rsidR="00F81C0E" w:rsidRDefault="00000000">
      <w:pPr>
        <w:spacing w:after="120"/>
        <w:jc w:val="both"/>
      </w:pPr>
      <w:r>
        <w:t>(1) T = \</w:t>
      </w:r>
      <w:proofErr w:type="gramStart"/>
      <w:r>
        <w:t>text{</w:t>
      </w:r>
      <w:proofErr w:type="gramEnd"/>
      <w:r>
        <w:t>[Prosody: pitch</w:t>
      </w:r>
      <w:proofErr w:type="gramStart"/>
      <w:r>
        <w:t>=}p</w:t>
      </w:r>
      <w:proofErr w:type="gramEnd"/>
      <w:r>
        <w:t>\</w:t>
      </w:r>
      <w:proofErr w:type="gramStart"/>
      <w:r>
        <w:t>text{</w:t>
      </w:r>
      <w:proofErr w:type="gramEnd"/>
      <w:r>
        <w:t>, energy</w:t>
      </w:r>
      <w:proofErr w:type="gramStart"/>
      <w:r>
        <w:t>=}e</w:t>
      </w:r>
      <w:proofErr w:type="gramEnd"/>
      <w:r>
        <w:t>\</w:t>
      </w:r>
      <w:proofErr w:type="gramStart"/>
      <w:r>
        <w:t>text{</w:t>
      </w:r>
      <w:proofErr w:type="gramEnd"/>
      <w:r>
        <w:t>, tempo</w:t>
      </w:r>
      <w:proofErr w:type="gramStart"/>
      <w:r>
        <w:t>=}r</w:t>
      </w:r>
      <w:proofErr w:type="gramEnd"/>
      <w:r>
        <w:t>\</w:t>
      </w:r>
      <w:proofErr w:type="gramStart"/>
      <w:r>
        <w:t>text{</w:t>
      </w:r>
      <w:proofErr w:type="gramEnd"/>
      <w:r>
        <w:t>]} \</w:t>
      </w:r>
      <w:proofErr w:type="spellStart"/>
      <w:r>
        <w:t>oplus</w:t>
      </w:r>
      <w:proofErr w:type="spellEnd"/>
      <w:r>
        <w:t xml:space="preserve"> t</w:t>
      </w:r>
    </w:p>
    <w:p w14:paraId="209D6780" w14:textId="77777777" w:rsidR="00F81C0E" w:rsidRDefault="00000000">
      <w:pPr>
        <w:spacing w:after="120"/>
        <w:jc w:val="both"/>
      </w:pPr>
      <w:r>
        <w:t>(2) \</w:t>
      </w:r>
      <w:proofErr w:type="gramStart"/>
      <w:r>
        <w:t>text{</w:t>
      </w:r>
      <w:proofErr w:type="spellStart"/>
      <w:proofErr w:type="gramEnd"/>
      <w:r>
        <w:t>Att</w:t>
      </w:r>
      <w:proofErr w:type="spellEnd"/>
      <w:proofErr w:type="gramStart"/>
      <w:r>
        <w:t>}(</w:t>
      </w:r>
      <w:proofErr w:type="spellStart"/>
      <w:proofErr w:type="gramEnd"/>
      <w:r>
        <w:t>Q_i</w:t>
      </w:r>
      <w:proofErr w:type="spellEnd"/>
      <w:r>
        <w:t xml:space="preserve">, </w:t>
      </w:r>
      <w:proofErr w:type="spellStart"/>
      <w:r>
        <w:t>K_j</w:t>
      </w:r>
      <w:proofErr w:type="spellEnd"/>
      <w:r>
        <w:t xml:space="preserve">, </w:t>
      </w:r>
      <w:proofErr w:type="spellStart"/>
      <w:r>
        <w:t>V_j</w:t>
      </w:r>
      <w:proofErr w:type="spellEnd"/>
      <w:r>
        <w:t>) = \text{</w:t>
      </w:r>
      <w:proofErr w:type="spellStart"/>
      <w:r>
        <w:t>softmax</w:t>
      </w:r>
      <w:proofErr w:type="spellEnd"/>
      <w:r>
        <w:t>}\</w:t>
      </w:r>
      <w:proofErr w:type="gramStart"/>
      <w:r>
        <w:t>left(</w:t>
      </w:r>
      <w:proofErr w:type="gramEnd"/>
      <w:r>
        <w:t>\</w:t>
      </w:r>
      <w:proofErr w:type="gramStart"/>
      <w:r>
        <w:t>frac{</w:t>
      </w:r>
      <w:proofErr w:type="spellStart"/>
      <w:proofErr w:type="gramEnd"/>
      <w:r>
        <w:t>Q_i</w:t>
      </w:r>
      <w:proofErr w:type="spellEnd"/>
      <w:r>
        <w:t xml:space="preserve"> </w:t>
      </w:r>
      <w:proofErr w:type="spellStart"/>
      <w:r>
        <w:t>K_j</w:t>
      </w:r>
      <w:proofErr w:type="spellEnd"/>
      <w:r>
        <w:t>^\</w:t>
      </w:r>
      <w:proofErr w:type="gramStart"/>
      <w:r>
        <w:t>top}{</w:t>
      </w:r>
      <w:proofErr w:type="gramEnd"/>
      <w:r>
        <w:t>\sqrt{</w:t>
      </w:r>
      <w:proofErr w:type="spellStart"/>
      <w:r>
        <w:t>d_k</w:t>
      </w:r>
      <w:proofErr w:type="spellEnd"/>
      <w:proofErr w:type="gramStart"/>
      <w:r>
        <w:t>}}\</w:t>
      </w:r>
      <w:proofErr w:type="gramEnd"/>
      <w:r>
        <w:t xml:space="preserve">right) </w:t>
      </w:r>
      <w:proofErr w:type="spellStart"/>
      <w:r>
        <w:t>V_j</w:t>
      </w:r>
      <w:proofErr w:type="spellEnd"/>
    </w:p>
    <w:p w14:paraId="51984B1A" w14:textId="77777777" w:rsidR="00F81C0E" w:rsidRDefault="00000000">
      <w:pPr>
        <w:spacing w:after="120"/>
        <w:jc w:val="both"/>
      </w:pPr>
      <w:r>
        <w:t>(3) \text{conflict} = \</w:t>
      </w:r>
      <w:proofErr w:type="spellStart"/>
      <w:proofErr w:type="gramStart"/>
      <w:r>
        <w:t>mathbb</w:t>
      </w:r>
      <w:proofErr w:type="spellEnd"/>
      <w:r>
        <w:t>{1}[</w:t>
      </w:r>
      <w:proofErr w:type="gramEnd"/>
      <w:r>
        <w:t xml:space="preserve">\exists\, </w:t>
      </w:r>
      <w:proofErr w:type="spellStart"/>
      <w:r>
        <w:t>i</w:t>
      </w:r>
      <w:proofErr w:type="spellEnd"/>
      <w:r>
        <w:t xml:space="preserve"> \</w:t>
      </w:r>
      <w:proofErr w:type="spellStart"/>
      <w:r>
        <w:t>neq</w:t>
      </w:r>
      <w:proofErr w:type="spellEnd"/>
      <w:r>
        <w:t xml:space="preserve"> </w:t>
      </w:r>
      <w:proofErr w:type="gramStart"/>
      <w:r>
        <w:t>j :</w:t>
      </w:r>
      <w:proofErr w:type="gramEnd"/>
      <w:r>
        <w:t xml:space="preserve"> \</w:t>
      </w:r>
      <w:proofErr w:type="spellStart"/>
      <w:r>
        <w:t>arg</w:t>
      </w:r>
      <w:proofErr w:type="spellEnd"/>
      <w:r>
        <w:t>\max(\</w:t>
      </w:r>
      <w:proofErr w:type="spellStart"/>
      <w:r>
        <w:t>ell_i</w:t>
      </w:r>
      <w:proofErr w:type="spellEnd"/>
      <w:r>
        <w:t>) \</w:t>
      </w:r>
      <w:proofErr w:type="spellStart"/>
      <w:r>
        <w:t>neq</w:t>
      </w:r>
      <w:proofErr w:type="spellEnd"/>
      <w:r>
        <w:t xml:space="preserve"> \</w:t>
      </w:r>
      <w:proofErr w:type="spellStart"/>
      <w:r>
        <w:t>arg</w:t>
      </w:r>
      <w:proofErr w:type="spellEnd"/>
      <w:r>
        <w:t>\max(\</w:t>
      </w:r>
      <w:proofErr w:type="spellStart"/>
      <w:r>
        <w:t>ell_j</w:t>
      </w:r>
      <w:proofErr w:type="spellEnd"/>
      <w:r>
        <w:t>)]</w:t>
      </w:r>
    </w:p>
    <w:p w14:paraId="5A8607B9" w14:textId="77777777" w:rsidR="00F81C0E" w:rsidRDefault="00000000">
      <w:pPr>
        <w:spacing w:after="120"/>
        <w:jc w:val="both"/>
      </w:pPr>
      <w:r>
        <w:t xml:space="preserve">(4) </w:t>
      </w:r>
      <w:proofErr w:type="spellStart"/>
      <w:r>
        <w:t>w_i</w:t>
      </w:r>
      <w:proofErr w:type="spellEnd"/>
      <w:r>
        <w:t xml:space="preserve"> = \text{</w:t>
      </w:r>
      <w:proofErr w:type="spellStart"/>
      <w:r>
        <w:t>softmax</w:t>
      </w:r>
      <w:proofErr w:type="spellEnd"/>
      <w:r>
        <w:t>}\</w:t>
      </w:r>
      <w:proofErr w:type="gramStart"/>
      <w:r>
        <w:t>left(</w:t>
      </w:r>
      <w:proofErr w:type="gramEnd"/>
      <w:r>
        <w:t>\</w:t>
      </w:r>
      <w:proofErr w:type="spellStart"/>
      <w:r>
        <w:t>max_k</w:t>
      </w:r>
      <w:proofErr w:type="spellEnd"/>
      <w:r>
        <w:t xml:space="preserve"> \ell_{</w:t>
      </w:r>
      <w:proofErr w:type="spellStart"/>
      <w:r>
        <w:t>ik</w:t>
      </w:r>
      <w:proofErr w:type="spellEnd"/>
      <w:r>
        <w:t>}\right)</w:t>
      </w:r>
    </w:p>
    <w:p w14:paraId="62E337E5" w14:textId="77777777" w:rsidR="00F81C0E" w:rsidRDefault="00000000">
      <w:pPr>
        <w:spacing w:after="120"/>
        <w:jc w:val="both"/>
      </w:pPr>
      <w:r>
        <w:t>(5) \</w:t>
      </w:r>
      <w:proofErr w:type="spellStart"/>
      <w:r>
        <w:t>mathcal</w:t>
      </w:r>
      <w:proofErr w:type="spellEnd"/>
      <w:r>
        <w:t>{L} = \</w:t>
      </w:r>
      <w:proofErr w:type="spellStart"/>
      <w:r>
        <w:t>mathcal</w:t>
      </w:r>
      <w:proofErr w:type="spellEnd"/>
      <w:r>
        <w:t>{L}_{\</w:t>
      </w:r>
      <w:proofErr w:type="gramStart"/>
      <w:r>
        <w:t>text{</w:t>
      </w:r>
      <w:proofErr w:type="gramEnd"/>
      <w:r>
        <w:t>CE}} + \lambda \</w:t>
      </w:r>
      <w:proofErr w:type="spellStart"/>
      <w:r>
        <w:t>cdot</w:t>
      </w:r>
      <w:proofErr w:type="spellEnd"/>
      <w:r>
        <w:t xml:space="preserve"> \</w:t>
      </w:r>
      <w:proofErr w:type="spellStart"/>
      <w:r>
        <w:t>mathcal</w:t>
      </w:r>
      <w:proofErr w:type="spellEnd"/>
      <w:r>
        <w:t>{L}_{\</w:t>
      </w:r>
      <w:proofErr w:type="gramStart"/>
      <w:r>
        <w:t>text{</w:t>
      </w:r>
      <w:proofErr w:type="spellStart"/>
      <w:proofErr w:type="gramEnd"/>
      <w:r>
        <w:t>SupCon</w:t>
      </w:r>
      <w:proofErr w:type="spellEnd"/>
      <w:r>
        <w:t>}}</w:t>
      </w:r>
    </w:p>
    <w:sectPr w:rsidR="00F81C0E">
      <w:headerReference w:type="default" r:id="rId7"/>
      <w:footerReference w:type="default" r:id="rId8"/>
      <w:pgSz w:w="11906" w:h="16838"/>
      <w:pgMar w:top="1474" w:right="2381" w:bottom="1474" w:left="238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D4A89" w14:textId="77777777" w:rsidR="00F4565A" w:rsidRDefault="00F4565A">
      <w:r>
        <w:separator/>
      </w:r>
    </w:p>
  </w:endnote>
  <w:endnote w:type="continuationSeparator" w:id="0">
    <w:p w14:paraId="4B02719B" w14:textId="77777777" w:rsidR="00F4565A" w:rsidRDefault="00F45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AED5" w14:textId="77777777" w:rsidR="00F81C0E" w:rsidRDefault="00000000">
    <w:pPr>
      <w:jc w:val="center"/>
    </w:pPr>
    <w:r>
      <w:rPr>
        <w:sz w:val="18"/>
        <w:szCs w:val="18"/>
      </w:rPr>
      <w:t xml:space="preserve">CIARP 2025 – Draft, do not distribute   </w:t>
    </w:r>
    <w:r>
      <w:rPr>
        <w:sz w:val="18"/>
        <w:szCs w:val="18"/>
      </w:rPr>
      <w:fldChar w:fldCharType="begin"/>
    </w:r>
    <w:r>
      <w:rPr>
        <w:sz w:val="18"/>
        <w:szCs w:val="18"/>
      </w:rPr>
      <w:instrText>PAGE</w:instrText>
    </w:r>
    <w:r>
      <w:rPr>
        <w:sz w:val="18"/>
        <w:szCs w:val="18"/>
      </w:rPr>
      <w:fldChar w:fldCharType="separate"/>
    </w:r>
    <w:r w:rsidR="005E103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0E7A6" w14:textId="77777777" w:rsidR="00F4565A" w:rsidRDefault="00F4565A">
      <w:r>
        <w:separator/>
      </w:r>
    </w:p>
  </w:footnote>
  <w:footnote w:type="continuationSeparator" w:id="0">
    <w:p w14:paraId="1A254188" w14:textId="77777777" w:rsidR="00F4565A" w:rsidRDefault="00F45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F7F1" w14:textId="77777777" w:rsidR="00F81C0E" w:rsidRDefault="00000000">
    <w:pPr>
      <w:jc w:val="right"/>
    </w:pPr>
    <w:r>
      <w:rPr>
        <w:i/>
        <w:iCs/>
        <w:sz w:val="18"/>
        <w:szCs w:val="18"/>
      </w:rPr>
      <w:t xml:space="preserve">Conflict-Aware Trimodal </w:t>
    </w:r>
    <w:proofErr w:type="gramStart"/>
    <w:r>
      <w:rPr>
        <w:i/>
        <w:iCs/>
        <w:sz w:val="18"/>
        <w:szCs w:val="18"/>
      </w:rPr>
      <w:t>SER  –</w:t>
    </w:r>
    <w:proofErr w:type="gramEnd"/>
    <w:r>
      <w:rPr>
        <w:i/>
        <w:iCs/>
        <w:sz w:val="18"/>
        <w:szCs w:val="18"/>
      </w:rP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F31E1"/>
    <w:multiLevelType w:val="hybridMultilevel"/>
    <w:tmpl w:val="650C1B5A"/>
    <w:lvl w:ilvl="0" w:tplc="AA3E75D0">
      <w:start w:val="1"/>
      <w:numFmt w:val="decimal"/>
      <w:lvlText w:val="%1."/>
      <w:lvlJc w:val="left"/>
      <w:pPr>
        <w:ind w:left="480" w:hanging="240"/>
      </w:pPr>
    </w:lvl>
    <w:lvl w:ilvl="1" w:tplc="2488CAF0">
      <w:numFmt w:val="decimal"/>
      <w:lvlText w:val=""/>
      <w:lvlJc w:val="left"/>
    </w:lvl>
    <w:lvl w:ilvl="2" w:tplc="0EF667BA">
      <w:numFmt w:val="decimal"/>
      <w:lvlText w:val=""/>
      <w:lvlJc w:val="left"/>
    </w:lvl>
    <w:lvl w:ilvl="3" w:tplc="E9E80242">
      <w:numFmt w:val="decimal"/>
      <w:lvlText w:val=""/>
      <w:lvlJc w:val="left"/>
    </w:lvl>
    <w:lvl w:ilvl="4" w:tplc="EF702268">
      <w:numFmt w:val="decimal"/>
      <w:lvlText w:val=""/>
      <w:lvlJc w:val="left"/>
    </w:lvl>
    <w:lvl w:ilvl="5" w:tplc="7B525A42">
      <w:numFmt w:val="decimal"/>
      <w:lvlText w:val=""/>
      <w:lvlJc w:val="left"/>
    </w:lvl>
    <w:lvl w:ilvl="6" w:tplc="EAF2059A">
      <w:numFmt w:val="decimal"/>
      <w:lvlText w:val=""/>
      <w:lvlJc w:val="left"/>
    </w:lvl>
    <w:lvl w:ilvl="7" w:tplc="2382921A">
      <w:numFmt w:val="decimal"/>
      <w:lvlText w:val=""/>
      <w:lvlJc w:val="left"/>
    </w:lvl>
    <w:lvl w:ilvl="8" w:tplc="6C22F176">
      <w:numFmt w:val="decimal"/>
      <w:lvlText w:val=""/>
      <w:lvlJc w:val="left"/>
    </w:lvl>
  </w:abstractNum>
  <w:abstractNum w:abstractNumId="1" w15:restartNumberingAfterBreak="0">
    <w:nsid w:val="5A6A5A34"/>
    <w:multiLevelType w:val="hybridMultilevel"/>
    <w:tmpl w:val="80A6C4D2"/>
    <w:lvl w:ilvl="0" w:tplc="4A46B346">
      <w:start w:val="1"/>
      <w:numFmt w:val="bullet"/>
      <w:lvlText w:val="–"/>
      <w:lvlJc w:val="left"/>
      <w:pPr>
        <w:ind w:left="480" w:hanging="240"/>
      </w:pPr>
    </w:lvl>
    <w:lvl w:ilvl="1" w:tplc="1B1EB02E">
      <w:numFmt w:val="decimal"/>
      <w:lvlText w:val=""/>
      <w:lvlJc w:val="left"/>
    </w:lvl>
    <w:lvl w:ilvl="2" w:tplc="456A531E">
      <w:numFmt w:val="decimal"/>
      <w:lvlText w:val=""/>
      <w:lvlJc w:val="left"/>
    </w:lvl>
    <w:lvl w:ilvl="3" w:tplc="F7DC4AAE">
      <w:numFmt w:val="decimal"/>
      <w:lvlText w:val=""/>
      <w:lvlJc w:val="left"/>
    </w:lvl>
    <w:lvl w:ilvl="4" w:tplc="5C8A8EB2">
      <w:numFmt w:val="decimal"/>
      <w:lvlText w:val=""/>
      <w:lvlJc w:val="left"/>
    </w:lvl>
    <w:lvl w:ilvl="5" w:tplc="E8DCCCFC">
      <w:numFmt w:val="decimal"/>
      <w:lvlText w:val=""/>
      <w:lvlJc w:val="left"/>
    </w:lvl>
    <w:lvl w:ilvl="6" w:tplc="8E88778E">
      <w:numFmt w:val="decimal"/>
      <w:lvlText w:val=""/>
      <w:lvlJc w:val="left"/>
    </w:lvl>
    <w:lvl w:ilvl="7" w:tplc="E85EEEE4">
      <w:numFmt w:val="decimal"/>
      <w:lvlText w:val=""/>
      <w:lvlJc w:val="left"/>
    </w:lvl>
    <w:lvl w:ilvl="8" w:tplc="4FB4442C">
      <w:numFmt w:val="decimal"/>
      <w:lvlText w:val=""/>
      <w:lvlJc w:val="left"/>
    </w:lvl>
  </w:abstractNum>
  <w:abstractNum w:abstractNumId="2" w15:restartNumberingAfterBreak="0">
    <w:nsid w:val="6BF60A74"/>
    <w:multiLevelType w:val="hybridMultilevel"/>
    <w:tmpl w:val="DE527568"/>
    <w:lvl w:ilvl="0" w:tplc="8BC81896">
      <w:start w:val="1"/>
      <w:numFmt w:val="bullet"/>
      <w:lvlText w:val="●"/>
      <w:lvlJc w:val="left"/>
      <w:pPr>
        <w:ind w:left="720" w:hanging="360"/>
      </w:pPr>
    </w:lvl>
    <w:lvl w:ilvl="1" w:tplc="9FEE0228">
      <w:start w:val="1"/>
      <w:numFmt w:val="bullet"/>
      <w:lvlText w:val="○"/>
      <w:lvlJc w:val="left"/>
      <w:pPr>
        <w:ind w:left="1440" w:hanging="360"/>
      </w:pPr>
    </w:lvl>
    <w:lvl w:ilvl="2" w:tplc="15C449F6">
      <w:start w:val="1"/>
      <w:numFmt w:val="bullet"/>
      <w:lvlText w:val="■"/>
      <w:lvlJc w:val="left"/>
      <w:pPr>
        <w:ind w:left="2160" w:hanging="360"/>
      </w:pPr>
    </w:lvl>
    <w:lvl w:ilvl="3" w:tplc="CB1A50A6">
      <w:start w:val="1"/>
      <w:numFmt w:val="bullet"/>
      <w:lvlText w:val="●"/>
      <w:lvlJc w:val="left"/>
      <w:pPr>
        <w:ind w:left="2880" w:hanging="360"/>
      </w:pPr>
    </w:lvl>
    <w:lvl w:ilvl="4" w:tplc="67128B34">
      <w:start w:val="1"/>
      <w:numFmt w:val="bullet"/>
      <w:lvlText w:val="○"/>
      <w:lvlJc w:val="left"/>
      <w:pPr>
        <w:ind w:left="3600" w:hanging="360"/>
      </w:pPr>
    </w:lvl>
    <w:lvl w:ilvl="5" w:tplc="DA1AB1D0">
      <w:start w:val="1"/>
      <w:numFmt w:val="bullet"/>
      <w:lvlText w:val="■"/>
      <w:lvlJc w:val="left"/>
      <w:pPr>
        <w:ind w:left="4320" w:hanging="360"/>
      </w:pPr>
    </w:lvl>
    <w:lvl w:ilvl="6" w:tplc="1668F854">
      <w:start w:val="1"/>
      <w:numFmt w:val="bullet"/>
      <w:lvlText w:val="●"/>
      <w:lvlJc w:val="left"/>
      <w:pPr>
        <w:ind w:left="5040" w:hanging="360"/>
      </w:pPr>
    </w:lvl>
    <w:lvl w:ilvl="7" w:tplc="4A5AED8E">
      <w:start w:val="1"/>
      <w:numFmt w:val="bullet"/>
      <w:lvlText w:val="●"/>
      <w:lvlJc w:val="left"/>
      <w:pPr>
        <w:ind w:left="5760" w:hanging="360"/>
      </w:pPr>
    </w:lvl>
    <w:lvl w:ilvl="8" w:tplc="19866A46">
      <w:start w:val="1"/>
      <w:numFmt w:val="bullet"/>
      <w:lvlText w:val="●"/>
      <w:lvlJc w:val="left"/>
      <w:pPr>
        <w:ind w:left="6480" w:hanging="360"/>
      </w:pPr>
    </w:lvl>
  </w:abstractNum>
  <w:num w:numId="1" w16cid:durableId="605504906">
    <w:abstractNumId w:val="2"/>
    <w:lvlOverride w:ilvl="0">
      <w:startOverride w:val="1"/>
    </w:lvlOverride>
  </w:num>
  <w:num w:numId="2" w16cid:durableId="1330601007">
    <w:abstractNumId w:val="1"/>
    <w:lvlOverride w:ilvl="0">
      <w:startOverride w:val="1"/>
    </w:lvlOverride>
  </w:num>
  <w:num w:numId="3" w16cid:durableId="1164664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C0E"/>
    <w:rsid w:val="001E0B17"/>
    <w:rsid w:val="005E103A"/>
    <w:rsid w:val="009147DC"/>
    <w:rsid w:val="00F4565A"/>
    <w:rsid w:val="00F81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BB41"/>
  <w15:docId w15:val="{BACC5801-7163-428A-84B4-C18AE1D4E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4601</Words>
  <Characters>26228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Luis Orrin</cp:lastModifiedBy>
  <cp:revision>3</cp:revision>
  <dcterms:created xsi:type="dcterms:W3CDTF">2026-05-05T12:06:00Z</dcterms:created>
  <dcterms:modified xsi:type="dcterms:W3CDTF">2026-05-05T17:30:00Z</dcterms:modified>
</cp:coreProperties>
</file>