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10/10 Product Post Playbook</w:t>
      </w:r>
    </w:p>
    <w:p>
      <w:pPr>
        <w:pStyle w:val="Heading2"/>
        <w:pStyle w:val="MdHeading2"/>
      </w:pPr>
      <w:r>
        <w:t xml:space="preserve">A direct correction, teaching guide, and universal improvement system</w:t>
      </w:r>
    </w:p>
    <w:p>
      <w:pPr>
        <w:pStyle w:val="MdParagraph"/>
      </w:pPr>
      <w:r>
        <w:rPr>
          <w:rStyle w:val="MdStrong"/>
          <w:b/>
          <w:bCs/>
        </w:rPr>
        <w:t xml:space="preserve">Prepared from the supplied draft about CAN’T DECIDE GPT</w:t>
      </w:r>
      <w:r>
        <w:rPr>
          <w:rStyle w:val="MdBr"/>
        </w:rPr>
        <w:br/>
        <w:t xml:space="preserve"/>
      </w:r>
      <w:r>
        <w:rPr>
          <w:rStyle w:val="MdStrong"/>
          <w:b/>
          <w:bCs/>
        </w:rPr>
        <w:t xml:space="preserve">Author:</w:t>
      </w:r>
      <w:r>
        <w:t xml:space="preserve"> Manus AI</w:t>
      </w:r>
      <w:r>
        <w:rPr>
          <w:rStyle w:val="MdBr"/>
        </w:rPr>
        <w:br/>
        <w:t xml:space="preserve"/>
      </w:r>
      <w:r>
        <w:rPr>
          <w:rStyle w:val="MdStrong"/>
          <w:b/>
          <w:bCs/>
        </w:rPr>
        <w:t xml:space="preserve">Purpose:</w:t>
      </w:r>
      <w:r>
        <w:t xml:space="preserve"> Help you turn a product post from unclear or average into a post that makes the reader understand the product’s importance quickly, recognize their own problem, trust the solution, and take the next step.</w:t>
      </w:r>
    </w:p>
    <w:p>
      <w:pPr>
        <w:pStyle w:val="MdSpace"/>
        <w:spacing w:before="0" w:after="60"/>
      </w:pPr>
    </w:p>
    <w:p>
      <w:pPr>
        <w:pStyle w:val="MdBlockquote"/>
      </w:pPr>
      <w:r>
        <w:rPr>
          <w:rStyle w:val="MdStrong"/>
          <w:b/>
          <w:bCs/>
        </w:rPr>
        <w:t xml:space="preserve">Core principle:</w:t>
      </w:r>
      <w:r>
        <w:t xml:space="preserve"> A high-performing product post does not begin by describing the company. It begins by making the reader understand a problem that matters, then shows why the product is a credible and desirable way to solve it.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conclusion</w:t>
      </w:r>
    </w:p>
    <w:p>
      <w:pPr>
        <w:pStyle w:val="MdParagraph"/>
      </w:pPr>
      <w:r>
        <w:t xml:space="preserve">The supplied draft contains a strong product idea: work information is fragmented across email, messages, meetings, documents, tasks, and projects, while the user is forced to connect the pieces manually. Its main weakness is not a lack of features. The main weakness is </w:t>
      </w:r>
      <w:r>
        <w:rPr>
          <w:rStyle w:val="MdStrong"/>
          <w:b/>
          <w:bCs/>
        </w:rPr>
        <w:t xml:space="preserve">sequence</w:t>
      </w:r>
      <w:r>
        <w:t xml:space="preserve">. The original message moves too quickly toward the product, uses abstract language, repeats the same concept, and delays the concrete experience that would make the product feel valuable.</w:t>
      </w:r>
    </w:p>
    <w:p>
      <w:pPr>
        <w:pStyle w:val="MdSpace"/>
        <w:spacing w:before="0" w:after="60"/>
      </w:pPr>
    </w:p>
    <w:p>
      <w:pPr>
        <w:pStyle w:val="MdParagraph"/>
      </w:pPr>
      <w:r>
        <w:t xml:space="preserve">The corrected strategy is:</w:t>
      </w:r>
    </w:p>
    <w:p>
      <w:pPr>
        <w:pStyle w:val="MdSpace"/>
        <w:spacing w:before="0" w:after="60"/>
      </w:pPr>
    </w:p>
    <w:p>
      <w:pPr>
        <w:pStyle w:val="MdListItem"/>
        <w:numPr>
          <w:ilvl w:val="0"/>
          <w:numId w:val="2"/>
        </w:numPr>
      </w:pPr>
      <w:r>
        <w:t xml:space="preserve">Make the importance clear in the first two lines.</w:t>
      </w:r>
    </w:p>
    <w:p>
      <w:pPr>
        <w:pStyle w:val="MdListItem"/>
        <w:numPr>
          <w:ilvl w:val="0"/>
          <w:numId w:val="2"/>
        </w:numPr>
      </w:pPr>
      <w:r>
        <w:t xml:space="preserve">Describe the reader’s real working day.</w:t>
      </w:r>
    </w:p>
    <w:p>
      <w:pPr>
        <w:pStyle w:val="MdListItem"/>
        <w:numPr>
          <w:ilvl w:val="0"/>
          <w:numId w:val="2"/>
        </w:numPr>
      </w:pPr>
      <w:r>
        <w:t xml:space="preserve">Name the hidden problem: the tools hold pieces, but the reader holds the whole picture.</w:t>
      </w:r>
    </w:p>
    <w:p>
      <w:pPr>
        <w:pStyle w:val="MdListItem"/>
        <w:numPr>
          <w:ilvl w:val="0"/>
          <w:numId w:val="2"/>
        </w:numPr>
      </w:pPr>
      <w:r>
        <w:t xml:space="preserve">Show the cost of rebuilding context.</w:t>
      </w:r>
    </w:p>
    <w:p>
      <w:pPr>
        <w:pStyle w:val="MdListItem"/>
        <w:numPr>
          <w:ilvl w:val="0"/>
          <w:numId w:val="2"/>
        </w:numPr>
      </w:pPr>
      <w:r>
        <w:t xml:space="preserve">Introduce the product as the logical answer.</w:t>
      </w:r>
    </w:p>
    <w:p>
      <w:pPr>
        <w:pStyle w:val="MdListItem"/>
        <w:numPr>
          <w:ilvl w:val="0"/>
          <w:numId w:val="2"/>
        </w:numPr>
      </w:pPr>
      <w:r>
        <w:t xml:space="preserve">Demonstrate one realistic question and one realistic result.</w:t>
      </w:r>
    </w:p>
    <w:p>
      <w:pPr>
        <w:pStyle w:val="MdListItem"/>
        <w:numPr>
          <w:ilvl w:val="0"/>
          <w:numId w:val="2"/>
        </w:numPr>
      </w:pPr>
      <w:r>
        <w:t xml:space="preserve">Handle the objection that the reader already has many tools.</w:t>
      </w:r>
    </w:p>
    <w:p>
      <w:pPr>
        <w:pStyle w:val="MdListItem"/>
        <w:numPr>
          <w:ilvl w:val="0"/>
          <w:numId w:val="2"/>
        </w:numPr>
      </w:pPr>
      <w:r>
        <w:t xml:space="preserve">End with one low-friction next step.</w:t>
      </w:r>
    </w:p>
    <w:p>
      <w:pPr>
        <w:pStyle w:val="MdSpace"/>
        <w:spacing w:before="0" w:after="60"/>
      </w:pPr>
    </w:p>
    <w:p>
      <w:pPr>
        <w:pStyle w:val="MdParagraph"/>
      </w:pPr>
      <w:r>
        <w:t xml:space="preserve">The most important change is this: </w:t>
      </w:r>
      <w:r>
        <w:rPr>
          <w:rStyle w:val="MdStrong"/>
          <w:b/>
          <w:bCs/>
        </w:rPr>
        <w:t xml:space="preserve">sell the change in the reader’s day, not the number of integrations or the power of the AI.</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 — Direct correction of the original message</w:t>
      </w:r>
    </w:p>
    <w:p>
      <w:pPr>
        <w:pStyle w:val="Heading2"/>
        <w:pStyle w:val="MdHeading2"/>
      </w:pPr>
      <w:r>
        <w:t xml:space="preserve">1. The original opening: what is wrong</w:t>
      </w:r>
    </w:p>
    <w:p>
      <w:pPr>
        <w:pStyle w:val="MdParagraph"/>
      </w:pPr>
      <w:r>
        <w:t xml:space="preserve">The supplied opening begins with wording similar to:</w:t>
      </w:r>
    </w:p>
    <w:p>
      <w:pPr>
        <w:pStyle w:val="MdSpace"/>
        <w:spacing w:before="0" w:after="60"/>
      </w:pPr>
    </w:p>
    <w:p>
      <w:pPr>
        <w:pStyle w:val="MdBlockquote"/>
      </w:pPr>
      <w:r>
        <w:t xml:space="preserve">“CAN’T DECIDE GPT is the one AI place for everything humans manage…”</w:t>
      </w:r>
    </w:p>
    <w:p>
      <w:pPr>
        <w:pStyle w:val="MdSpace"/>
        <w:spacing w:before="0" w:after="60"/>
      </w:pPr>
    </w:p>
    <w:p>
      <w:pPr>
        <w:pStyle w:val="MdParagraph"/>
      </w:pPr>
      <w:r>
        <w:t xml:space="preserve">This is weak as an opening because it is company-first, abstract, and difficult to visualize. It makes the reader decode the product before they know why the problem matters. It also uses a broad phrase such as “everything humans manage,” which creates a large promise without a clear picture.</w:t>
      </w:r>
    </w:p>
    <w:p>
      <w:pPr>
        <w:pStyle w:val="MdSpace"/>
        <w:spacing w:before="0" w:after="60"/>
      </w:pPr>
    </w:p>
    <w:p>
      <w:pPr>
        <w:pStyle w:val="Heading3"/>
        <w:pStyle w:val="MdHeading3"/>
      </w:pPr>
      <w:r>
        <w:t xml:space="preserve">Direct correction</w:t>
      </w:r>
    </w:p>
    <w:p>
      <w:pPr>
        <w:pStyle w:val="MdParagraph"/>
      </w:pPr>
      <w:r>
        <w:t xml:space="preserve">Replace the product-first opening with a pain-plus-importance opening:</w:t>
      </w:r>
    </w:p>
    <w:p>
      <w:pPr>
        <w:pStyle w:val="MdSpace"/>
        <w:spacing w:before="0" w:after="60"/>
      </w:pPr>
    </w:p>
    <w:p>
      <w:pPr>
        <w:pStyle w:val="MdBlockquote"/>
      </w:pPr>
      <w:r>
        <w:rPr>
          <w:rStyle w:val="MdStrong"/>
          <w:b/>
          <w:bCs/>
        </w:rPr>
        <w:t xml:space="preserve">Your work is scattered across email, messages, meetings, files, and tasks—and you are still the one connecting it all.</w:t>
      </w:r>
      <w:r>
        <w:rPr>
          <w:rStyle w:val="MdBr"/>
        </w:rPr>
        <w:br/>
        <w:t xml:space="preserve"/>
      </w:r>
      <w:r>
        <w:rPr>
          <w:rStyle w:val="MdStrong"/>
          <w:b/>
          <w:bCs/>
        </w:rPr>
        <w:t xml:space="preserve">That is why CAN’T DECIDE GPT matters: it connects the context around your work so you can spend less time figuring out what is happening and more time acting on what matters.</w:t>
      </w:r>
    </w:p>
    <w:p>
      <w:pPr>
        <w:pStyle w:val="MdSpace"/>
        <w:spacing w:before="0" w:after="60"/>
      </w:pPr>
    </w:p>
    <w:p>
      <w:pPr>
        <w:pStyle w:val="Heading3"/>
        <w:pStyle w:val="MdHeading3"/>
      </w:pPr>
      <w:r>
        <w:t xml:space="preserve">Why this is stronger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Weak version</w:t>
            </w:r>
          </w:p>
        </w:tc>
        <w:tc>
          <w:tcPr>
            <w:tcBorders>
              <w:right w:val="none"/>
            </w:tcBorders>
            <w:tcMar>
              <w:top w:type="dxa" w:w="100"/>
              <w:left w:type="dxa" w:w="120"/>
              <w:bottom w:type="dxa" w:w="100"/>
              <w:right w:type="dxa" w:w="120"/>
            </w:tcMar>
            <w:vAlign w:val="center"/>
          </w:tcPr>
          <w:p>
            <w:pPr>
              <w:pStyle w:val="MdTableHeader"/>
            </w:pPr>
            <w:r>
              <w:t xml:space="preserve">Corrected 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Starts with the company</w:t>
            </w:r>
          </w:p>
        </w:tc>
        <w:tc>
          <w:tcPr>
            <w:tcBorders>
              <w:right w:val="none"/>
            </w:tcBorders>
            <w:tcMar>
              <w:top w:type="dxa" w:w="80"/>
              <w:left w:type="dxa" w:w="120"/>
              <w:bottom w:type="dxa" w:w="80"/>
              <w:right w:type="dxa" w:w="120"/>
            </w:tcMar>
            <w:vAlign w:val="center"/>
          </w:tcPr>
          <w:p>
            <w:pPr>
              <w:pStyle w:val="MdTableCell"/>
            </w:pPr>
            <w:r>
              <w:t xml:space="preserve">Starts with the reader’s problem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Uses an abstract category</w:t>
            </w:r>
          </w:p>
        </w:tc>
        <w:tc>
          <w:tcPr>
            <w:tcBorders>
              <w:right w:val="none"/>
            </w:tcBorders>
            <w:tcMar>
              <w:top w:type="dxa" w:w="80"/>
              <w:left w:type="dxa" w:w="120"/>
              <w:bottom w:type="dxa" w:w="80"/>
              <w:right w:type="dxa" w:w="120"/>
            </w:tcMar>
            <w:vAlign w:val="center"/>
          </w:tcPr>
          <w:p>
            <w:pPr>
              <w:pStyle w:val="MdTableCell"/>
            </w:pPr>
            <w:r>
              <w:t xml:space="preserve">Uses familiar work locations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Delays the reason to care</w:t>
            </w:r>
          </w:p>
        </w:tc>
        <w:tc>
          <w:tcPr>
            <w:tcBorders>
              <w:right w:val="none"/>
            </w:tcBorders>
            <w:tcMar>
              <w:top w:type="dxa" w:w="80"/>
              <w:left w:type="dxa" w:w="120"/>
              <w:bottom w:type="dxa" w:w="80"/>
              <w:right w:type="dxa" w:w="120"/>
            </w:tcMar>
            <w:vAlign w:val="center"/>
          </w:tcPr>
          <w:p>
            <w:pPr>
              <w:pStyle w:val="MdTableCell"/>
            </w:pPr>
            <w:r>
              <w:t xml:space="preserve">Explains importance immediately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Describes a broad feature set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Names a concrete outcome</w:t>
            </w:r>
          </w:p>
        </w:tc>
      </w:tr>
    </w:tbl>
    <w:p>
      <w:pPr>
        <w:pStyle w:val="MdHr"/>
        <w:pBdr>
          <w:bottom w:val="single" w:color="auto" w:sz="6" w:space="1"/>
        </w:pBdr>
      </w:pPr>
    </w:p>
    <w:p>
      <w:pPr>
        <w:pStyle w:val="MdSpace"/>
        <w:spacing w:before="0" w:after="60"/>
      </w:pPr>
    </w:p>
    <w:p>
      <w:pPr>
        <w:pStyle w:val="Heading2"/>
        <w:pStyle w:val="MdHeading2"/>
      </w:pPr>
      <w:r>
        <w:t xml:space="preserve">2. Replace abstract language with observable behavior</w:t>
      </w:r>
    </w:p>
    <w:p>
      <w:pPr>
        <w:pStyle w:val="MdParagraph"/>
      </w:pPr>
      <w:r>
        <w:t xml:space="preserve">The phrase “manual coordination” may be accurate, but it is not vivid enough. A reader should recognize their own behavior without having to interpret business language.</w:t>
      </w:r>
    </w:p>
    <w:p>
      <w:pPr>
        <w:pStyle w:val="MdSpace"/>
        <w:spacing w:before="0" w:after="60"/>
      </w:pPr>
    </w:p>
    <w:p>
      <w:pPr>
        <w:pStyle w:val="Heading3"/>
        <w:pStyle w:val="MdHeading3"/>
      </w:pPr>
      <w:r>
        <w:t xml:space="preserve">Direct correction</w:t>
      </w:r>
    </w:p>
    <w:p>
      <w:pPr>
        <w:pStyle w:val="MdParagraph"/>
      </w:pPr>
      <w:r>
        <w:t xml:space="preserve">Instead of:</w:t>
      </w:r>
    </w:p>
    <w:p>
      <w:pPr>
        <w:pStyle w:val="MdSpace"/>
        <w:spacing w:before="0" w:after="60"/>
      </w:pPr>
    </w:p>
    <w:p>
      <w:pPr>
        <w:pStyle w:val="MdBlockquote"/>
      </w:pPr>
      <w:r>
        <w:t xml:space="preserve">“People spend too much time on manual coordination.”</w:t>
      </w:r>
    </w:p>
    <w:p>
      <w:pPr>
        <w:pStyle w:val="MdSpace"/>
        <w:spacing w:before="0" w:after="60"/>
      </w:pPr>
    </w:p>
    <w:p>
      <w:pPr>
        <w:pStyle w:val="MdParagraph"/>
      </w:pPr>
      <w:r>
        <w:t xml:space="preserve">Use:</w:t>
      </w:r>
    </w:p>
    <w:p>
      <w:pPr>
        <w:pStyle w:val="MdSpace"/>
        <w:spacing w:before="0" w:after="60"/>
      </w:pPr>
    </w:p>
    <w:p>
      <w:pPr>
        <w:pStyle w:val="MdBlockquote"/>
      </w:pPr>
      <w:r>
        <w:rPr>
          <w:rStyle w:val="MdStrong"/>
          <w:b/>
          <w:bCs/>
        </w:rPr>
        <w:t xml:space="preserve">Email has one piece. Your messages have another. Your calendar has the deadline. Your files have the context. Your task manager has the reminder. And somehow, you are the one expected to remember how everything connects.</w:t>
      </w:r>
    </w:p>
    <w:p>
      <w:pPr>
        <w:pStyle w:val="MdSpace"/>
        <w:spacing w:before="0" w:after="60"/>
      </w:pPr>
    </w:p>
    <w:p>
      <w:pPr>
        <w:pStyle w:val="MdParagraph"/>
      </w:pPr>
      <w:r>
        <w:t xml:space="preserve">This works because it converts a general claim into a scene. The reader can see the tools, the switching, and the mental burden.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Name the hidden problem, not only the surface problem</w:t>
      </w:r>
    </w:p>
    <w:p>
      <w:pPr>
        <w:pStyle w:val="MdParagraph"/>
      </w:pPr>
      <w:r>
        <w:t xml:space="preserve">“Too many tools” is only the visible problem. Readers may already know that they use many tools. The more valuable insight is:</w:t>
      </w:r>
    </w:p>
    <w:p>
      <w:pPr>
        <w:pStyle w:val="MdSpace"/>
        <w:spacing w:before="0" w:after="60"/>
      </w:pPr>
    </w:p>
    <w:p>
      <w:pPr>
        <w:pStyle w:val="MdBlockquote"/>
      </w:pPr>
      <w:r>
        <w:rPr>
          <w:rStyle w:val="MdStrong"/>
          <w:b/>
          <w:bCs/>
        </w:rPr>
        <w:t xml:space="preserve">The tools know pieces of the work. You are the one holding the whole picture together.</w:t>
      </w:r>
    </w:p>
    <w:p>
      <w:pPr>
        <w:pStyle w:val="MdSpace"/>
        <w:spacing w:before="0" w:after="60"/>
      </w:pPr>
    </w:p>
    <w:p>
      <w:pPr>
        <w:pStyle w:val="MdParagraph"/>
      </w:pPr>
      <w:r>
        <w:t xml:space="preserve">This sentence creates the product’s strategic importance. It explains why adding another isolated tool is not enough and why a context-connecting layer could matter.</w:t>
      </w:r>
    </w:p>
    <w:p>
      <w:pPr>
        <w:pStyle w:val="MdSpace"/>
        <w:spacing w:before="0" w:after="60"/>
      </w:pPr>
    </w:p>
    <w:p>
      <w:pPr>
        <w:pStyle w:val="Heading3"/>
        <w:pStyle w:val="MdHeading3"/>
      </w:pPr>
      <w:r>
        <w:t xml:space="preserve">Teaching point</w:t>
      </w:r>
    </w:p>
    <w:p>
      <w:pPr>
        <w:pStyle w:val="MdParagraph"/>
      </w:pPr>
      <w:r>
        <w:t xml:space="preserve">A strong product post moves from:</w:t>
      </w:r>
    </w:p>
    <w:p>
      <w:pPr>
        <w:pStyle w:val="MdSpace"/>
        <w:spacing w:before="0" w:after="60"/>
      </w:pPr>
    </w:p>
    <w:p>
      <w:pPr>
        <w:pStyle w:val="MdBlockquote"/>
      </w:pPr>
      <w:r>
        <w:rPr>
          <w:rStyle w:val="MdStrong"/>
          <w:b/>
          <w:bCs/>
        </w:rPr>
        <w:t xml:space="preserve">Surface problem:</w:t>
      </w:r>
      <w:r>
        <w:t xml:space="preserve"> I use many tools.</w:t>
      </w:r>
    </w:p>
    <w:p>
      <w:pPr>
        <w:pStyle w:val="MdSpace"/>
        <w:spacing w:before="0" w:after="60"/>
      </w:pPr>
    </w:p>
    <w:p>
      <w:pPr>
        <w:pStyle w:val="MdParagraph"/>
      </w:pPr>
      <w:r>
        <w:t xml:space="preserve">To:</w:t>
      </w:r>
    </w:p>
    <w:p>
      <w:pPr>
        <w:pStyle w:val="MdSpace"/>
        <w:spacing w:before="0" w:after="60"/>
      </w:pPr>
    </w:p>
    <w:p>
      <w:pPr>
        <w:pStyle w:val="MdBlockquote"/>
      </w:pPr>
      <w:r>
        <w:rPr>
          <w:rStyle w:val="MdStrong"/>
          <w:b/>
          <w:bCs/>
        </w:rPr>
        <w:t xml:space="preserve">Hidden problem:</w:t>
      </w:r>
      <w:r>
        <w:t xml:space="preserve"> I must repeatedly reconstruct the situation those tools collectively contain.</w:t>
      </w:r>
    </w:p>
    <w:p>
      <w:pPr>
        <w:pStyle w:val="MdSpace"/>
        <w:spacing w:before="0" w:after="60"/>
      </w:pPr>
    </w:p>
    <w:p>
      <w:pPr>
        <w:pStyle w:val="MdParagraph"/>
      </w:pPr>
      <w:r>
        <w:t xml:space="preserve">The hidden problem is where differentiation begins.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Show the cost with one clean chain</w:t>
      </w:r>
    </w:p>
    <w:p>
      <w:pPr>
        <w:pStyle w:val="MdParagraph"/>
      </w:pPr>
      <w:r>
        <w:t xml:space="preserve">The original draft lists many consequences: missed follow-ups, repeated work, delayed decisions, forgotten tasks, context switching, and mental exhaustion. These are useful ideas, but listing too many at once weakens the message.</w:t>
      </w:r>
    </w:p>
    <w:p>
      <w:pPr>
        <w:pStyle w:val="MdSpace"/>
        <w:spacing w:before="0" w:after="60"/>
      </w:pPr>
    </w:p>
    <w:p>
      <w:pPr>
        <w:pStyle w:val="Heading3"/>
        <w:pStyle w:val="MdHeading3"/>
      </w:pPr>
      <w:r>
        <w:t xml:space="preserve">Better cause-and-effect chain</w:t>
      </w:r>
    </w:p>
    <w:p>
      <w:pPr>
        <w:pStyle w:val="MdBlockquote"/>
      </w:pPr>
      <w:r>
        <w:rPr>
          <w:rStyle w:val="MdStrong"/>
          <w:b/>
          <w:bCs/>
        </w:rPr>
        <w:t xml:space="preserve">Every time you move between tools, you rebuild context. That spends attention on coordination instead of decisions and execution.</w:t>
      </w:r>
    </w:p>
    <w:p>
      <w:pPr>
        <w:pStyle w:val="MdSpace"/>
        <w:spacing w:before="0" w:after="60"/>
      </w:pPr>
    </w:p>
    <w:p>
      <w:pPr>
        <w:pStyle w:val="MdParagraph"/>
      </w:pPr>
      <w:r>
        <w:t xml:space="preserve">Then make the consequences concrete:</w:t>
      </w:r>
    </w:p>
    <w:p>
      <w:pPr>
        <w:pStyle w:val="MdSpace"/>
        <w:spacing w:before="0" w:after="60"/>
      </w:pPr>
    </w:p>
    <w:p>
      <w:pPr>
        <w:pStyle w:val="MdListItem"/>
        <w:numPr>
          <w:ilvl w:val="0"/>
          <w:numId w:val="3"/>
        </w:numPr>
      </w:pPr>
      <w:r>
        <w:t xml:space="preserve">A customer waits longer for a reply.</w:t>
      </w:r>
    </w:p>
    <w:p>
      <w:pPr>
        <w:pStyle w:val="MdListItem"/>
        <w:numPr>
          <w:ilvl w:val="0"/>
          <w:numId w:val="3"/>
        </w:numPr>
      </w:pPr>
      <w:r>
        <w:t xml:space="preserve">A blocked project remains unnoticed.</w:t>
      </w:r>
    </w:p>
    <w:p>
      <w:pPr>
        <w:pStyle w:val="MdListItem"/>
        <w:numPr>
          <w:ilvl w:val="0"/>
          <w:numId w:val="3"/>
        </w:numPr>
      </w:pPr>
      <w:r>
        <w:t xml:space="preserve">A meeting arrives before the required decision is made.</w:t>
      </w:r>
    </w:p>
    <w:p>
      <w:pPr>
        <w:pStyle w:val="MdListItem"/>
        <w:numPr>
          <w:ilvl w:val="0"/>
          <w:numId w:val="3"/>
        </w:numPr>
      </w:pPr>
      <w:r>
        <w:t xml:space="preserve">A task becomes urgent because its earlier signal was buried.</w:t>
      </w:r>
    </w:p>
    <w:p>
      <w:pPr>
        <w:pStyle w:val="MdSpace"/>
        <w:spacing w:before="0" w:after="60"/>
      </w:pPr>
    </w:p>
    <w:p>
      <w:pPr>
        <w:pStyle w:val="MdParagraph"/>
      </w:pPr>
      <w:r>
        <w:t xml:space="preserve">Use two or three examples in the post. Keep the rest for a longer article, product page, or sales conversation.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Simplify the product promise</w:t>
      </w:r>
    </w:p>
    <w:p>
      <w:pPr>
        <w:pStyle w:val="MdParagraph"/>
      </w:pPr>
      <w:r>
        <w:t xml:space="preserve">The original promise tries to say everything at once: people, messages, meetings, files, tasks, projects, AI preparation, and next actions. That creates cognitive load.</w:t>
      </w:r>
    </w:p>
    <w:p>
      <w:pPr>
        <w:pStyle w:val="MdSpace"/>
        <w:spacing w:before="0" w:after="60"/>
      </w:pPr>
    </w:p>
    <w:p>
      <w:pPr>
        <w:pStyle w:val="Heading3"/>
        <w:pStyle w:val="MdHeading3"/>
      </w:pPr>
      <w:r>
        <w:t xml:space="preserve">Direct correction</w:t>
      </w:r>
    </w:p>
    <w:p>
      <w:pPr>
        <w:pStyle w:val="MdParagraph"/>
      </w:pPr>
      <w:r>
        <w:t xml:space="preserve">Use one mental model first:</w:t>
      </w:r>
    </w:p>
    <w:p>
      <w:pPr>
        <w:pStyle w:val="MdSpace"/>
        <w:spacing w:before="0" w:after="60"/>
      </w:pPr>
    </w:p>
    <w:p>
      <w:pPr>
        <w:pStyle w:val="MdBlockquote"/>
      </w:pPr>
      <w:r>
        <w:rPr>
          <w:rStyle w:val="MdStrong"/>
          <w:b/>
          <w:bCs/>
        </w:rPr>
        <w:t xml:space="preserve">CAN’T DECIDE GPT is a connected AI workspace for understanding the context around your work.</w:t>
      </w:r>
    </w:p>
    <w:p>
      <w:pPr>
        <w:pStyle w:val="MdSpace"/>
        <w:spacing w:before="0" w:after="60"/>
      </w:pPr>
    </w:p>
    <w:p>
      <w:pPr>
        <w:pStyle w:val="MdParagraph"/>
      </w:pPr>
      <w:r>
        <w:t xml:space="preserve">Then explain the model in plain language:</w:t>
      </w:r>
    </w:p>
    <w:p>
      <w:pPr>
        <w:pStyle w:val="MdSpace"/>
        <w:spacing w:before="0" w:after="60"/>
      </w:pPr>
    </w:p>
    <w:p>
      <w:pPr>
        <w:pStyle w:val="MdBlockquote"/>
      </w:pPr>
      <w:r>
        <w:rPr>
          <w:rStyle w:val="MdStrong"/>
          <w:b/>
          <w:bCs/>
        </w:rPr>
        <w:t xml:space="preserve">It brings relevant information from the tools you already use into one connected picture, so you can see what matters, what is blocked, and what needs to happen next.</w:t>
      </w:r>
    </w:p>
    <w:p>
      <w:pPr>
        <w:pStyle w:val="MdSpace"/>
        <w:spacing w:before="0" w:after="60"/>
      </w:pPr>
    </w:p>
    <w:p>
      <w:pPr>
        <w:pStyle w:val="MdParagraph"/>
      </w:pPr>
      <w:r>
        <w:t xml:space="preserve">Only after the reader understands the model should you mention the individual sources of information.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Demonstrate the experience instead of praising the technology</w:t>
      </w:r>
    </w:p>
    <w:p>
      <w:pPr>
        <w:pStyle w:val="MdParagraph"/>
      </w:pPr>
      <w:r>
        <w:t xml:space="preserve">Avoid vague claims such as “powerful AI,” “revolutionary,” “seamless,” or “next-generation.” They ask the reader to trust a conclusion without seeing the mechanism.</w:t>
      </w:r>
    </w:p>
    <w:p>
      <w:pPr>
        <w:pStyle w:val="MdSpace"/>
        <w:spacing w:before="0" w:after="60"/>
      </w:pPr>
    </w:p>
    <w:p>
      <w:pPr>
        <w:pStyle w:val="Heading3"/>
        <w:pStyle w:val="MdHeading3"/>
      </w:pPr>
      <w:r>
        <w:t xml:space="preserve">Direct correction</w:t>
      </w:r>
    </w:p>
    <w:p>
      <w:pPr>
        <w:pStyle w:val="MdBlockquote"/>
      </w:pPr>
      <w:r>
        <w:rPr>
          <w:rStyle w:val="MdStrong"/>
          <w:b/>
          <w:bCs/>
        </w:rPr>
        <w:t xml:space="preserve">You ask: “What needs my attention today?”</w:t>
      </w:r>
    </w:p>
    <w:p>
      <w:pPr>
        <w:pStyle w:val="MdSpace"/>
        <w:spacing w:before="0" w:after="60"/>
      </w:pPr>
    </w:p>
    <w:p>
      <w:pPr>
        <w:pStyle w:val="MdBlockquote"/>
      </w:pPr>
      <w:r>
        <w:rPr>
          <w:rStyle w:val="MdStrong"/>
          <w:b/>
          <w:bCs/>
        </w:rPr>
        <w:t xml:space="preserve">The system can surface a customer waiting for a reply, a project blocked by one missing document, a meeting that needs a decision, and a task that has quietly become urgent.</w:t>
      </w:r>
    </w:p>
    <w:p>
      <w:pPr>
        <w:pStyle w:val="MdSpace"/>
        <w:spacing w:before="0" w:after="60"/>
      </w:pPr>
    </w:p>
    <w:p>
      <w:pPr>
        <w:pStyle w:val="MdParagraph"/>
      </w:pPr>
      <w:r>
        <w:t xml:space="preserve">This is stronger because it shows the product in use. It gives the reader an experience they can imagine rather than a label they must believe.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Remove or rewrite the internal-sounding “finding” paragraph</w:t>
      </w:r>
    </w:p>
    <w:p>
      <w:pPr>
        <w:pStyle w:val="MdParagraph"/>
      </w:pPr>
      <w:r>
        <w:t xml:space="preserve">A sentence such as “Here is one finding our own notes keep repeating” sounds like an internal research note. It interrupts the sales narrative and makes the reader wonder whether they are reading a finished message.</w:t>
      </w:r>
    </w:p>
    <w:p>
      <w:pPr>
        <w:pStyle w:val="MdSpace"/>
        <w:spacing w:before="0" w:after="60"/>
      </w:pPr>
    </w:p>
    <w:p>
      <w:pPr>
        <w:pStyle w:val="Heading3"/>
        <w:pStyle w:val="MdHeading3"/>
      </w:pPr>
      <w:r>
        <w:t xml:space="preserve">Replace it with a positioning statement</w:t>
      </w:r>
    </w:p>
    <w:p>
      <w:pPr>
        <w:pStyle w:val="MdBlockquote"/>
      </w:pPr>
      <w:r>
        <w:rPr>
          <w:rStyle w:val="MdStrong"/>
          <w:b/>
          <w:bCs/>
        </w:rPr>
        <w:t xml:space="preserve">This is not a magic button for undefined processes. It is most valuable when your work already exists across multiple tools and you need the context connected.</w:t>
      </w:r>
    </w:p>
    <w:p>
      <w:pPr>
        <w:pStyle w:val="MdSpace"/>
        <w:spacing w:before="0" w:after="60"/>
      </w:pPr>
    </w:p>
    <w:p>
      <w:pPr>
        <w:pStyle w:val="MdParagraph"/>
      </w:pPr>
      <w:r>
        <w:t xml:space="preserve">This version is useful because it is honest, specific, and confidence-building. Qualification can increase trust when it clarifies who gets the most value.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Improve the call to action</w:t>
      </w:r>
    </w:p>
    <w:p>
      <w:pPr>
        <w:pStyle w:val="MdParagraph"/>
      </w:pPr>
      <w:r>
        <w:t xml:space="preserve">The original “Reply ‘HOW’ and I will walk you through one real example” is already reasonable. It becomes stronger when the benefit is stated in the same sentence.</w:t>
      </w:r>
    </w:p>
    <w:p>
      <w:pPr>
        <w:pStyle w:val="MdSpace"/>
        <w:spacing w:before="0" w:after="60"/>
      </w:pPr>
    </w:p>
    <w:p>
      <w:pPr>
        <w:pStyle w:val="Heading3"/>
        <w:pStyle w:val="MdHeading3"/>
      </w:pPr>
      <w:r>
        <w:t xml:space="preserve">Recommended CTA</w:t>
      </w:r>
    </w:p>
    <w:p>
      <w:pPr>
        <w:pStyle w:val="MdBlockquote"/>
      </w:pPr>
      <w:r>
        <w:rPr>
          <w:rStyle w:val="MdStrong"/>
          <w:b/>
          <w:bCs/>
        </w:rPr>
        <w:t xml:space="preserve">Reply “HOW” and I’ll show you how one scattered workday becomes a clear view of priorities, decisions, and next actions.</w:t>
      </w:r>
    </w:p>
    <w:p>
      <w:pPr>
        <w:pStyle w:val="MdSpace"/>
        <w:spacing w:before="0" w:after="60"/>
      </w:pPr>
    </w:p>
    <w:p>
      <w:pPr>
        <w:pStyle w:val="MdParagraph"/>
      </w:pPr>
      <w:r>
        <w:t xml:space="preserve">Use only one main CTA. Do not ask the reader to comment, follow, share, visit a website, subscribe, and send a message in the same post.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Correct the hashtags</w:t>
      </w:r>
    </w:p>
    <w:p>
      <w:pPr>
        <w:pStyle w:val="MdParagraph"/>
      </w:pPr>
      <w:r>
        <w:t xml:space="preserve">Hashtags such as </w:t>
      </w:r>
      <w:r>
        <w:rPr>
          <w:rStyle w:val="MdCode"/>
          <w:u w:val="single"/>
        </w:rPr>
        <w:t xml:space="preserve">#What #Human #Every #AI</w:t>
      </w:r>
      <w:r>
        <w:t xml:space="preserve"> are too broad and do not explain the topic. Use three to five specific tags that match the audience and platform.</w:t>
      </w:r>
    </w:p>
    <w:p>
      <w:pPr>
        <w:pStyle w:val="MdSpace"/>
        <w:spacing w:before="0" w:after="60"/>
      </w:pPr>
    </w:p>
    <w:p>
      <w:pPr>
        <w:pStyle w:val="MdParagraph"/>
      </w:pPr>
      <w:r>
        <w:t xml:space="preserve">Recommended set:</w:t>
      </w:r>
    </w:p>
    <w:p>
      <w:pPr>
        <w:pStyle w:val="MdSpace"/>
        <w:spacing w:before="0" w:after="60"/>
      </w:pPr>
    </w:p>
    <w:p>
      <w:pPr>
        <w:pStyle w:val="MdParagraph"/>
      </w:pPr>
      <w:r>
        <w:rPr>
          <w:rStyle w:val="MdCode"/>
          <w:u w:val="single"/>
        </w:rPr>
        <w:t xml:space="preserve">#AIProductivity #WorkManagement #FutureOfWork #ProductivityTools</w:t>
      </w:r>
    </w:p>
    <w:p>
      <w:pPr>
        <w:pStyle w:val="MdSpace"/>
        <w:spacing w:before="0" w:after="60"/>
      </w:pPr>
    </w:p>
    <w:p>
      <w:pPr>
        <w:pStyle w:val="MdParagraph"/>
      </w:pPr>
      <w:r>
        <w:t xml:space="preserve">For a professional network, fewer relevant tags normally create a cleaner presentation than a long list of generic tags.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II — The finished 10/10 post</w:t>
      </w:r>
    </w:p>
    <w:p>
      <w:pPr>
        <w:pStyle w:val="Heading2"/>
        <w:pStyle w:val="MdHeading2"/>
      </w:pPr>
      <w:r>
        <w:t xml:space="preserve">Recommended final version</w:t>
      </w:r>
    </w:p>
    <w:p>
      <w:pPr>
        <w:pStyle w:val="MdBlockquote"/>
      </w:pPr>
      <w:r>
        <w:rPr>
          <w:rStyle w:val="MdStrong"/>
          <w:b/>
          <w:bCs/>
        </w:rPr>
        <w:t xml:space="preserve">Your work is scattered across email, messages, meetings, files, and tasks—and you are still the one connecting it all.</w:t>
      </w:r>
      <w:r>
        <w:rPr>
          <w:rStyle w:val="MdBr"/>
        </w:rPr>
        <w:br/>
        <w:t xml:space="preserve"/>
      </w:r>
      <w:r>
        <w:rPr>
          <w:rStyle w:val="MdStrong"/>
          <w:b/>
          <w:bCs/>
        </w:rPr>
        <w:t xml:space="preserve">That is why CAN’T DECIDE GPT matters: it connects the context around your work so you can spend less time figuring out what is happening and more time acting on what matters.</w:t>
      </w:r>
    </w:p>
    <w:p>
      <w:pPr>
        <w:pStyle w:val="MdSpace"/>
        <w:spacing w:before="0" w:after="60"/>
      </w:pPr>
    </w:p>
    <w:p>
      <w:pPr>
        <w:pStyle w:val="MdBlockquote"/>
      </w:pPr>
      <w:r>
        <w:t xml:space="preserve">Email has one piece.</w:t>
      </w:r>
    </w:p>
    <w:p>
      <w:pPr>
        <w:pStyle w:val="MdSpace"/>
        <w:spacing w:before="0" w:after="60"/>
      </w:pPr>
    </w:p>
    <w:p>
      <w:pPr>
        <w:pStyle w:val="MdBlockquote"/>
      </w:pPr>
      <w:r>
        <w:t xml:space="preserve">Your messages have another.</w:t>
      </w:r>
    </w:p>
    <w:p>
      <w:pPr>
        <w:pStyle w:val="MdSpace"/>
        <w:spacing w:before="0" w:after="60"/>
      </w:pPr>
    </w:p>
    <w:p>
      <w:pPr>
        <w:pStyle w:val="MdBlockquote"/>
      </w:pPr>
      <w:r>
        <w:t xml:space="preserve">Your calendar has the deadline.</w:t>
      </w:r>
    </w:p>
    <w:p>
      <w:pPr>
        <w:pStyle w:val="MdSpace"/>
        <w:spacing w:before="0" w:after="60"/>
      </w:pPr>
    </w:p>
    <w:p>
      <w:pPr>
        <w:pStyle w:val="MdBlockquote"/>
      </w:pPr>
      <w:r>
        <w:t xml:space="preserve">Your documents have the context.</w:t>
      </w:r>
    </w:p>
    <w:p>
      <w:pPr>
        <w:pStyle w:val="MdSpace"/>
        <w:spacing w:before="0" w:after="60"/>
      </w:pPr>
    </w:p>
    <w:p>
      <w:pPr>
        <w:pStyle w:val="MdBlockquote"/>
      </w:pPr>
      <w:r>
        <w:t xml:space="preserve">Your task manager has the reminder.</w:t>
      </w:r>
    </w:p>
    <w:p>
      <w:pPr>
        <w:pStyle w:val="MdSpace"/>
        <w:spacing w:before="0" w:after="60"/>
      </w:pPr>
    </w:p>
    <w:p>
      <w:pPr>
        <w:pStyle w:val="MdBlockquote"/>
      </w:pPr>
      <w:r>
        <w:t xml:space="preserve">Your AI has the answer to whatever you remembered to ask.</w:t>
      </w:r>
    </w:p>
    <w:p>
      <w:pPr>
        <w:pStyle w:val="MdSpace"/>
        <w:spacing w:before="0" w:after="60"/>
      </w:pPr>
    </w:p>
    <w:p>
      <w:pPr>
        <w:pStyle w:val="MdBlockquote"/>
      </w:pPr>
      <w:r>
        <w:t xml:space="preserve">And somehow, you are still the person holding the whole picture together.</w:t>
      </w:r>
    </w:p>
    <w:p>
      <w:pPr>
        <w:pStyle w:val="MdSpace"/>
        <w:spacing w:before="0" w:after="60"/>
      </w:pPr>
    </w:p>
    <w:p>
      <w:pPr>
        <w:pStyle w:val="MdBlockquote"/>
      </w:pPr>
      <w:r>
        <w:t xml:space="preserve">That is the hidden problem with modern work.</w:t>
      </w:r>
    </w:p>
    <w:p>
      <w:pPr>
        <w:pStyle w:val="MdSpace"/>
        <w:spacing w:before="0" w:after="60"/>
      </w:pPr>
    </w:p>
    <w:p>
      <w:pPr>
        <w:pStyle w:val="MdBlockquote"/>
      </w:pPr>
      <w:r>
        <w:t xml:space="preserve">It is not always that you have too much work. It is that your work is fragmented.</w:t>
      </w:r>
    </w:p>
    <w:p>
      <w:pPr>
        <w:pStyle w:val="MdSpace"/>
        <w:spacing w:before="0" w:after="60"/>
      </w:pPr>
    </w:p>
    <w:p>
      <w:pPr>
        <w:pStyle w:val="MdBlockquote"/>
      </w:pPr>
      <w:r>
        <w:t xml:space="preserve">Every time you switch tools, you have to reconstruct the situation:</w:t>
      </w:r>
    </w:p>
    <w:p>
      <w:pPr>
        <w:pStyle w:val="MdSpace"/>
        <w:spacing w:before="0" w:after="60"/>
      </w:pPr>
    </w:p>
    <w:p>
      <w:pPr>
        <w:pStyle w:val="MdListItem"/>
        <w:numPr>
          <w:ilvl w:val="0"/>
          <w:numId w:val="3"/>
        </w:numPr>
      </w:pPr>
      <w:r>
        <w:t xml:space="preserve">What changed?</w:t>
      </w:r>
    </w:p>
    <w:p>
      <w:pPr>
        <w:pStyle w:val="MdListItem"/>
        <w:numPr>
          <w:ilvl w:val="0"/>
          <w:numId w:val="3"/>
        </w:numPr>
      </w:pPr>
      <w:r>
        <w:t xml:space="preserve">Who is waiting?</w:t>
      </w:r>
    </w:p>
    <w:p>
      <w:pPr>
        <w:pStyle w:val="MdListItem"/>
        <w:numPr>
          <w:ilvl w:val="0"/>
          <w:numId w:val="3"/>
        </w:numPr>
      </w:pPr>
      <w:r>
        <w:t xml:space="preserve">What is blocked?</w:t>
      </w:r>
    </w:p>
    <w:p>
      <w:pPr>
        <w:pStyle w:val="MdListItem"/>
        <w:numPr>
          <w:ilvl w:val="0"/>
          <w:numId w:val="3"/>
        </w:numPr>
      </w:pPr>
      <w:r>
        <w:t xml:space="preserve">What matters now?</w:t>
      </w:r>
    </w:p>
    <w:p>
      <w:pPr>
        <w:pStyle w:val="MdListItem"/>
        <w:numPr>
          <w:ilvl w:val="0"/>
          <w:numId w:val="3"/>
        </w:numPr>
      </w:pPr>
      <w:r>
        <w:t xml:space="preserve">What can wait?</w:t>
      </w:r>
    </w:p>
    <w:p>
      <w:pPr>
        <w:pStyle w:val="MdSpace"/>
        <w:spacing w:before="0" w:after="60"/>
      </w:pPr>
    </w:p>
    <w:p>
      <w:pPr>
        <w:pStyle w:val="MdBlockquote"/>
      </w:pPr>
      <w:r>
        <w:t xml:space="preserve">That costs more than time. It costs attention.</w:t>
      </w:r>
    </w:p>
    <w:p>
      <w:pPr>
        <w:pStyle w:val="MdSpace"/>
        <w:spacing w:before="0" w:after="60"/>
      </w:pPr>
    </w:p>
    <w:p>
      <w:pPr>
        <w:pStyle w:val="MdBlockquote"/>
      </w:pPr>
      <w:r>
        <w:rPr>
          <w:rStyle w:val="MdStrong"/>
          <w:b/>
          <w:bCs/>
        </w:rPr>
        <w:t xml:space="preserve">CAN’T DECIDE GPT is built to change that.</w:t>
      </w:r>
    </w:p>
    <w:p>
      <w:pPr>
        <w:pStyle w:val="MdSpace"/>
        <w:spacing w:before="0" w:after="60"/>
      </w:pPr>
    </w:p>
    <w:p>
      <w:pPr>
        <w:pStyle w:val="MdBlockquote"/>
      </w:pPr>
      <w:r>
        <w:t xml:space="preserve">It connects the relevant context around your people, messages, meetings, files, tasks, and projects, then helps turn that context into clear priorities and next actions.</w:t>
      </w:r>
    </w:p>
    <w:p>
      <w:pPr>
        <w:pStyle w:val="MdSpace"/>
        <w:spacing w:before="0" w:after="60"/>
      </w:pPr>
    </w:p>
    <w:p>
      <w:pPr>
        <w:pStyle w:val="MdBlockquote"/>
      </w:pPr>
      <w:r>
        <w:t xml:space="preserve">You can ask:</w:t>
      </w:r>
    </w:p>
    <w:p>
      <w:pPr>
        <w:pStyle w:val="MdSpace"/>
        <w:spacing w:before="0" w:after="60"/>
      </w:pPr>
    </w:p>
    <w:p>
      <w:pPr>
        <w:pStyle w:val="MdBlockquote"/>
      </w:pPr>
      <w:r>
        <w:rPr>
          <w:rStyle w:val="MdStrong"/>
          <w:b/>
          <w:bCs/>
        </w:rPr>
        <w:t xml:space="preserve">“What needs my attention today?”</w:t>
      </w:r>
    </w:p>
    <w:p>
      <w:pPr>
        <w:pStyle w:val="MdSpace"/>
        <w:spacing w:before="0" w:after="60"/>
      </w:pPr>
    </w:p>
    <w:p>
      <w:pPr>
        <w:pStyle w:val="MdBlockquote"/>
      </w:pPr>
      <w:r>
        <w:t xml:space="preserve">Instead of starting by searching through everything, you can begin with a connected picture. It might surface:</w:t>
      </w:r>
    </w:p>
    <w:p>
      <w:pPr>
        <w:pStyle w:val="MdSpace"/>
        <w:spacing w:before="0" w:after="60"/>
      </w:pPr>
    </w:p>
    <w:p>
      <w:pPr>
        <w:pStyle w:val="MdListItem"/>
        <w:numPr>
          <w:ilvl w:val="0"/>
          <w:numId w:val="3"/>
        </w:numPr>
      </w:pPr>
      <w:r>
        <w:t xml:space="preserve">a customer waiting for a response,</w:t>
      </w:r>
    </w:p>
    <w:p>
      <w:pPr>
        <w:pStyle w:val="MdListItem"/>
        <w:numPr>
          <w:ilvl w:val="0"/>
          <w:numId w:val="3"/>
        </w:numPr>
      </w:pPr>
      <w:r>
        <w:t xml:space="preserve">a project blocked by a missing document,</w:t>
      </w:r>
    </w:p>
    <w:p>
      <w:pPr>
        <w:pStyle w:val="MdListItem"/>
        <w:numPr>
          <w:ilvl w:val="0"/>
          <w:numId w:val="3"/>
        </w:numPr>
      </w:pPr>
      <w:r>
        <w:t xml:space="preserve">a meeting that needs a decision, or</w:t>
      </w:r>
    </w:p>
    <w:p>
      <w:pPr>
        <w:pStyle w:val="MdListItem"/>
        <w:numPr>
          <w:ilvl w:val="0"/>
          <w:numId w:val="3"/>
        </w:numPr>
      </w:pPr>
      <w:r>
        <w:t xml:space="preserve">a task that has quietly become urgent.</w:t>
      </w:r>
    </w:p>
    <w:p>
      <w:pPr>
        <w:pStyle w:val="MdSpace"/>
        <w:spacing w:before="0" w:after="60"/>
      </w:pPr>
    </w:p>
    <w:p>
      <w:pPr>
        <w:pStyle w:val="MdBlockquote"/>
      </w:pPr>
      <w:r>
        <w:t xml:space="preserve">Those are not four unrelated pieces of information. They are four parts of the same situation.</w:t>
      </w:r>
    </w:p>
    <w:p>
      <w:pPr>
        <w:pStyle w:val="MdSpace"/>
        <w:spacing w:before="0" w:after="60"/>
      </w:pPr>
    </w:p>
    <w:p>
      <w:pPr>
        <w:pStyle w:val="MdBlockquote"/>
      </w:pPr>
      <w:r>
        <w:t xml:space="preserve">Most tools help you manage individual pieces of work. </w:t>
      </w:r>
      <w:r>
        <w:rPr>
          <w:rStyle w:val="MdStrong"/>
          <w:b/>
          <w:bCs/>
        </w:rPr>
        <w:t xml:space="preserve">CAN’T DECIDE GPT is designed to help you understand the picture those pieces create together.</w:t>
      </w:r>
    </w:p>
    <w:p>
      <w:pPr>
        <w:pStyle w:val="MdSpace"/>
        <w:spacing w:before="0" w:after="60"/>
      </w:pPr>
    </w:p>
    <w:p>
      <w:pPr>
        <w:pStyle w:val="MdBlockquote"/>
      </w:pPr>
      <w:r>
        <w:t xml:space="preserve">You do not necessarily need another place to store your work. You need less time spent connecting it.</w:t>
      </w:r>
    </w:p>
    <w:p>
      <w:pPr>
        <w:pStyle w:val="MdSpace"/>
        <w:spacing w:before="0" w:after="60"/>
      </w:pPr>
    </w:p>
    <w:p>
      <w:pPr>
        <w:pStyle w:val="MdBlockquote"/>
      </w:pPr>
      <w:r>
        <w:rPr>
          <w:rStyle w:val="MdStrong"/>
          <w:b/>
          <w:bCs/>
        </w:rPr>
        <w:t xml:space="preserve">Less searching. Less switching. Less remembering. More understanding, decisions, and execution.</w:t>
      </w:r>
    </w:p>
    <w:p>
      <w:pPr>
        <w:pStyle w:val="MdSpace"/>
        <w:spacing w:before="0" w:after="60"/>
      </w:pPr>
    </w:p>
    <w:p>
      <w:pPr>
        <w:pStyle w:val="MdBlockquote"/>
      </w:pPr>
      <w:r>
        <w:t xml:space="preserve">This is not about replacing every tool you already use. It is about making the information surrounding your work more useful when the context is connected.</w:t>
      </w:r>
    </w:p>
    <w:p>
      <w:pPr>
        <w:pStyle w:val="MdSpace"/>
        <w:spacing w:before="0" w:after="60"/>
      </w:pPr>
    </w:p>
    <w:p>
      <w:pPr>
        <w:pStyle w:val="MdBlockquote"/>
      </w:pPr>
      <w:r>
        <w:rPr>
          <w:rStyle w:val="MdStrong"/>
          <w:b/>
          <w:bCs/>
        </w:rPr>
        <w:t xml:space="preserve">Reply “HOW” and I’ll show you one real workflow.</w:t>
      </w:r>
    </w:p>
    <w:p>
      <w:pPr>
        <w:pStyle w:val="MdSpace"/>
        <w:spacing w:before="0" w:after="60"/>
      </w:pPr>
    </w:p>
    <w:p>
      <w:pPr>
        <w:pStyle w:val="MdBlockquote"/>
      </w:pPr>
      <w:r>
        <w:rPr>
          <w:rStyle w:val="MdCode"/>
          <w:u w:val="single"/>
        </w:rPr>
        <w:t xml:space="preserve">#AIProductivity #WorkManagement #FutureOfWork #ProductivityTools</w:t>
      </w:r>
    </w:p>
    <w:p>
      <w:pPr>
        <w:pStyle w:val="MdSpace"/>
        <w:spacing w:before="0" w:after="60"/>
      </w:pPr>
    </w:p>
    <w:p>
      <w:pPr>
        <w:pStyle w:val="Heading3"/>
        <w:pStyle w:val="MdHeading3"/>
      </w:pPr>
      <w:r>
        <w:t xml:space="preserve">Important truth check before publishing</w:t>
      </w:r>
    </w:p>
    <w:p>
      <w:pPr>
        <w:pStyle w:val="MdParagraph"/>
      </w:pPr>
      <w:r>
        <w:t xml:space="preserve">Only retain claims that match the actual product. Replace “can surface,” “connects,” “prepares,” or any integration claim if the current product does not yet support it. Persuasive writing must make the product attractive without making promises the product cannot keep.</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III — Why this post works</w:t>
      </w:r>
    </w:p>
    <w:p>
      <w:pPr>
        <w:pStyle w:val="Heading2"/>
        <w:pStyle w:val="MdHeading2"/>
      </w:pPr>
      <w:r>
        <w:t xml:space="preserve">The reader’s decision journey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Post section</w:t>
            </w:r>
          </w:p>
        </w:tc>
        <w:tc>
          <w:tcPr>
            <w:tcMar>
              <w:top w:type="dxa" w:w="100"/>
              <w:left w:type="dxa" w:w="120"/>
              <w:bottom w:type="dxa" w:w="100"/>
              <w:right w:type="dxa" w:w="120"/>
            </w:tcMar>
            <w:vAlign w:val="center"/>
          </w:tcPr>
          <w:p>
            <w:pPr>
              <w:pStyle w:val="MdTableHeader"/>
            </w:pPr>
            <w:r>
              <w:t xml:space="preserve">Reader’s mental response</w:t>
            </w:r>
          </w:p>
        </w:tc>
        <w:tc>
          <w:tcPr>
            <w:tcBorders>
              <w:right w:val="none"/>
            </w:tcBorders>
            <w:tcMar>
              <w:top w:type="dxa" w:w="100"/>
              <w:left w:type="dxa" w:w="120"/>
              <w:bottom w:type="dxa" w:w="100"/>
              <w:right w:type="dxa" w:w="120"/>
            </w:tcMar>
            <w:vAlign w:val="center"/>
          </w:tcPr>
          <w:p>
            <w:pPr>
              <w:pStyle w:val="MdTableHeader"/>
            </w:pPr>
            <w:r>
              <w:t xml:space="preserve">Job of the section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two lines</w:t>
            </w:r>
          </w:p>
        </w:tc>
        <w:tc>
          <w:tcPr>
            <w:tcMar>
              <w:top w:type="dxa" w:w="80"/>
              <w:left w:type="dxa" w:w="120"/>
              <w:bottom w:type="dxa" w:w="80"/>
              <w:right w:type="dxa" w:w="120"/>
            </w:tcMar>
            <w:vAlign w:val="center"/>
          </w:tcPr>
          <w:p>
            <w:pPr>
              <w:pStyle w:val="MdTableCell"/>
            </w:pPr>
            <w:r>
              <w:t xml:space="preserve">“This matters.”</w:t>
            </w:r>
          </w:p>
        </w:tc>
        <w:tc>
          <w:tcPr>
            <w:tcBorders>
              <w:right w:val="none"/>
            </w:tcBorders>
            <w:tcMar>
              <w:top w:type="dxa" w:w="80"/>
              <w:left w:type="dxa" w:w="120"/>
              <w:bottom w:type="dxa" w:w="80"/>
              <w:right w:type="dxa" w:w="120"/>
            </w:tcMar>
            <w:vAlign w:val="center"/>
          </w:tcPr>
          <w:p>
            <w:pPr>
              <w:pStyle w:val="MdTableCell"/>
            </w:pPr>
            <w:r>
              <w:t xml:space="preserve">State the problem and product importance immediately.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Tool-by-tool description</w:t>
            </w:r>
          </w:p>
        </w:tc>
        <w:tc>
          <w:tcPr>
            <w:tcMar>
              <w:top w:type="dxa" w:w="80"/>
              <w:left w:type="dxa" w:w="120"/>
              <w:bottom w:type="dxa" w:w="80"/>
              <w:right w:type="dxa" w:w="120"/>
            </w:tcMar>
            <w:vAlign w:val="center"/>
          </w:tcPr>
          <w:p>
            <w:pPr>
              <w:pStyle w:val="MdTableCell"/>
            </w:pPr>
            <w:r>
              <w:t xml:space="preserve">“That is my day.”</w:t>
            </w:r>
          </w:p>
        </w:tc>
        <w:tc>
          <w:tcPr>
            <w:tcBorders>
              <w:right w:val="none"/>
            </w:tcBorders>
            <w:tcMar>
              <w:top w:type="dxa" w:w="80"/>
              <w:left w:type="dxa" w:w="120"/>
              <w:bottom w:type="dxa" w:w="80"/>
              <w:right w:type="dxa" w:w="120"/>
            </w:tcMar>
            <w:vAlign w:val="center"/>
          </w:tcPr>
          <w:p>
            <w:pPr>
              <w:pStyle w:val="MdTableCell"/>
            </w:pPr>
            <w:r>
              <w:t xml:space="preserve">Create recognition.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Hidden problem</w:t>
            </w:r>
          </w:p>
        </w:tc>
        <w:tc>
          <w:tcPr>
            <w:tcMar>
              <w:top w:type="dxa" w:w="80"/>
              <w:left w:type="dxa" w:w="120"/>
              <w:bottom w:type="dxa" w:w="80"/>
              <w:right w:type="dxa" w:w="120"/>
            </w:tcMar>
            <w:vAlign w:val="center"/>
          </w:tcPr>
          <w:p>
            <w:pPr>
              <w:pStyle w:val="MdTableCell"/>
            </w:pPr>
            <w:r>
              <w:t xml:space="preserve">“Now I understand.”</w:t>
            </w:r>
          </w:p>
        </w:tc>
        <w:tc>
          <w:tcPr>
            <w:tcBorders>
              <w:right w:val="none"/>
            </w:tcBorders>
            <w:tcMar>
              <w:top w:type="dxa" w:w="80"/>
              <w:left w:type="dxa" w:w="120"/>
              <w:bottom w:type="dxa" w:w="80"/>
              <w:right w:type="dxa" w:w="120"/>
            </w:tcMar>
            <w:vAlign w:val="center"/>
          </w:tcPr>
          <w:p>
            <w:pPr>
              <w:pStyle w:val="MdTableCell"/>
            </w:pPr>
            <w:r>
              <w:t xml:space="preserve">Reframe fragmentation as a context problem.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Cost</w:t>
            </w:r>
          </w:p>
        </w:tc>
        <w:tc>
          <w:tcPr>
            <w:tcMar>
              <w:top w:type="dxa" w:w="80"/>
              <w:left w:type="dxa" w:w="120"/>
              <w:bottom w:type="dxa" w:w="80"/>
              <w:right w:type="dxa" w:w="120"/>
            </w:tcMar>
            <w:vAlign w:val="center"/>
          </w:tcPr>
          <w:p>
            <w:pPr>
              <w:pStyle w:val="MdTableCell"/>
            </w:pPr>
            <w:r>
              <w:t xml:space="preserve">“This is hurting my work.”</w:t>
            </w:r>
          </w:p>
        </w:tc>
        <w:tc>
          <w:tcPr>
            <w:tcBorders>
              <w:right w:val="none"/>
            </w:tcBorders>
            <w:tcMar>
              <w:top w:type="dxa" w:w="80"/>
              <w:left w:type="dxa" w:w="120"/>
              <w:bottom w:type="dxa" w:w="80"/>
              <w:right w:type="dxa" w:w="120"/>
            </w:tcMar>
            <w:vAlign w:val="center"/>
          </w:tcPr>
          <w:p>
            <w:pPr>
              <w:pStyle w:val="MdTableCell"/>
            </w:pPr>
            <w:r>
              <w:t xml:space="preserve">Create urgency without fear-mongering.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introduction</w:t>
            </w:r>
          </w:p>
        </w:tc>
        <w:tc>
          <w:tcPr>
            <w:tcMar>
              <w:top w:type="dxa" w:w="80"/>
              <w:left w:type="dxa" w:w="120"/>
              <w:bottom w:type="dxa" w:w="80"/>
              <w:right w:type="dxa" w:w="120"/>
            </w:tcMar>
            <w:vAlign w:val="center"/>
          </w:tcPr>
          <w:p>
            <w:pPr>
              <w:pStyle w:val="MdTableCell"/>
            </w:pPr>
            <w:r>
              <w:t xml:space="preserve">“That explains why it exists.”</w:t>
            </w:r>
          </w:p>
        </w:tc>
        <w:tc>
          <w:tcPr>
            <w:tcBorders>
              <w:right w:val="none"/>
            </w:tcBorders>
            <w:tcMar>
              <w:top w:type="dxa" w:w="80"/>
              <w:left w:type="dxa" w:w="120"/>
              <w:bottom w:type="dxa" w:w="80"/>
              <w:right w:type="dxa" w:w="120"/>
            </w:tcMar>
            <w:vAlign w:val="center"/>
          </w:tcPr>
          <w:p>
            <w:pPr>
              <w:pStyle w:val="MdTableCell"/>
            </w:pPr>
            <w:r>
              <w:t xml:space="preserve">Make the product feel like the logical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Micro-demonstration</w:t>
            </w:r>
          </w:p>
        </w:tc>
        <w:tc>
          <w:tcPr>
            <w:tcMar>
              <w:top w:type="dxa" w:w="80"/>
              <w:left w:type="dxa" w:w="120"/>
              <w:bottom w:type="dxa" w:w="80"/>
              <w:right w:type="dxa" w:w="120"/>
            </w:tcMar>
            <w:vAlign w:val="center"/>
          </w:tcPr>
          <w:p>
            <w:pPr>
              <w:pStyle w:val="MdTableCell"/>
            </w:pPr>
            <w:r>
              <w:t xml:space="preserve">“I can see myself using it.”</w:t>
            </w:r>
          </w:p>
        </w:tc>
        <w:tc>
          <w:tcPr>
            <w:tcBorders>
              <w:right w:val="none"/>
            </w:tcBorders>
            <w:tcMar>
              <w:top w:type="dxa" w:w="80"/>
              <w:left w:type="dxa" w:w="120"/>
              <w:bottom w:type="dxa" w:w="80"/>
              <w:right w:type="dxa" w:w="120"/>
            </w:tcMar>
            <w:vAlign w:val="center"/>
          </w:tcPr>
          <w:p>
            <w:pPr>
              <w:pStyle w:val="MdTableCell"/>
            </w:pPr>
            <w:r>
              <w:t xml:space="preserve">Make the mechanism concrete.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Differentiation</w:t>
            </w:r>
          </w:p>
        </w:tc>
        <w:tc>
          <w:tcPr>
            <w:tcMar>
              <w:top w:type="dxa" w:w="80"/>
              <w:left w:type="dxa" w:w="120"/>
              <w:bottom w:type="dxa" w:w="80"/>
              <w:right w:type="dxa" w:w="120"/>
            </w:tcMar>
            <w:vAlign w:val="center"/>
          </w:tcPr>
          <w:p>
            <w:pPr>
              <w:pStyle w:val="MdTableCell"/>
            </w:pPr>
            <w:r>
              <w:t xml:space="preserve">“This is not just another assistant.”</w:t>
            </w:r>
          </w:p>
        </w:tc>
        <w:tc>
          <w:tcPr>
            <w:tcBorders>
              <w:right w:val="none"/>
            </w:tcBorders>
            <w:tcMar>
              <w:top w:type="dxa" w:w="80"/>
              <w:left w:type="dxa" w:w="120"/>
              <w:bottom w:type="dxa" w:w="80"/>
              <w:right w:type="dxa" w:w="120"/>
            </w:tcMar>
            <w:vAlign w:val="center"/>
          </w:tcPr>
          <w:p>
            <w:pPr>
              <w:pStyle w:val="MdTableCell"/>
            </w:pPr>
            <w:r>
              <w:t xml:space="preserve">Explain the distinctive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Qualification</w:t>
            </w:r>
          </w:p>
        </w:tc>
        <w:tc>
          <w:tcPr>
            <w:tcMar>
              <w:top w:type="dxa" w:w="80"/>
              <w:left w:type="dxa" w:w="120"/>
              <w:bottom w:type="dxa" w:w="80"/>
              <w:right w:type="dxa" w:w="120"/>
            </w:tcMar>
            <w:vAlign w:val="center"/>
          </w:tcPr>
          <w:p>
            <w:pPr>
              <w:pStyle w:val="MdTableCell"/>
            </w:pPr>
            <w:r>
              <w:t xml:space="preserve">“This sounds credible.”</w:t>
            </w:r>
          </w:p>
        </w:tc>
        <w:tc>
          <w:tcPr>
            <w:tcBorders>
              <w:right w:val="none"/>
            </w:tcBorders>
            <w:tcMar>
              <w:top w:type="dxa" w:w="80"/>
              <w:left w:type="dxa" w:w="120"/>
              <w:bottom w:type="dxa" w:w="80"/>
              <w:right w:type="dxa" w:w="120"/>
            </w:tcMar>
            <w:vAlign w:val="center"/>
          </w:tcPr>
          <w:p>
            <w:pPr>
              <w:pStyle w:val="MdTableCell"/>
            </w:pPr>
            <w:r>
              <w:t xml:space="preserve">Reduce overclaiming and build trust.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CTA</w:t>
            </w:r>
          </w:p>
        </w:tc>
        <w:tc>
          <w:tcPr>
            <w:tcBorders>
              <w:bottom w:val="single" w:color="E1E4E8" w:sz="4"/>
            </w:tcBorders>
            <w:tcMar>
              <w:top w:type="dxa" w:w="80"/>
              <w:left w:type="dxa" w:w="120"/>
              <w:bottom w:type="dxa" w:w="80"/>
              <w:right w:type="dxa" w:w="120"/>
            </w:tcMar>
            <w:vAlign w:val="center"/>
          </w:tcPr>
          <w:p>
            <w:pPr>
              <w:pStyle w:val="MdTableCell"/>
            </w:pPr>
            <w:r>
              <w:t xml:space="preserve">“I know what to do next.”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Make action simple and specific.</w:t>
            </w:r>
          </w:p>
        </w:tc>
      </w:tr>
    </w:tbl>
    <w:p>
      <w:pPr>
        <w:pStyle w:val="Heading2"/>
        <w:pStyle w:val="MdHeading2"/>
      </w:pPr>
      <w:r>
        <w:t xml:space="preserve">The eight-part post architecture</w:t>
      </w:r>
    </w:p>
    <w:p>
      <w:pPr>
        <w:pStyle w:val="Heading3"/>
        <w:pStyle w:val="MdHeading3"/>
      </w:pPr>
      <w:r>
        <w:t xml:space="preserve">1. Hook</w:t>
      </w:r>
    </w:p>
    <w:p>
      <w:pPr>
        <w:pStyle w:val="MdParagraph"/>
      </w:pPr>
      <w:r>
        <w:t xml:space="preserve">Open with a painful, surprising, or highly recognizable observation. The hook should be about the reader, not the company.</w:t>
      </w:r>
    </w:p>
    <w:p>
      <w:pPr>
        <w:pStyle w:val="MdSpace"/>
        <w:spacing w:before="0" w:after="60"/>
      </w:pPr>
    </w:p>
    <w:p>
      <w:pPr>
        <w:pStyle w:val="Heading3"/>
        <w:pStyle w:val="MdHeading3"/>
      </w:pPr>
      <w:r>
        <w:t xml:space="preserve">2. Recognition</w:t>
      </w:r>
    </w:p>
    <w:p>
      <w:pPr>
        <w:pStyle w:val="MdParagraph"/>
      </w:pPr>
      <w:r>
        <w:t xml:space="preserve">Show the reader’s current behavior with specific tools, moments, or decisions. Do not settle for “people struggle with productivity.”</w:t>
      </w:r>
    </w:p>
    <w:p>
      <w:pPr>
        <w:pStyle w:val="MdSpace"/>
        <w:spacing w:before="0" w:after="60"/>
      </w:pPr>
    </w:p>
    <w:p>
      <w:pPr>
        <w:pStyle w:val="Heading3"/>
        <w:pStyle w:val="MdHeading3"/>
      </w:pPr>
      <w:r>
        <w:t xml:space="preserve">3. Cost</w:t>
      </w:r>
    </w:p>
    <w:p>
      <w:pPr>
        <w:pStyle w:val="MdParagraph"/>
      </w:pPr>
      <w:r>
        <w:t xml:space="preserve">Explain what the current situation causes. Prefer one connected chain over a long list of consequences.</w:t>
      </w:r>
    </w:p>
    <w:p>
      <w:pPr>
        <w:pStyle w:val="MdSpace"/>
        <w:spacing w:before="0" w:after="60"/>
      </w:pPr>
    </w:p>
    <w:p>
      <w:pPr>
        <w:pStyle w:val="Heading3"/>
        <w:pStyle w:val="MdHeading3"/>
      </w:pPr>
      <w:r>
        <w:t xml:space="preserve">4. Reframe</w:t>
      </w:r>
    </w:p>
    <w:p>
      <w:pPr>
        <w:pStyle w:val="MdParagraph"/>
      </w:pPr>
      <w:r>
        <w:t xml:space="preserve">Name the deeper problem in a memorable sentence. This is the insight that helps the reader see their situation differently.</w:t>
      </w:r>
    </w:p>
    <w:p>
      <w:pPr>
        <w:pStyle w:val="MdSpace"/>
        <w:spacing w:before="0" w:after="60"/>
      </w:pPr>
    </w:p>
    <w:p>
      <w:pPr>
        <w:pStyle w:val="Heading3"/>
        <w:pStyle w:val="MdHeading3"/>
      </w:pPr>
      <w:r>
        <w:t xml:space="preserve">5. Product promise</w:t>
      </w:r>
    </w:p>
    <w:p>
      <w:pPr>
        <w:pStyle w:val="MdParagraph"/>
      </w:pPr>
      <w:r>
        <w:t xml:space="preserve">Explain what changes and how the product contributes. Give the reader one mental model, not a feature dump.</w:t>
      </w:r>
    </w:p>
    <w:p>
      <w:pPr>
        <w:pStyle w:val="MdSpace"/>
        <w:spacing w:before="0" w:after="60"/>
      </w:pPr>
    </w:p>
    <w:p>
      <w:pPr>
        <w:pStyle w:val="Heading3"/>
        <w:pStyle w:val="MdHeading3"/>
      </w:pPr>
      <w:r>
        <w:t xml:space="preserve">6. Demonstration</w:t>
      </w:r>
    </w:p>
    <w:p>
      <w:pPr>
        <w:pStyle w:val="MdParagraph"/>
      </w:pPr>
      <w:r>
        <w:t xml:space="preserve">Show one question, workflow, before-and-after, or mini case. This is the evidence bridge between promise and belief.</w:t>
      </w:r>
    </w:p>
    <w:p>
      <w:pPr>
        <w:pStyle w:val="MdSpace"/>
        <w:spacing w:before="0" w:after="60"/>
      </w:pPr>
    </w:p>
    <w:p>
      <w:pPr>
        <w:pStyle w:val="Heading3"/>
        <w:pStyle w:val="MdHeading3"/>
      </w:pPr>
      <w:r>
        <w:t xml:space="preserve">7. Trust and qualification</w:t>
      </w:r>
    </w:p>
    <w:p>
      <w:pPr>
        <w:pStyle w:val="MdParagraph"/>
      </w:pPr>
      <w:r>
        <w:t xml:space="preserve">State what the product is for, what it does not claim to do, and what must be true for the reader to benefit.</w:t>
      </w:r>
    </w:p>
    <w:p>
      <w:pPr>
        <w:pStyle w:val="MdSpace"/>
        <w:spacing w:before="0" w:after="60"/>
      </w:pPr>
    </w:p>
    <w:p>
      <w:pPr>
        <w:pStyle w:val="Heading3"/>
        <w:pStyle w:val="MdHeading3"/>
      </w:pPr>
      <w:r>
        <w:t xml:space="preserve">8. CTA</w:t>
      </w:r>
    </w:p>
    <w:p>
      <w:pPr>
        <w:pStyle w:val="MdParagraph"/>
      </w:pPr>
      <w:r>
        <w:t xml:space="preserve">Ask for one natural next action. The CTA should match the post’s goal: conversation, demo, trial, purchase, or education.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IV — Universal lessons for every product</w:t>
      </w:r>
    </w:p>
    <w:p>
      <w:pPr>
        <w:pStyle w:val="Heading2"/>
        <w:pStyle w:val="MdHeading2"/>
      </w:pPr>
      <w:r>
        <w:t xml:space="preserve">1. Begin with the customer’s situation</w:t>
      </w:r>
    </w:p>
    <w:p>
      <w:pPr>
        <w:pStyle w:val="MdParagraph"/>
      </w:pPr>
      <w:r>
        <w:t xml:space="preserve">A product post should answer “Why should I care?” before “What is the product called?” Product-first openings make the reader work too early. Customer-first openings create relevance.</w:t>
      </w:r>
    </w:p>
    <w:p>
      <w:pPr>
        <w:pStyle w:val="MdSpace"/>
        <w:spacing w:before="0" w:after="60"/>
      </w:pPr>
    </w:p>
    <w:p>
      <w:pPr>
        <w:pStyle w:val="MdParagraph"/>
      </w:pPr>
      <w:r>
        <w:t xml:space="preserve">Use this sentence pattern:</w:t>
      </w:r>
    </w:p>
    <w:p>
      <w:pPr>
        <w:pStyle w:val="MdSpace"/>
        <w:spacing w:before="0" w:after="60"/>
      </w:pPr>
    </w:p>
    <w:p>
      <w:pPr>
        <w:pStyle w:val="MdBlockquote"/>
      </w:pPr>
      <w:r>
        <w:rPr>
          <w:rStyle w:val="MdStrong"/>
          <w:b/>
          <w:bCs/>
        </w:rPr>
        <w:t xml:space="preserve">[Audience] is not struggling because of [obvious explanation]. They are struggling because of [deeper problem].</w:t>
      </w:r>
    </w:p>
    <w:p>
      <w:pPr>
        <w:pStyle w:val="MdSpace"/>
        <w:spacing w:before="0" w:after="60"/>
      </w:pPr>
    </w:p>
    <w:p>
      <w:pPr>
        <w:pStyle w:val="MdParagraph"/>
      </w:pPr>
      <w:r>
        <w:t xml:space="preserve">Examples:</w:t>
      </w:r>
    </w:p>
    <w:p>
      <w:pPr>
        <w:pStyle w:val="MdSpace"/>
        <w:spacing w:before="0" w:after="60"/>
      </w:pPr>
    </w:p>
    <w:p>
      <w:pPr>
        <w:pStyle w:val="MdListItem"/>
        <w:numPr>
          <w:ilvl w:val="0"/>
          <w:numId w:val="3"/>
        </w:numPr>
      </w:pPr>
      <w:r>
        <w:t xml:space="preserve">“Small teams are not slow because they lack ambition. They are slow because decisions disappear between meetings.”</w:t>
      </w:r>
    </w:p>
    <w:p>
      <w:pPr>
        <w:pStyle w:val="MdListItem"/>
        <w:numPr>
          <w:ilvl w:val="0"/>
          <w:numId w:val="3"/>
        </w:numPr>
      </w:pPr>
      <w:r>
        <w:t xml:space="preserve">“Healthy meals are not difficult because people do not care. They are difficult because planning happens after the day has already become busy.”</w:t>
      </w:r>
    </w:p>
    <w:p>
      <w:pPr>
        <w:pStyle w:val="MdListItem"/>
        <w:numPr>
          <w:ilvl w:val="0"/>
          <w:numId w:val="3"/>
        </w:numPr>
      </w:pPr>
      <w:r>
        <w:t xml:space="preserve">“Good skincare is not only about more products. It is about knowing which step solves which problem.”</w:t>
      </w:r>
    </w:p>
    <w:p>
      <w:pPr>
        <w:pStyle w:val="MdSpace"/>
        <w:spacing w:before="0" w:after="60"/>
      </w:pPr>
    </w:p>
    <w:p>
      <w:pPr>
        <w:pStyle w:val="Heading2"/>
        <w:pStyle w:val="MdHeading2"/>
      </w:pPr>
      <w:r>
        <w:t xml:space="preserve">2. Convert features into outcomes</w:t>
      </w:r>
    </w:p>
    <w:p>
      <w:pPr>
        <w:pStyle w:val="MdParagraph"/>
      </w:pPr>
      <w:r>
        <w:t xml:space="preserve">A feature is what the product contains. A benefit is what the customer can now do, avoid, or feel.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Feature statement</w:t>
            </w:r>
          </w:p>
        </w:tc>
        <w:tc>
          <w:tcPr>
            <w:tcBorders>
              <w:right w:val="none"/>
            </w:tcBorders>
            <w:tcMar>
              <w:top w:type="dxa" w:w="100"/>
              <w:left w:type="dxa" w:w="120"/>
              <w:bottom w:type="dxa" w:w="100"/>
              <w:right w:type="dxa" w:w="120"/>
            </w:tcMar>
            <w:vAlign w:val="center"/>
          </w:tcPr>
          <w:p>
            <w:pPr>
              <w:pStyle w:val="MdTableHeader"/>
            </w:pPr>
            <w:r>
              <w:t xml:space="preserve">Better outcome statement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“Automated reminders”</w:t>
            </w:r>
          </w:p>
        </w:tc>
        <w:tc>
          <w:tcPr>
            <w:tcBorders>
              <w:right w:val="none"/>
            </w:tcBorders>
            <w:tcMar>
              <w:top w:type="dxa" w:w="80"/>
              <w:left w:type="dxa" w:w="120"/>
              <w:bottom w:type="dxa" w:w="80"/>
              <w:right w:type="dxa" w:w="120"/>
            </w:tcMar>
            <w:vAlign w:val="center"/>
          </w:tcPr>
          <w:p>
            <w:pPr>
              <w:pStyle w:val="MdTableCell"/>
            </w:pPr>
            <w:r>
              <w:t xml:space="preserve">“Important follow-ups are less likely to disappear.”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“Multi-tool integration”</w:t>
            </w:r>
          </w:p>
        </w:tc>
        <w:tc>
          <w:tcPr>
            <w:tcBorders>
              <w:right w:val="none"/>
            </w:tcBorders>
            <w:tcMar>
              <w:top w:type="dxa" w:w="80"/>
              <w:left w:type="dxa" w:w="120"/>
              <w:bottom w:type="dxa" w:w="80"/>
              <w:right w:type="dxa" w:w="120"/>
            </w:tcMar>
            <w:vAlign w:val="center"/>
          </w:tcPr>
          <w:p>
            <w:pPr>
              <w:pStyle w:val="MdTableCell"/>
            </w:pPr>
            <w:r>
              <w:t xml:space="preserve">“You can see relevant context without rebuilding it manually.”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“Water-resistant material”</w:t>
            </w:r>
          </w:p>
        </w:tc>
        <w:tc>
          <w:tcPr>
            <w:tcBorders>
              <w:right w:val="none"/>
            </w:tcBorders>
            <w:tcMar>
              <w:top w:type="dxa" w:w="80"/>
              <w:left w:type="dxa" w:w="120"/>
              <w:bottom w:type="dxa" w:w="80"/>
              <w:right w:type="dxa" w:w="120"/>
            </w:tcMar>
            <w:vAlign w:val="center"/>
          </w:tcPr>
          <w:p>
            <w:pPr>
              <w:pStyle w:val="MdTableCell"/>
            </w:pPr>
            <w:r>
              <w:t xml:space="preserve">“The product stays usable when conditions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recommendations”</w:t>
            </w:r>
          </w:p>
        </w:tc>
        <w:tc>
          <w:tcPr>
            <w:tcBorders>
              <w:right w:val="none"/>
            </w:tcBorders>
            <w:tcMar>
              <w:top w:type="dxa" w:w="80"/>
              <w:left w:type="dxa" w:w="120"/>
              <w:bottom w:type="dxa" w:w="80"/>
              <w:right w:type="dxa" w:w="120"/>
            </w:tcMar>
            <w:vAlign w:val="center"/>
          </w:tcPr>
          <w:p>
            <w:pPr>
              <w:pStyle w:val="MdTableCell"/>
            </w:pPr>
            <w:r>
              <w:t xml:space="preserve">“You can choose the next step with less uncertainty.”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“Fast delivery”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“You can start using the product sooner.”</w:t>
            </w:r>
          </w:p>
        </w:tc>
      </w:tr>
    </w:tbl>
    <w:p>
      <w:pPr>
        <w:pStyle w:val="Heading2"/>
        <w:pStyle w:val="MdHeading2"/>
      </w:pPr>
      <w:r>
        <w:t xml:space="preserve">3. Use one dominant promise</w:t>
      </w:r>
    </w:p>
    <w:p>
      <w:pPr>
        <w:pStyle w:val="MdParagraph"/>
      </w:pPr>
      <w:r>
        <w:t xml:space="preserve">A post can contain multiple capabilities, but it should usually have one main promise. Ask:</w:t>
      </w:r>
    </w:p>
    <w:p>
      <w:pPr>
        <w:pStyle w:val="MdSpace"/>
        <w:spacing w:before="0" w:after="60"/>
      </w:pPr>
    </w:p>
    <w:p>
      <w:pPr>
        <w:pStyle w:val="MdBlockquote"/>
      </w:pPr>
      <w:r>
        <w:t xml:space="preserve">If the reader remembers only one sentence, what must they remember?</w:t>
      </w:r>
    </w:p>
    <w:p>
      <w:pPr>
        <w:pStyle w:val="MdSpace"/>
        <w:spacing w:before="0" w:after="60"/>
      </w:pPr>
    </w:p>
    <w:p>
      <w:pPr>
        <w:pStyle w:val="MdParagraph"/>
      </w:pPr>
      <w:r>
        <w:t xml:space="preserve">Write that sentence before drafting the rest. Every paragraph should support it or be removed.</w:t>
      </w:r>
    </w:p>
    <w:p>
      <w:pPr>
        <w:pStyle w:val="MdSpace"/>
        <w:spacing w:before="0" w:after="60"/>
      </w:pPr>
    </w:p>
    <w:p>
      <w:pPr>
        <w:pStyle w:val="Heading2"/>
        <w:pStyle w:val="MdHeading2"/>
      </w:pPr>
      <w:r>
        <w:t xml:space="preserve">4. Show the mechanism</w:t>
      </w:r>
    </w:p>
    <w:p>
      <w:pPr>
        <w:pStyle w:val="MdParagraph"/>
      </w:pPr>
      <w:r>
        <w:t xml:space="preserve">A believable claim explains what happens between the customer’s problem and the desired result.</w:t>
      </w:r>
    </w:p>
    <w:p>
      <w:pPr>
        <w:pStyle w:val="MdSpace"/>
        <w:spacing w:before="0" w:after="60"/>
      </w:pPr>
    </w:p>
    <w:p>
      <w:pPr>
        <w:pStyle w:val="MdParagraph"/>
      </w:pPr>
      <w:r>
        <w:t xml:space="preserve">Use this pattern:</w:t>
      </w:r>
    </w:p>
    <w:p>
      <w:pPr>
        <w:pStyle w:val="MdSpace"/>
        <w:spacing w:before="0" w:after="60"/>
      </w:pPr>
    </w:p>
    <w:p>
      <w:pPr>
        <w:pStyle w:val="MdBlockquote"/>
      </w:pPr>
      <w:r>
        <w:rPr>
          <w:rStyle w:val="MdStrong"/>
          <w:b/>
          <w:bCs/>
        </w:rPr>
        <w:t xml:space="preserve">Because the product [mechanism], the customer can [specific outcome].</w:t>
      </w:r>
    </w:p>
    <w:p>
      <w:pPr>
        <w:pStyle w:val="MdSpace"/>
        <w:spacing w:before="0" w:after="60"/>
      </w:pPr>
    </w:p>
    <w:p>
      <w:pPr>
        <w:pStyle w:val="MdParagraph"/>
      </w:pPr>
      <w:r>
        <w:t xml:space="preserve">Avoid jumping directly from feature to grand result. The mechanism is what makes the promise believable.</w:t>
      </w:r>
    </w:p>
    <w:p>
      <w:pPr>
        <w:pStyle w:val="MdSpace"/>
        <w:spacing w:before="0" w:after="60"/>
      </w:pPr>
    </w:p>
    <w:p>
      <w:pPr>
        <w:pStyle w:val="Heading2"/>
        <w:pStyle w:val="MdHeading2"/>
      </w:pPr>
      <w:r>
        <w:t xml:space="preserve">5. Use evidence appropriate to the claim</w:t>
      </w:r>
    </w:p>
    <w:p>
      <w:pPr>
        <w:pStyle w:val="MdParagraph"/>
      </w:pPr>
      <w:r>
        <w:t xml:space="preserve">Evidence can include a demonstration, customer example, comparison, measured result, screenshot, process explanation, review, guarantee, or transparent limitation. Do not invent evidence. If a result is a goal rather than a measured outcome, write it as a possibility rather than a guarantee.</w:t>
      </w:r>
    </w:p>
    <w:p>
      <w:pPr>
        <w:pStyle w:val="MdSpace"/>
        <w:spacing w:before="0" w:after="60"/>
      </w:pPr>
    </w:p>
    <w:p>
      <w:pPr>
        <w:pStyle w:val="Heading2"/>
        <w:pStyle w:val="MdHeading2"/>
      </w:pPr>
      <w:r>
        <w:t xml:space="preserve">6. Make the product feel necessary through structure, not pressure</w:t>
      </w:r>
    </w:p>
    <w:p>
      <w:pPr>
        <w:pStyle w:val="MdParagraph"/>
      </w:pPr>
      <w:r>
        <w:t xml:space="preserve">Do not use false urgency, shame, or exaggerated fear. Instead, show the cost of the current problem and the practical value of the new situation. Necessity should emerge from relevance and consequence.</w:t>
      </w:r>
    </w:p>
    <w:p>
      <w:pPr>
        <w:pStyle w:val="MdSpace"/>
        <w:spacing w:before="0" w:after="60"/>
      </w:pPr>
    </w:p>
    <w:p>
      <w:pPr>
        <w:pStyle w:val="Heading2"/>
        <w:pStyle w:val="MdHeading2"/>
      </w:pPr>
      <w:r>
        <w:t xml:space="preserve">7. Answer the likely objection</w:t>
      </w:r>
    </w:p>
    <w:p>
      <w:pPr>
        <w:pStyle w:val="MdParagraph"/>
      </w:pPr>
      <w:r>
        <w:t xml:space="preserve">Common objections include:</w:t>
      </w:r>
    </w:p>
    <w:p>
      <w:pPr>
        <w:pStyle w:val="MdSpace"/>
        <w:spacing w:before="0" w:after="60"/>
      </w:pPr>
    </w:p>
    <w:p>
      <w:pPr>
        <w:pStyle w:val="MdListItem"/>
        <w:numPr>
          <w:ilvl w:val="0"/>
          <w:numId w:val="3"/>
        </w:numPr>
      </w:pPr>
      <w:r>
        <w:t xml:space="preserve">“I already have a solution.”</w:t>
      </w:r>
    </w:p>
    <w:p>
      <w:pPr>
        <w:pStyle w:val="MdListItem"/>
        <w:numPr>
          <w:ilvl w:val="0"/>
          <w:numId w:val="3"/>
        </w:numPr>
      </w:pPr>
      <w:r>
        <w:t xml:space="preserve">“This will take too long to set up.”</w:t>
      </w:r>
    </w:p>
    <w:p>
      <w:pPr>
        <w:pStyle w:val="MdListItem"/>
        <w:numPr>
          <w:ilvl w:val="0"/>
          <w:numId w:val="3"/>
        </w:numPr>
      </w:pPr>
      <w:r>
        <w:t xml:space="preserve">“I am not sure it works for my situation.”</w:t>
      </w:r>
    </w:p>
    <w:p>
      <w:pPr>
        <w:pStyle w:val="MdListItem"/>
        <w:numPr>
          <w:ilvl w:val="0"/>
          <w:numId w:val="3"/>
        </w:numPr>
      </w:pPr>
      <w:r>
        <w:t xml:space="preserve">“The price may not be worth it.”</w:t>
      </w:r>
    </w:p>
    <w:p>
      <w:pPr>
        <w:pStyle w:val="MdListItem"/>
        <w:numPr>
          <w:ilvl w:val="0"/>
          <w:numId w:val="3"/>
        </w:numPr>
      </w:pPr>
      <w:r>
        <w:t xml:space="preserve">“I do not want to replace what I already use.”</w:t>
      </w:r>
    </w:p>
    <w:p>
      <w:pPr>
        <w:pStyle w:val="MdListItem"/>
        <w:numPr>
          <w:ilvl w:val="0"/>
          <w:numId w:val="3"/>
        </w:numPr>
      </w:pPr>
      <w:r>
        <w:t xml:space="preserve">“I do not trust the claim yet.”</w:t>
      </w:r>
    </w:p>
    <w:p>
      <w:pPr>
        <w:pStyle w:val="MdSpace"/>
        <w:spacing w:before="0" w:after="60"/>
      </w:pPr>
    </w:p>
    <w:p>
      <w:pPr>
        <w:pStyle w:val="MdParagraph"/>
      </w:pPr>
      <w:r>
        <w:t xml:space="preserve">Address the strongest objection with one honest sentence. Do not create a long defensive section unless the product is complex or high-risk.</w:t>
      </w:r>
    </w:p>
    <w:p>
      <w:pPr>
        <w:pStyle w:val="MdSpace"/>
        <w:spacing w:before="0" w:after="60"/>
      </w:pPr>
    </w:p>
    <w:p>
      <w:pPr>
        <w:pStyle w:val="Heading2"/>
        <w:pStyle w:val="MdHeading2"/>
      </w:pPr>
      <w:r>
        <w:t xml:space="preserve">8. Make the next action easy</w:t>
      </w:r>
    </w:p>
    <w:p>
      <w:pPr>
        <w:pStyle w:val="MdParagraph"/>
      </w:pPr>
      <w:r>
        <w:t xml:space="preserve">The best CTA is specific, singular, and connected to the benefit.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Goal</w:t>
            </w:r>
          </w:p>
        </w:tc>
        <w:tc>
          <w:tcPr>
            <w:tcBorders>
              <w:right w:val="none"/>
            </w:tcBorders>
            <w:tcMar>
              <w:top w:type="dxa" w:w="100"/>
              <w:left w:type="dxa" w:w="120"/>
              <w:bottom w:type="dxa" w:w="100"/>
              <w:right w:type="dxa" w:w="120"/>
            </w:tcMar>
            <w:vAlign w:val="center"/>
          </w:tcPr>
          <w:p>
            <w:pPr>
              <w:pStyle w:val="MdTableHeader"/>
            </w:pPr>
            <w:r>
              <w:t xml:space="preserve">CTA pattern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Start a conversation</w:t>
            </w:r>
          </w:p>
        </w:tc>
        <w:tc>
          <w:tcPr>
            <w:tcBorders>
              <w:right w:val="none"/>
            </w:tcBorders>
            <w:tcMar>
              <w:top w:type="dxa" w:w="80"/>
              <w:left w:type="dxa" w:w="120"/>
              <w:bottom w:type="dxa" w:w="80"/>
              <w:right w:type="dxa" w:w="120"/>
            </w:tcMar>
            <w:vAlign w:val="center"/>
          </w:tcPr>
          <w:p>
            <w:pPr>
              <w:pStyle w:val="MdTableCell"/>
            </w:pPr>
            <w:r>
              <w:t xml:space="preserve">“Reply ‘EXAMPLE’ and I’ll show you one workflow.”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Generate a demo</w:t>
            </w:r>
          </w:p>
        </w:tc>
        <w:tc>
          <w:tcPr>
            <w:tcBorders>
              <w:right w:val="none"/>
            </w:tcBorders>
            <w:tcMar>
              <w:top w:type="dxa" w:w="80"/>
              <w:left w:type="dxa" w:w="120"/>
              <w:bottom w:type="dxa" w:w="80"/>
              <w:right w:type="dxa" w:w="120"/>
            </w:tcMar>
            <w:vAlign w:val="center"/>
          </w:tcPr>
          <w:p>
            <w:pPr>
              <w:pStyle w:val="MdTableCell"/>
            </w:pPr>
            <w:r>
              <w:t xml:space="preserve">“Book a 15-minute walkthrough to see your use case.”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Encourage a trial</w:t>
            </w:r>
          </w:p>
        </w:tc>
        <w:tc>
          <w:tcPr>
            <w:tcBorders>
              <w:right w:val="none"/>
            </w:tcBorders>
            <w:tcMar>
              <w:top w:type="dxa" w:w="80"/>
              <w:left w:type="dxa" w:w="120"/>
              <w:bottom w:type="dxa" w:w="80"/>
              <w:right w:type="dxa" w:w="120"/>
            </w:tcMar>
            <w:vAlign w:val="center"/>
          </w:tcPr>
          <w:p>
            <w:pPr>
              <w:pStyle w:val="MdTableCell"/>
            </w:pPr>
            <w:r>
              <w:t xml:space="preserve">“Try it with one real task today.”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Drive a purchase</w:t>
            </w:r>
          </w:p>
        </w:tc>
        <w:tc>
          <w:tcPr>
            <w:tcBorders>
              <w:right w:val="none"/>
            </w:tcBorders>
            <w:tcMar>
              <w:top w:type="dxa" w:w="80"/>
              <w:left w:type="dxa" w:w="120"/>
              <w:bottom w:type="dxa" w:w="80"/>
              <w:right w:type="dxa" w:w="120"/>
            </w:tcMar>
            <w:vAlign w:val="center"/>
          </w:tcPr>
          <w:p>
            <w:pPr>
              <w:pStyle w:val="MdTableCell"/>
            </w:pPr>
            <w:r>
              <w:t xml:space="preserve">“Choose the plan that fits your workflow and start today.”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Collect leads</w:t>
            </w:r>
          </w:p>
        </w:tc>
        <w:tc>
          <w:tcPr>
            <w:tcBorders>
              <w:right w:val="none"/>
            </w:tcBorders>
            <w:tcMar>
              <w:top w:type="dxa" w:w="80"/>
              <w:left w:type="dxa" w:w="120"/>
              <w:bottom w:type="dxa" w:w="80"/>
              <w:right w:type="dxa" w:w="120"/>
            </w:tcMar>
            <w:vAlign w:val="center"/>
          </w:tcPr>
          <w:p>
            <w:pPr>
              <w:pStyle w:val="MdTableCell"/>
            </w:pPr>
            <w:r>
              <w:t xml:space="preserve">“Get the checklist by sending ‘GUIDE’.”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Teach before selling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“Save this framework and use it on your next post.”</w:t>
            </w:r>
          </w:p>
        </w:tc>
      </w:tr>
    </w:tbl>
    <w:p>
      <w:pPr>
        <w:pStyle w:val="MdHr"/>
        <w:pBdr>
          <w:bottom w:val="single" w:color="auto" w:sz="6" w:space="1"/>
        </w:pBdr>
      </w:pPr>
    </w:p>
    <w:p>
      <w:pPr>
        <w:pStyle w:val="MdSpace"/>
        <w:spacing w:before="0" w:after="60"/>
      </w:pPr>
    </w:p>
    <w:p>
      <w:pPr>
        <w:pStyle w:val="Heading1"/>
        <w:pStyle w:val="MdHeading1"/>
      </w:pPr>
      <w:r>
        <w:t xml:space="preserve">Part V — The universal writing process</w:t>
      </w:r>
    </w:p>
    <w:p>
      <w:pPr>
        <w:pStyle w:val="Heading2"/>
        <w:pStyle w:val="MdHeading2"/>
      </w:pPr>
      <w:r>
        <w:t xml:space="preserve">Step 1: Define the reader</w:t>
      </w:r>
    </w:p>
    <w:p>
      <w:pPr>
        <w:pStyle w:val="MdParagraph"/>
      </w:pPr>
      <w:r>
        <w:t xml:space="preserve">Write down the audience, current situation, desired outcome, awareness level, and buying context. “Everyone” is not a useful audience for a persuasive post.</w:t>
      </w:r>
    </w:p>
    <w:p>
      <w:pPr>
        <w:pStyle w:val="MdSpace"/>
        <w:spacing w:before="0" w:after="60"/>
      </w:pPr>
    </w:p>
    <w:p>
      <w:pPr>
        <w:pStyle w:val="Heading2"/>
        <w:pStyle w:val="MdHeading2"/>
      </w:pPr>
      <w:r>
        <w:t xml:space="preserve">Step 2: Write the problem in the reader’s words</w:t>
      </w:r>
    </w:p>
    <w:p>
      <w:pPr>
        <w:pStyle w:val="MdParagraph"/>
      </w:pPr>
      <w:r>
        <w:t xml:space="preserve">Complete this sentence:</w:t>
      </w:r>
    </w:p>
    <w:p>
      <w:pPr>
        <w:pStyle w:val="MdSpace"/>
        <w:spacing w:before="0" w:after="60"/>
      </w:pPr>
    </w:p>
    <w:p>
      <w:pPr>
        <w:pStyle w:val="MdBlockquote"/>
      </w:pPr>
      <w:r>
        <w:t xml:space="preserve">“I am frustrated because…”</w:t>
      </w:r>
    </w:p>
    <w:p>
      <w:pPr>
        <w:pStyle w:val="MdSpace"/>
        <w:spacing w:before="0" w:after="60"/>
      </w:pPr>
    </w:p>
    <w:p>
      <w:pPr>
        <w:pStyle w:val="MdParagraph"/>
      </w:pPr>
      <w:r>
        <w:t xml:space="preserve">Then replace internal company language with the words the customer would naturally use.</w:t>
      </w:r>
    </w:p>
    <w:p>
      <w:pPr>
        <w:pStyle w:val="MdSpace"/>
        <w:spacing w:before="0" w:after="60"/>
      </w:pPr>
    </w:p>
    <w:p>
      <w:pPr>
        <w:pStyle w:val="Heading2"/>
        <w:pStyle w:val="MdHeading2"/>
      </w:pPr>
      <w:r>
        <w:t xml:space="preserve">Step 3: Identify the hidden cost</w:t>
      </w:r>
    </w:p>
    <w:p>
      <w:pPr>
        <w:pStyle w:val="MdParagraph"/>
      </w:pPr>
      <w:r>
        <w:t xml:space="preserve">Complete:</w:t>
      </w:r>
    </w:p>
    <w:p>
      <w:pPr>
        <w:pStyle w:val="MdSpace"/>
        <w:spacing w:before="0" w:after="60"/>
      </w:pPr>
    </w:p>
    <w:p>
      <w:pPr>
        <w:pStyle w:val="MdBlockquote"/>
      </w:pPr>
      <w:r>
        <w:t xml:space="preserve">“Because this keeps happening, the customer loses…”</w:t>
      </w:r>
    </w:p>
    <w:p>
      <w:pPr>
        <w:pStyle w:val="MdSpace"/>
        <w:spacing w:before="0" w:after="60"/>
      </w:pPr>
    </w:p>
    <w:p>
      <w:pPr>
        <w:pStyle w:val="MdParagraph"/>
      </w:pPr>
      <w:r>
        <w:t xml:space="preserve">Choose the most important cost: time, money, attention, confidence, speed, quality, convenience, or opportunity.</w:t>
      </w:r>
    </w:p>
    <w:p>
      <w:pPr>
        <w:pStyle w:val="MdSpace"/>
        <w:spacing w:before="0" w:after="60"/>
      </w:pPr>
    </w:p>
    <w:p>
      <w:pPr>
        <w:pStyle w:val="Heading2"/>
        <w:pStyle w:val="MdHeading2"/>
      </w:pPr>
      <w:r>
        <w:t xml:space="preserve">Step 4: State the new insight</w:t>
      </w:r>
    </w:p>
    <w:p>
      <w:pPr>
        <w:pStyle w:val="MdParagraph"/>
      </w:pPr>
      <w:r>
        <w:t xml:space="preserve">Complete:</w:t>
      </w:r>
    </w:p>
    <w:p>
      <w:pPr>
        <w:pStyle w:val="MdSpace"/>
        <w:spacing w:before="0" w:after="60"/>
      </w:pPr>
    </w:p>
    <w:p>
      <w:pPr>
        <w:pStyle w:val="MdBlockquote"/>
      </w:pPr>
      <w:r>
        <w:t xml:space="preserve">“The real issue is not ____. It is ____.”</w:t>
      </w:r>
    </w:p>
    <w:p>
      <w:pPr>
        <w:pStyle w:val="MdSpace"/>
        <w:spacing w:before="0" w:after="60"/>
      </w:pPr>
    </w:p>
    <w:p>
      <w:pPr>
        <w:pStyle w:val="MdParagraph"/>
      </w:pPr>
      <w:r>
        <w:t xml:space="preserve">This reframe should be accurate, useful, and easy to repeat.</w:t>
      </w:r>
    </w:p>
    <w:p>
      <w:pPr>
        <w:pStyle w:val="MdSpace"/>
        <w:spacing w:before="0" w:after="60"/>
      </w:pPr>
    </w:p>
    <w:p>
      <w:pPr>
        <w:pStyle w:val="Heading2"/>
        <w:pStyle w:val="MdHeading2"/>
      </w:pPr>
      <w:r>
        <w:t xml:space="preserve">Step 5: Define one product promise</w:t>
      </w:r>
    </w:p>
    <w:p>
      <w:pPr>
        <w:pStyle w:val="MdParagraph"/>
      </w:pPr>
      <w:r>
        <w:t xml:space="preserve">Complete:</w:t>
      </w:r>
    </w:p>
    <w:p>
      <w:pPr>
        <w:pStyle w:val="MdSpace"/>
        <w:spacing w:before="0" w:after="60"/>
      </w:pPr>
    </w:p>
    <w:p>
      <w:pPr>
        <w:pStyle w:val="MdBlockquote"/>
      </w:pPr>
      <w:r>
        <w:t xml:space="preserve">“Our product helps [audience] move from [current state] to [desired state] by [mechanism].”</w:t>
      </w:r>
    </w:p>
    <w:p>
      <w:pPr>
        <w:pStyle w:val="MdSpace"/>
        <w:spacing w:before="0" w:after="60"/>
      </w:pPr>
    </w:p>
    <w:p>
      <w:pPr>
        <w:pStyle w:val="MdParagraph"/>
      </w:pPr>
      <w:r>
        <w:t xml:space="preserve">If you cannot write this clearly, the post is not ready.</w:t>
      </w:r>
    </w:p>
    <w:p>
      <w:pPr>
        <w:pStyle w:val="MdSpace"/>
        <w:spacing w:before="0" w:after="60"/>
      </w:pPr>
    </w:p>
    <w:p>
      <w:pPr>
        <w:pStyle w:val="Heading2"/>
        <w:pStyle w:val="MdHeading2"/>
      </w:pPr>
      <w:r>
        <w:t xml:space="preserve">Step 6: Create a micro-demonstration</w:t>
      </w:r>
    </w:p>
    <w:p>
      <w:pPr>
        <w:pStyle w:val="MdParagraph"/>
      </w:pPr>
      <w:r>
        <w:t xml:space="preserve">Show one input and one output. The input may be a question, photo, task, situation, or customer need. The output should be something the reader values.</w:t>
      </w:r>
    </w:p>
    <w:p>
      <w:pPr>
        <w:pStyle w:val="MdSpace"/>
        <w:spacing w:before="0" w:after="60"/>
      </w:pPr>
    </w:p>
    <w:p>
      <w:pPr>
        <w:pStyle w:val="Heading2"/>
        <w:pStyle w:val="MdHeading2"/>
      </w:pPr>
      <w:r>
        <w:t xml:space="preserve">Step 7: Add proof or qualification</w:t>
      </w:r>
    </w:p>
    <w:p>
      <w:pPr>
        <w:pStyle w:val="MdParagraph"/>
      </w:pPr>
      <w:r>
        <w:t xml:space="preserve">Use the strongest honest support available. If evidence is not yet available, explain the mechanism and clearly label the claim as an intended or possible outcome.</w:t>
      </w:r>
    </w:p>
    <w:p>
      <w:pPr>
        <w:pStyle w:val="MdSpace"/>
        <w:spacing w:before="0" w:after="60"/>
      </w:pPr>
    </w:p>
    <w:p>
      <w:pPr>
        <w:pStyle w:val="Heading2"/>
        <w:pStyle w:val="MdHeading2"/>
      </w:pPr>
      <w:r>
        <w:t xml:space="preserve">Step 8: Write the CTA</w:t>
      </w:r>
    </w:p>
    <w:p>
      <w:pPr>
        <w:pStyle w:val="MdParagraph"/>
      </w:pPr>
      <w:r>
        <w:t xml:space="preserve">Choose one action and make the benefit of taking it clear.</w:t>
      </w:r>
    </w:p>
    <w:p>
      <w:pPr>
        <w:pStyle w:val="MdSpace"/>
        <w:spacing w:before="0" w:after="60"/>
      </w:pPr>
    </w:p>
    <w:p>
      <w:pPr>
        <w:pStyle w:val="Heading2"/>
        <w:pStyle w:val="MdHeading2"/>
      </w:pPr>
      <w:r>
        <w:t xml:space="preserve">Step 9: Edit for compression</w:t>
      </w:r>
    </w:p>
    <w:p>
      <w:pPr>
        <w:pStyle w:val="MdParagraph"/>
      </w:pPr>
      <w:r>
        <w:t xml:space="preserve">Remove repeated ideas, filler adjectives, unnecessary feature lists, internal notes, and sentences that do not advance the reader’s decision.</w:t>
      </w:r>
    </w:p>
    <w:p>
      <w:pPr>
        <w:pStyle w:val="MdSpace"/>
        <w:spacing w:before="0" w:after="60"/>
      </w:pPr>
    </w:p>
    <w:p>
      <w:pPr>
        <w:pStyle w:val="Heading2"/>
        <w:pStyle w:val="MdHeading2"/>
      </w:pPr>
      <w:r>
        <w:t xml:space="preserve">Step 10: Read aloud and score</w:t>
      </w:r>
    </w:p>
    <w:p>
      <w:pPr>
        <w:pStyle w:val="MdParagraph"/>
      </w:pPr>
      <w:r>
        <w:t xml:space="preserve">Awkward wording, long sentences, and vague claims become easier to detect when spoken aloud.</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VI — First-two-lines system</w:t>
      </w:r>
    </w:p>
    <w:p>
      <w:pPr>
        <w:pStyle w:val="MdParagraph"/>
      </w:pPr>
      <w:r>
        <w:t xml:space="preserve">The first two lines matter because many readers decide quickly whether the post is relevant. They must make the product’s importance clear without requiring the reader to scroll.</w:t>
      </w:r>
    </w:p>
    <w:p>
      <w:pPr>
        <w:pStyle w:val="MdSpace"/>
        <w:spacing w:before="0" w:after="60"/>
      </w:pPr>
    </w:p>
    <w:p>
      <w:pPr>
        <w:pStyle w:val="Heading2"/>
        <w:pStyle w:val="MdHeading2"/>
      </w:pPr>
      <w:r>
        <w:t xml:space="preserve">The two-line formula</w:t>
      </w:r>
    </w:p>
    <w:p>
      <w:pPr>
        <w:pStyle w:val="MdBlockquote"/>
      </w:pPr>
      <w:r>
        <w:rPr>
          <w:rStyle w:val="MdStrong"/>
          <w:b/>
          <w:bCs/>
        </w:rPr>
        <w:t xml:space="preserve">Line 1: Name the reader’s important problem.</w:t>
      </w:r>
      <w:r>
        <w:rPr>
          <w:rStyle w:val="MdBr"/>
        </w:rPr>
        <w:br/>
        <w:t xml:space="preserve"/>
      </w:r>
      <w:r>
        <w:rPr>
          <w:rStyle w:val="MdStrong"/>
          <w:b/>
          <w:bCs/>
        </w:rPr>
        <w:t xml:space="preserve">Line 2: Explain why this product matters as a response to that problem.</w:t>
      </w:r>
    </w:p>
    <w:p>
      <w:pPr>
        <w:pStyle w:val="MdSpace"/>
        <w:spacing w:before="0" w:after="60"/>
      </w:pPr>
    </w:p>
    <w:p>
      <w:pPr>
        <w:pStyle w:val="Heading3"/>
        <w:pStyle w:val="MdHeading3"/>
      </w:pPr>
      <w:r>
        <w:t xml:space="preserve">Templates</w:t>
      </w:r>
    </w:p>
    <w:p>
      <w:pPr>
        <w:pStyle w:val="MdBlockquote"/>
      </w:pPr>
      <w:r>
        <w:rPr>
          <w:rStyle w:val="MdStrong"/>
          <w:b/>
          <w:bCs/>
        </w:rPr>
        <w:t xml:space="preserve">Your [work/life/process] is [specific problem], and you are still the one [painful manual responsibility].</w:t>
      </w:r>
      <w:r>
        <w:rPr>
          <w:rStyle w:val="MdBr"/>
        </w:rPr>
        <w:br/>
        <w:t xml:space="preserve"/>
      </w:r>
      <w:r>
        <w:rPr>
          <w:rStyle w:val="MdStrong"/>
          <w:b/>
          <w:bCs/>
        </w:rPr>
        <w:t xml:space="preserve">[Product] matters because it [mechanism] so you can [valuable outcome].</w:t>
      </w:r>
    </w:p>
    <w:p>
      <w:pPr>
        <w:pStyle w:val="MdSpace"/>
        <w:spacing w:before="0" w:after="60"/>
      </w:pPr>
    </w:p>
    <w:p>
      <w:pPr>
        <w:pStyle w:val="MdBlockquote"/>
      </w:pPr>
      <w:r>
        <w:rPr>
          <w:rStyle w:val="MdStrong"/>
          <w:b/>
          <w:bCs/>
        </w:rPr>
        <w:t xml:space="preserve">Most [audience] do not need more [category]. They need [missing capability].</w:t>
      </w:r>
      <w:r>
        <w:rPr>
          <w:rStyle w:val="MdBr"/>
        </w:rPr>
        <w:br/>
        <w:t xml:space="preserve"/>
      </w:r>
      <w:r>
        <w:rPr>
          <w:rStyle w:val="MdStrong"/>
          <w:b/>
          <w:bCs/>
        </w:rPr>
        <w:t xml:space="preserve">[Product] is built to provide that by [mechanism].</w:t>
      </w:r>
    </w:p>
    <w:p>
      <w:pPr>
        <w:pStyle w:val="MdSpace"/>
        <w:spacing w:before="0" w:after="60"/>
      </w:pPr>
    </w:p>
    <w:p>
      <w:pPr>
        <w:pStyle w:val="MdBlockquote"/>
      </w:pPr>
      <w:r>
        <w:rPr>
          <w:rStyle w:val="MdStrong"/>
          <w:b/>
          <w:bCs/>
        </w:rPr>
        <w:t xml:space="preserve">When [problem situation] happens, the real cost is not only [obvious cost]. It is [deeper cost].</w:t>
      </w:r>
      <w:r>
        <w:rPr>
          <w:rStyle w:val="MdBr"/>
        </w:rPr>
        <w:br/>
        <w:t xml:space="preserve"/>
      </w:r>
      <w:r>
        <w:rPr>
          <w:rStyle w:val="MdStrong"/>
          <w:b/>
          <w:bCs/>
        </w:rPr>
        <w:t xml:space="preserve">[Product] helps by [specific mechanism].</w:t>
      </w:r>
    </w:p>
    <w:p>
      <w:pPr>
        <w:pStyle w:val="MdSpace"/>
        <w:spacing w:before="0" w:after="60"/>
      </w:pPr>
    </w:p>
    <w:p>
      <w:pPr>
        <w:pStyle w:val="Heading2"/>
        <w:pStyle w:val="MdHeading2"/>
      </w:pPr>
      <w:r>
        <w:t xml:space="preserve">What to avoid in the opening</w:t>
      </w:r>
    </w:p>
    <w:p>
      <w:pPr>
        <w:pStyle w:val="MdParagraph"/>
      </w:pPr>
      <w:r>
        <w:t xml:space="preserve">Avoid “We are excited to announce,” unexplained product names, broad superlatives, a list of integrations, a vague mission statement, and a long backstory. These may belong later, but they should not occupy the most valuable opening space.</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VII — Editing and language corrections</w:t>
      </w:r>
    </w:p>
    <w:p>
      <w:pPr>
        <w:pStyle w:val="Heading2"/>
        <w:pStyle w:val="MdHeading2"/>
      </w:pPr>
      <w:r>
        <w:t xml:space="preserve">Grammar and clarity rules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Problem</w:t>
            </w:r>
          </w:p>
        </w:tc>
        <w:tc>
          <w:tcPr>
            <w:tcMar>
              <w:top w:type="dxa" w:w="100"/>
              <w:left w:type="dxa" w:w="120"/>
              <w:bottom w:type="dxa" w:w="100"/>
              <w:right w:type="dxa" w:w="120"/>
            </w:tcMar>
            <w:vAlign w:val="center"/>
          </w:tcPr>
          <w:p>
            <w:pPr>
              <w:pStyle w:val="MdTableHeader"/>
            </w:pPr>
            <w:r>
              <w:t xml:space="preserve">Correction principle</w:t>
            </w:r>
          </w:p>
        </w:tc>
        <w:tc>
          <w:tcPr>
            <w:tcBorders>
              <w:right w:val="none"/>
            </w:tcBorders>
            <w:tcMar>
              <w:top w:type="dxa" w:w="100"/>
              <w:left w:type="dxa" w:w="120"/>
              <w:bottom w:type="dxa" w:w="100"/>
              <w:right w:type="dxa" w:w="120"/>
            </w:tcMar>
            <w:vAlign w:val="center"/>
          </w:tcPr>
          <w:p>
            <w:pPr>
              <w:pStyle w:val="MdTableHeader"/>
            </w:pPr>
            <w:r>
              <w:t xml:space="preserve">Example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Spelling errors</w:t>
            </w:r>
          </w:p>
        </w:tc>
        <w:tc>
          <w:tcPr>
            <w:tcMar>
              <w:top w:type="dxa" w:w="80"/>
              <w:left w:type="dxa" w:w="120"/>
              <w:bottom w:type="dxa" w:w="80"/>
              <w:right w:type="dxa" w:w="120"/>
            </w:tcMar>
            <w:vAlign w:val="center"/>
          </w:tcPr>
          <w:p>
            <w:pPr>
              <w:pStyle w:val="MdTableCell"/>
            </w:pPr>
            <w:r>
              <w:t xml:space="preserve">Proofread every final version</w:t>
            </w:r>
          </w:p>
        </w:tc>
        <w:tc>
          <w:tcPr>
            <w:tcBorders>
              <w:right w:val="none"/>
            </w:tcBorders>
            <w:tcMar>
              <w:top w:type="dxa" w:w="80"/>
              <w:left w:type="dxa" w:w="120"/>
              <w:bottom w:type="dxa" w:w="80"/>
              <w:right w:type="dxa" w:w="120"/>
            </w:tcMar>
            <w:vAlign w:val="center"/>
          </w:tcPr>
          <w:p>
            <w:pPr>
              <w:pStyle w:val="MdTableCell"/>
            </w:pPr>
            <w:r>
              <w:t xml:space="preserve">“definately” → “definitely”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Sentence fragments</w:t>
            </w:r>
          </w:p>
        </w:tc>
        <w:tc>
          <w:tcPr>
            <w:tcMar>
              <w:top w:type="dxa" w:w="80"/>
              <w:left w:type="dxa" w:w="120"/>
              <w:bottom w:type="dxa" w:w="80"/>
              <w:right w:type="dxa" w:w="120"/>
            </w:tcMar>
            <w:vAlign w:val="center"/>
          </w:tcPr>
          <w:p>
            <w:pPr>
              <w:pStyle w:val="MdTableCell"/>
            </w:pPr>
            <w:r>
              <w:t xml:space="preserve">Use fragments only for deliberate emphasis</w:t>
            </w:r>
          </w:p>
        </w:tc>
        <w:tc>
          <w:tcPr>
            <w:tcBorders>
              <w:right w:val="none"/>
            </w:tcBorders>
            <w:tcMar>
              <w:top w:type="dxa" w:w="80"/>
              <w:left w:type="dxa" w:w="120"/>
              <w:bottom w:type="dxa" w:w="80"/>
              <w:right w:type="dxa" w:w="120"/>
            </w:tcMar>
            <w:vAlign w:val="center"/>
          </w:tcPr>
          <w:p>
            <w:pPr>
              <w:pStyle w:val="MdTableCell"/>
            </w:pPr>
            <w:r>
              <w:t xml:space="preserve">“Email has one piece.” can work; accidental fragments cannot.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Long sentences</w:t>
            </w:r>
          </w:p>
        </w:tc>
        <w:tc>
          <w:tcPr>
            <w:tcMar>
              <w:top w:type="dxa" w:w="80"/>
              <w:left w:type="dxa" w:w="120"/>
              <w:bottom w:type="dxa" w:w="80"/>
              <w:right w:type="dxa" w:w="120"/>
            </w:tcMar>
            <w:vAlign w:val="center"/>
          </w:tcPr>
          <w:p>
            <w:pPr>
              <w:pStyle w:val="MdTableCell"/>
            </w:pPr>
            <w:r>
              <w:t xml:space="preserve">Separate one idea from the next</w:t>
            </w:r>
          </w:p>
        </w:tc>
        <w:tc>
          <w:tcPr>
            <w:tcBorders>
              <w:right w:val="none"/>
            </w:tcBorders>
            <w:tcMar>
              <w:top w:type="dxa" w:w="80"/>
              <w:left w:type="dxa" w:w="120"/>
              <w:bottom w:type="dxa" w:w="80"/>
              <w:right w:type="dxa" w:w="120"/>
            </w:tcMar>
            <w:vAlign w:val="center"/>
          </w:tcPr>
          <w:p>
            <w:pPr>
              <w:pStyle w:val="MdTableCell"/>
            </w:pPr>
            <w:r>
              <w:t xml:space="preserve">Split feature-heavy sentences into two or three lines.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Vague pronouns</w:t>
            </w:r>
          </w:p>
        </w:tc>
        <w:tc>
          <w:tcPr>
            <w:tcMar>
              <w:top w:type="dxa" w:w="80"/>
              <w:left w:type="dxa" w:w="120"/>
              <w:bottom w:type="dxa" w:w="80"/>
              <w:right w:type="dxa" w:w="120"/>
            </w:tcMar>
            <w:vAlign w:val="center"/>
          </w:tcPr>
          <w:p>
            <w:pPr>
              <w:pStyle w:val="MdTableCell"/>
            </w:pPr>
            <w:r>
              <w:t xml:space="preserve">Name the subject</w:t>
            </w:r>
          </w:p>
        </w:tc>
        <w:tc>
          <w:tcPr>
            <w:tcBorders>
              <w:right w:val="none"/>
            </w:tcBorders>
            <w:tcMar>
              <w:top w:type="dxa" w:w="80"/>
              <w:left w:type="dxa" w:w="120"/>
              <w:bottom w:type="dxa" w:w="80"/>
              <w:right w:type="dxa" w:w="120"/>
            </w:tcMar>
            <w:vAlign w:val="center"/>
          </w:tcPr>
          <w:p>
            <w:pPr>
              <w:pStyle w:val="MdTableCell"/>
            </w:pPr>
            <w:r>
              <w:t xml:space="preserve">Replace “it helps you” with “the platform helps you.”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Abstract nouns</w:t>
            </w:r>
          </w:p>
        </w:tc>
        <w:tc>
          <w:tcPr>
            <w:tcMar>
              <w:top w:type="dxa" w:w="80"/>
              <w:left w:type="dxa" w:w="120"/>
              <w:bottom w:type="dxa" w:w="80"/>
              <w:right w:type="dxa" w:w="120"/>
            </w:tcMar>
            <w:vAlign w:val="center"/>
          </w:tcPr>
          <w:p>
            <w:pPr>
              <w:pStyle w:val="MdTableCell"/>
            </w:pPr>
            <w:r>
              <w:t xml:space="preserve">Prefer verbs</w:t>
            </w:r>
          </w:p>
        </w:tc>
        <w:tc>
          <w:tcPr>
            <w:tcBorders>
              <w:right w:val="none"/>
            </w:tcBorders>
            <w:tcMar>
              <w:top w:type="dxa" w:w="80"/>
              <w:left w:type="dxa" w:w="120"/>
              <w:bottom w:type="dxa" w:w="80"/>
              <w:right w:type="dxa" w:w="120"/>
            </w:tcMar>
            <w:vAlign w:val="center"/>
          </w:tcPr>
          <w:p>
            <w:pPr>
              <w:pStyle w:val="MdTableCell"/>
            </w:pPr>
            <w:r>
              <w:t xml:space="preserve">“coordination of information” → “connecting information.”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Weak adjectives</w:t>
            </w:r>
          </w:p>
        </w:tc>
        <w:tc>
          <w:tcPr>
            <w:tcMar>
              <w:top w:type="dxa" w:w="80"/>
              <w:left w:type="dxa" w:w="120"/>
              <w:bottom w:type="dxa" w:w="80"/>
              <w:right w:type="dxa" w:w="120"/>
            </w:tcMar>
            <w:vAlign w:val="center"/>
          </w:tcPr>
          <w:p>
            <w:pPr>
              <w:pStyle w:val="MdTableCell"/>
            </w:pPr>
            <w:r>
              <w:t xml:space="preserve">Show the result</w:t>
            </w:r>
          </w:p>
        </w:tc>
        <w:tc>
          <w:tcPr>
            <w:tcBorders>
              <w:right w:val="none"/>
            </w:tcBorders>
            <w:tcMar>
              <w:top w:type="dxa" w:w="80"/>
              <w:left w:type="dxa" w:w="120"/>
              <w:bottom w:type="dxa" w:w="80"/>
              <w:right w:type="dxa" w:w="120"/>
            </w:tcMar>
            <w:vAlign w:val="center"/>
          </w:tcPr>
          <w:p>
            <w:pPr>
              <w:pStyle w:val="MdTableCell"/>
            </w:pPr>
            <w:r>
              <w:t xml:space="preserve">“powerful AI” → describe what the AI surfaces.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Inconsistent capitalization</w:t>
            </w:r>
          </w:p>
        </w:tc>
        <w:tc>
          <w:tcPr>
            <w:tcMar>
              <w:top w:type="dxa" w:w="80"/>
              <w:left w:type="dxa" w:w="120"/>
              <w:bottom w:type="dxa" w:w="80"/>
              <w:right w:type="dxa" w:w="120"/>
            </w:tcMar>
            <w:vAlign w:val="center"/>
          </w:tcPr>
          <w:p>
            <w:pPr>
              <w:pStyle w:val="MdTableCell"/>
            </w:pPr>
            <w:r>
              <w:t xml:space="preserve">Choose one brand style</w:t>
            </w:r>
          </w:p>
        </w:tc>
        <w:tc>
          <w:tcPr>
            <w:tcBorders>
              <w:right w:val="none"/>
            </w:tcBorders>
            <w:tcMar>
              <w:top w:type="dxa" w:w="80"/>
              <w:left w:type="dxa" w:w="120"/>
              <w:bottom w:type="dxa" w:w="80"/>
              <w:right w:type="dxa" w:w="120"/>
            </w:tcMar>
            <w:vAlign w:val="center"/>
          </w:tcPr>
          <w:p>
            <w:pPr>
              <w:pStyle w:val="MdTableCell"/>
            </w:pPr>
            <w:r>
              <w:t xml:space="preserve">Use the exact approved form of the product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Punctuation overload</w:t>
            </w:r>
          </w:p>
        </w:tc>
        <w:tc>
          <w:tcPr>
            <w:tcMar>
              <w:top w:type="dxa" w:w="80"/>
              <w:left w:type="dxa" w:w="120"/>
              <w:bottom w:type="dxa" w:w="80"/>
              <w:right w:type="dxa" w:w="120"/>
            </w:tcMar>
            <w:vAlign w:val="center"/>
          </w:tcPr>
          <w:p>
            <w:pPr>
              <w:pStyle w:val="MdTableCell"/>
            </w:pPr>
            <w:r>
              <w:t xml:space="preserve">Use short paragraphs and simple punctuation</w:t>
            </w:r>
          </w:p>
        </w:tc>
        <w:tc>
          <w:tcPr>
            <w:tcBorders>
              <w:right w:val="none"/>
            </w:tcBorders>
            <w:tcMar>
              <w:top w:type="dxa" w:w="80"/>
              <w:left w:type="dxa" w:w="120"/>
              <w:bottom w:type="dxa" w:w="80"/>
              <w:right w:type="dxa" w:w="120"/>
            </w:tcMar>
            <w:vAlign w:val="center"/>
          </w:tcPr>
          <w:p>
            <w:pPr>
              <w:pStyle w:val="MdTableCell"/>
            </w:pPr>
            <w:r>
              <w:t xml:space="preserve">Avoid chains of commas and semicolons.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Repetition</w:t>
            </w:r>
          </w:p>
        </w:tc>
        <w:tc>
          <w:tcPr>
            <w:tcBorders>
              <w:bottom w:val="single" w:color="E1E4E8" w:sz="4"/>
            </w:tcBorders>
            <w:tcMar>
              <w:top w:type="dxa" w:w="80"/>
              <w:left w:type="dxa" w:w="120"/>
              <w:bottom w:type="dxa" w:w="80"/>
              <w:right w:type="dxa" w:w="120"/>
            </w:tcMar>
            <w:vAlign w:val="center"/>
          </w:tcPr>
          <w:p>
            <w:pPr>
              <w:pStyle w:val="MdTableCell"/>
            </w:pPr>
            <w:r>
              <w:t xml:space="preserve">Keep the strongest formulation once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 not repeat “scattered tools” in every section.</w:t>
            </w:r>
          </w:p>
        </w:tc>
      </w:tr>
    </w:tbl>
    <w:p>
      <w:pPr>
        <w:pStyle w:val="Heading2"/>
        <w:pStyle w:val="MdHeading2"/>
      </w:pPr>
      <w:r>
        <w:t xml:space="preserve">Tone rules</w:t>
      </w:r>
    </w:p>
    <w:p>
      <w:pPr>
        <w:pStyle w:val="MdParagraph"/>
      </w:pPr>
      <w:r>
        <w:t xml:space="preserve">Use confident, direct, specific, and human language. Avoid corporate filler, inflated claims, artificial urgency, and jargon that a normal customer would not use. A strong post can sound ambitious while remaining precise.</w:t>
      </w:r>
    </w:p>
    <w:p>
      <w:pPr>
        <w:pStyle w:val="MdSpace"/>
        <w:spacing w:before="0" w:after="60"/>
      </w:pPr>
    </w:p>
    <w:p>
      <w:pPr>
        <w:pStyle w:val="Heading2"/>
        <w:pStyle w:val="MdHeading2"/>
      </w:pPr>
      <w:r>
        <w:t xml:space="preserve">Word replacements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Replace</w:t>
            </w:r>
          </w:p>
        </w:tc>
        <w:tc>
          <w:tcPr>
            <w:tcBorders>
              <w:right w:val="none"/>
            </w:tcBorders>
            <w:tcMar>
              <w:top w:type="dxa" w:w="100"/>
              <w:left w:type="dxa" w:w="120"/>
              <w:bottom w:type="dxa" w:w="100"/>
              <w:right w:type="dxa" w:w="120"/>
            </w:tcMar>
            <w:vAlign w:val="center"/>
          </w:tcPr>
          <w:p>
            <w:pPr>
              <w:pStyle w:val="MdTableHeader"/>
            </w:pPr>
            <w:r>
              <w:t xml:space="preserve">With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“innovative solution”</w:t>
            </w:r>
          </w:p>
        </w:tc>
        <w:tc>
          <w:tcPr>
            <w:tcBorders>
              <w:right w:val="none"/>
            </w:tcBorders>
            <w:tcMar>
              <w:top w:type="dxa" w:w="80"/>
              <w:left w:type="dxa" w:w="120"/>
              <w:bottom w:type="dxa" w:w="80"/>
              <w:right w:type="dxa" w:w="120"/>
            </w:tcMar>
            <w:vAlign w:val="center"/>
          </w:tcPr>
          <w:p>
            <w:pPr>
              <w:pStyle w:val="MdTableCell"/>
            </w:pPr>
            <w:r>
              <w:t xml:space="preserve">Name the actual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“seamless experience”</w:t>
            </w:r>
          </w:p>
        </w:tc>
        <w:tc>
          <w:tcPr>
            <w:tcBorders>
              <w:right w:val="none"/>
            </w:tcBorders>
            <w:tcMar>
              <w:top w:type="dxa" w:w="80"/>
              <w:left w:type="dxa" w:w="120"/>
              <w:bottom w:type="dxa" w:w="80"/>
              <w:right w:type="dxa" w:w="120"/>
            </w:tcMar>
            <w:vAlign w:val="center"/>
          </w:tcPr>
          <w:p>
            <w:pPr>
              <w:pStyle w:val="MdTableCell"/>
            </w:pPr>
            <w:r>
              <w:t xml:space="preserve">Explain what becomes easier.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“powerful AI”</w:t>
            </w:r>
          </w:p>
        </w:tc>
        <w:tc>
          <w:tcPr>
            <w:tcBorders>
              <w:right w:val="none"/>
            </w:tcBorders>
            <w:tcMar>
              <w:top w:type="dxa" w:w="80"/>
              <w:left w:type="dxa" w:w="120"/>
              <w:bottom w:type="dxa" w:w="80"/>
              <w:right w:type="dxa" w:w="120"/>
            </w:tcMar>
            <w:vAlign w:val="center"/>
          </w:tcPr>
          <w:p>
            <w:pPr>
              <w:pStyle w:val="MdTableCell"/>
            </w:pPr>
            <w:r>
              <w:t xml:space="preserve">Show the input, process, and 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“revolutionary”</w:t>
            </w:r>
          </w:p>
        </w:tc>
        <w:tc>
          <w:tcPr>
            <w:tcBorders>
              <w:right w:val="none"/>
            </w:tcBorders>
            <w:tcMar>
              <w:top w:type="dxa" w:w="80"/>
              <w:left w:type="dxa" w:w="120"/>
              <w:bottom w:type="dxa" w:w="80"/>
              <w:right w:type="dxa" w:w="120"/>
            </w:tcMar>
            <w:vAlign w:val="center"/>
          </w:tcPr>
          <w:p>
            <w:pPr>
              <w:pStyle w:val="MdTableCell"/>
            </w:pPr>
            <w:r>
              <w:t xml:space="preserve">State the specific difference.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“next-generation”</w:t>
            </w:r>
          </w:p>
        </w:tc>
        <w:tc>
          <w:tcPr>
            <w:tcBorders>
              <w:right w:val="none"/>
            </w:tcBorders>
            <w:tcMar>
              <w:top w:type="dxa" w:w="80"/>
              <w:left w:type="dxa" w:w="120"/>
              <w:bottom w:type="dxa" w:w="80"/>
              <w:right w:type="dxa" w:w="120"/>
            </w:tcMar>
            <w:vAlign w:val="center"/>
          </w:tcPr>
          <w:p>
            <w:pPr>
              <w:pStyle w:val="MdTableCell"/>
            </w:pPr>
            <w:r>
              <w:t xml:space="preserve">Describe the capability that is new.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“all-in-one”</w:t>
            </w:r>
          </w:p>
        </w:tc>
        <w:tc>
          <w:tcPr>
            <w:tcBorders>
              <w:right w:val="none"/>
            </w:tcBorders>
            <w:tcMar>
              <w:top w:type="dxa" w:w="80"/>
              <w:left w:type="dxa" w:w="120"/>
              <w:bottom w:type="dxa" w:w="80"/>
              <w:right w:type="dxa" w:w="120"/>
            </w:tcMar>
            <w:vAlign w:val="center"/>
          </w:tcPr>
          <w:p>
            <w:pPr>
              <w:pStyle w:val="MdTableCell"/>
            </w:pPr>
            <w:r>
              <w:t xml:space="preserve">List the connected job the product performs.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 smarter”</w:t>
            </w:r>
          </w:p>
        </w:tc>
        <w:tc>
          <w:tcPr>
            <w:tcBorders>
              <w:right w:val="none"/>
            </w:tcBorders>
            <w:tcMar>
              <w:top w:type="dxa" w:w="80"/>
              <w:left w:type="dxa" w:w="120"/>
              <w:bottom w:type="dxa" w:w="80"/>
              <w:right w:type="dxa" w:w="120"/>
            </w:tcMar>
            <w:vAlign w:val="center"/>
          </w:tcPr>
          <w:p>
            <w:pPr>
              <w:pStyle w:val="MdTableCell"/>
            </w:pPr>
            <w:r>
              <w:t xml:space="preserve">Name the saved time, avoided error, or improved decision.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“unlock your potential”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State the action the customer can now take.</w:t>
            </w:r>
          </w:p>
        </w:tc>
      </w:tr>
    </w:tbl>
    <w:p>
      <w:pPr>
        <w:pStyle w:val="MdHr"/>
        <w:pBdr>
          <w:bottom w:val="single" w:color="auto" w:sz="6" w:space="1"/>
        </w:pBdr>
      </w:pPr>
    </w:p>
    <w:p>
      <w:pPr>
        <w:pStyle w:val="MdSpace"/>
        <w:spacing w:before="0" w:after="60"/>
      </w:pPr>
    </w:p>
    <w:p>
      <w:pPr>
        <w:pStyle w:val="Heading1"/>
        <w:pStyle w:val="MdHeading1"/>
      </w:pPr>
      <w:r>
        <w:t xml:space="preserve">Part VIII — Platform adaptations</w:t>
      </w:r>
    </w:p>
    <w:p>
      <w:pPr>
        <w:pStyle w:val="Heading2"/>
        <w:pStyle w:val="MdHeading2"/>
      </w:pPr>
      <w:r>
        <w:t xml:space="preserve">LinkedIn</w:t>
      </w:r>
    </w:p>
    <w:p>
      <w:pPr>
        <w:pStyle w:val="MdParagraph"/>
      </w:pPr>
      <w:r>
        <w:t xml:space="preserve">Lead with a professional insight or recognizable work problem. Use clean spacing and a restrained number of hashtags. Keep the tone thoughtful and evidence-led. A comment-based CTA or invitation to a walkthrough can work well when the post is designed to start a conversation.</w:t>
      </w:r>
    </w:p>
    <w:p>
      <w:pPr>
        <w:pStyle w:val="MdSpace"/>
        <w:spacing w:before="0" w:after="60"/>
      </w:pPr>
    </w:p>
    <w:p>
      <w:pPr>
        <w:pStyle w:val="Heading2"/>
        <w:pStyle w:val="MdHeading2"/>
      </w:pPr>
      <w:r>
        <w:t xml:space="preserve">Instagram</w:t>
      </w:r>
    </w:p>
    <w:p>
      <w:pPr>
        <w:pStyle w:val="MdParagraph"/>
      </w:pPr>
      <w:r>
        <w:t xml:space="preserve">Make the first line visually strong and easy to scan. Use short paragraphs, a clear visual or carousel, and a CTA that matches the visual story. The caption should not repeat every word shown in the image.</w:t>
      </w:r>
    </w:p>
    <w:p>
      <w:pPr>
        <w:pStyle w:val="MdSpace"/>
        <w:spacing w:before="0" w:after="60"/>
      </w:pPr>
    </w:p>
    <w:p>
      <w:pPr>
        <w:pStyle w:val="Heading2"/>
        <w:pStyle w:val="MdHeading2"/>
      </w:pPr>
      <w:r>
        <w:t xml:space="preserve">Facebook</w:t>
      </w:r>
    </w:p>
    <w:p>
      <w:pPr>
        <w:pStyle w:val="MdParagraph"/>
      </w:pPr>
      <w:r>
        <w:t xml:space="preserve">Use a conversational opening and a practical example. Community response, personal experience, and a direct question may be useful, but still keep one dominant message.</w:t>
      </w:r>
    </w:p>
    <w:p>
      <w:pPr>
        <w:pStyle w:val="MdSpace"/>
        <w:spacing w:before="0" w:after="60"/>
      </w:pPr>
    </w:p>
    <w:p>
      <w:pPr>
        <w:pStyle w:val="Heading2"/>
        <w:pStyle w:val="MdHeading2"/>
      </w:pPr>
      <w:r>
        <w:t xml:space="preserve">X or short-form posts</w:t>
      </w:r>
    </w:p>
    <w:p>
      <w:pPr>
        <w:pStyle w:val="MdParagraph"/>
      </w:pPr>
      <w:r>
        <w:t xml:space="preserve">Compress the problem, insight, product promise, and proof into a short sequence. Lead with the sharpest insight rather than trying to include every feature.</w:t>
      </w:r>
    </w:p>
    <w:p>
      <w:pPr>
        <w:pStyle w:val="MdSpace"/>
        <w:spacing w:before="0" w:after="60"/>
      </w:pPr>
    </w:p>
    <w:p>
      <w:pPr>
        <w:pStyle w:val="Heading2"/>
        <w:pStyle w:val="MdHeading2"/>
      </w:pPr>
      <w:r>
        <w:t xml:space="preserve">Product page or website</w:t>
      </w:r>
    </w:p>
    <w:p>
      <w:pPr>
        <w:pStyle w:val="MdParagraph"/>
      </w:pPr>
      <w:r>
        <w:t xml:space="preserve">Expand the post into a fuller decision path: problem, promise, mechanism, use cases, proof, objections, pricing context, and CTA. The post can create interest; the product page must support evaluation.</w:t>
      </w:r>
    </w:p>
    <w:p>
      <w:pPr>
        <w:pStyle w:val="MdSpace"/>
        <w:spacing w:before="0" w:after="60"/>
      </w:pPr>
    </w:p>
    <w:p>
      <w:pPr>
        <w:pStyle w:val="Heading2"/>
        <w:pStyle w:val="MdHeading2"/>
      </w:pPr>
      <w:r>
        <w:t xml:space="preserve">Marketplace listing</w:t>
      </w:r>
    </w:p>
    <w:p>
      <w:pPr>
        <w:pStyle w:val="MdParagraph"/>
      </w:pPr>
      <w:r>
        <w:t xml:space="preserve">Prioritize the buyer’s search intent, product outcome, specifications, proof, compatibility, delivery or purchase information, and risk reduction. Avoid relying on an abstract brand story alone.</w:t>
      </w:r>
    </w:p>
    <w:p>
      <w:pPr>
        <w:pStyle w:val="MdSpace"/>
        <w:spacing w:before="0" w:after="60"/>
      </w:pPr>
    </w:p>
    <w:p>
      <w:pPr>
        <w:pStyle w:val="Heading2"/>
        <w:pStyle w:val="MdHeading2"/>
      </w:pPr>
      <w:r>
        <w:t xml:space="preserve">WhatsApp or direct message</w:t>
      </w:r>
    </w:p>
    <w:p>
      <w:pPr>
        <w:pStyle w:val="MdParagraph"/>
      </w:pPr>
      <w:r>
        <w:t xml:space="preserve">Be concise and permission-based. State why the message is relevant, give one useful detail, and ask whether the person wants the example or offer. Do not paste a long public-post format into a private message without adapting it.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IX — The 10/10 scoring rubric</w:t>
      </w:r>
    </w:p>
    <w:p>
      <w:pPr>
        <w:pStyle w:val="MdParagraph"/>
      </w:pPr>
      <w:r>
        <w:t xml:space="preserve">Score each category from 0 to 10. A post should not be called 10/10 because it is enthusiastic; it should earn the score through clarity, relevance, evidence, and actionability.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Mar>
              <w:top w:type="dxa" w:w="100"/>
              <w:left w:type="dxa" w:w="120"/>
              <w:bottom w:type="dxa" w:w="100"/>
              <w:right w:type="dxa" w:w="120"/>
            </w:tcMar>
            <w:vAlign w:val="center"/>
          </w:tcPr>
          <w:p>
            <w:pPr>
              <w:pStyle w:val="MdTableHeader"/>
            </w:pPr>
            <w:r>
              <w:t xml:space="preserve">0–3: weak</w:t>
            </w:r>
          </w:p>
        </w:tc>
        <w:tc>
          <w:tcPr>
            <w:tcMar>
              <w:top w:type="dxa" w:w="100"/>
              <w:left w:type="dxa" w:w="120"/>
              <w:bottom w:type="dxa" w:w="100"/>
              <w:right w:type="dxa" w:w="120"/>
            </w:tcMar>
            <w:vAlign w:val="center"/>
          </w:tcPr>
          <w:p>
            <w:pPr>
              <w:pStyle w:val="MdTableHeader"/>
            </w:pPr>
            <w:r>
              <w:t xml:space="preserve">4–6: developing</w:t>
            </w:r>
          </w:p>
        </w:tc>
        <w:tc>
          <w:tcPr>
            <w:tcMar>
              <w:top w:type="dxa" w:w="100"/>
              <w:left w:type="dxa" w:w="120"/>
              <w:bottom w:type="dxa" w:w="100"/>
              <w:right w:type="dxa" w:w="120"/>
            </w:tcMar>
            <w:vAlign w:val="center"/>
          </w:tcPr>
          <w:p>
            <w:pPr>
              <w:pStyle w:val="MdTableHeader"/>
            </w:pPr>
            <w:r>
              <w:t xml:space="preserve">7–8: strong</w:t>
            </w:r>
          </w:p>
        </w:tc>
        <w:tc>
          <w:tcPr>
            <w:tcBorders>
              <w:right w:val="none"/>
            </w:tcBorders>
            <w:tcMar>
              <w:top w:type="dxa" w:w="100"/>
              <w:left w:type="dxa" w:w="120"/>
              <w:bottom w:type="dxa" w:w="100"/>
              <w:right w:type="dxa" w:w="120"/>
            </w:tcMar>
            <w:vAlign w:val="center"/>
          </w:tcPr>
          <w:p>
            <w:pPr>
              <w:pStyle w:val="MdTableHeader"/>
            </w:pPr>
            <w:r>
              <w:t xml:space="preserve">9–10: excellent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two lines</w:t>
            </w:r>
          </w:p>
        </w:tc>
        <w:tc>
          <w:tcPr>
            <w:tcMar>
              <w:top w:type="dxa" w:w="80"/>
              <w:left w:type="dxa" w:w="120"/>
              <w:bottom w:type="dxa" w:w="80"/>
              <w:right w:type="dxa" w:w="120"/>
            </w:tcMar>
            <w:vAlign w:val="center"/>
          </w:tcPr>
          <w:p>
            <w:pPr>
              <w:pStyle w:val="MdTableCell"/>
            </w:pPr>
            <w:r>
              <w:t xml:space="preserve">Product is unclear</w:t>
            </w:r>
          </w:p>
        </w:tc>
        <w:tc>
          <w:tcPr>
            <w:tcMar>
              <w:top w:type="dxa" w:w="80"/>
              <w:left w:type="dxa" w:w="120"/>
              <w:bottom w:type="dxa" w:w="80"/>
              <w:right w:type="dxa" w:w="120"/>
            </w:tcMar>
            <w:vAlign w:val="center"/>
          </w:tcPr>
          <w:p>
            <w:pPr>
              <w:pStyle w:val="MdTableCell"/>
            </w:pPr>
            <w:r>
              <w:t xml:space="preserve">Problem is present but importance is delayed</w:t>
            </w:r>
          </w:p>
        </w:tc>
        <w:tc>
          <w:tcPr>
            <w:tcMar>
              <w:top w:type="dxa" w:w="80"/>
              <w:left w:type="dxa" w:w="120"/>
              <w:bottom w:type="dxa" w:w="80"/>
              <w:right w:type="dxa" w:w="120"/>
            </w:tcMar>
            <w:vAlign w:val="center"/>
          </w:tcPr>
          <w:p>
            <w:pPr>
              <w:pStyle w:val="MdTableCell"/>
            </w:pPr>
            <w:r>
              <w:t xml:space="preserve">Problem and relevance are clear</w:t>
            </w:r>
          </w:p>
        </w:tc>
        <w:tc>
          <w:tcPr>
            <w:tcBorders>
              <w:right w:val="none"/>
            </w:tcBorders>
            <w:tcMar>
              <w:top w:type="dxa" w:w="80"/>
              <w:left w:type="dxa" w:w="120"/>
              <w:bottom w:type="dxa" w:w="80"/>
              <w:right w:type="dxa" w:w="120"/>
            </w:tcMar>
            <w:vAlign w:val="center"/>
          </w:tcPr>
          <w:p>
            <w:pPr>
              <w:pStyle w:val="MdTableCell"/>
            </w:pPr>
            <w:r>
              <w:t xml:space="preserve">Importance and product role are immediately clear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Audience relevance</w:t>
            </w:r>
          </w:p>
        </w:tc>
        <w:tc>
          <w:tcPr>
            <w:tcMar>
              <w:top w:type="dxa" w:w="80"/>
              <w:left w:type="dxa" w:w="120"/>
              <w:bottom w:type="dxa" w:w="80"/>
              <w:right w:type="dxa" w:w="120"/>
            </w:tcMar>
            <w:vAlign w:val="center"/>
          </w:tcPr>
          <w:p>
            <w:pPr>
              <w:pStyle w:val="MdTableCell"/>
            </w:pPr>
            <w:r>
              <w:t xml:space="preserve">Audience is undefined</w:t>
            </w:r>
          </w:p>
        </w:tc>
        <w:tc>
          <w:tcPr>
            <w:tcMar>
              <w:top w:type="dxa" w:w="80"/>
              <w:left w:type="dxa" w:w="120"/>
              <w:bottom w:type="dxa" w:w="80"/>
              <w:right w:type="dxa" w:w="120"/>
            </w:tcMar>
            <w:vAlign w:val="center"/>
          </w:tcPr>
          <w:p>
            <w:pPr>
              <w:pStyle w:val="MdTableCell"/>
            </w:pPr>
            <w:r>
              <w:t xml:space="preserve">General audience implied</w:t>
            </w:r>
          </w:p>
        </w:tc>
        <w:tc>
          <w:tcPr>
            <w:tcMar>
              <w:top w:type="dxa" w:w="80"/>
              <w:left w:type="dxa" w:w="120"/>
              <w:bottom w:type="dxa" w:w="80"/>
              <w:right w:type="dxa" w:w="120"/>
            </w:tcMar>
            <w:vAlign w:val="center"/>
          </w:tcPr>
          <w:p>
            <w:pPr>
              <w:pStyle w:val="MdTableCell"/>
            </w:pPr>
            <w:r>
              <w:t xml:space="preserve">A clear audience can recognize itself</w:t>
            </w:r>
          </w:p>
        </w:tc>
        <w:tc>
          <w:tcPr>
            <w:tcBorders>
              <w:right w:val="none"/>
            </w:tcBorders>
            <w:tcMar>
              <w:top w:type="dxa" w:w="80"/>
              <w:left w:type="dxa" w:w="120"/>
              <w:bottom w:type="dxa" w:w="80"/>
              <w:right w:type="dxa" w:w="120"/>
            </w:tcMar>
            <w:vAlign w:val="center"/>
          </w:tcPr>
          <w:p>
            <w:pPr>
              <w:pStyle w:val="MdTableCell"/>
            </w:pPr>
            <w:r>
              <w:t xml:space="preserve">The exact audience feels directly addressed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Problem clarity</w:t>
            </w:r>
          </w:p>
        </w:tc>
        <w:tc>
          <w:tcPr>
            <w:tcMar>
              <w:top w:type="dxa" w:w="80"/>
              <w:left w:type="dxa" w:w="120"/>
              <w:bottom w:type="dxa" w:w="80"/>
              <w:right w:type="dxa" w:w="120"/>
            </w:tcMar>
            <w:vAlign w:val="center"/>
          </w:tcPr>
          <w:p>
            <w:pPr>
              <w:pStyle w:val="MdTableCell"/>
            </w:pPr>
            <w:r>
              <w:t xml:space="preserve">Abstract claim</w:t>
            </w:r>
          </w:p>
        </w:tc>
        <w:tc>
          <w:tcPr>
            <w:tcMar>
              <w:top w:type="dxa" w:w="80"/>
              <w:left w:type="dxa" w:w="120"/>
              <w:bottom w:type="dxa" w:w="80"/>
              <w:right w:type="dxa" w:w="120"/>
            </w:tcMar>
            <w:vAlign w:val="center"/>
          </w:tcPr>
          <w:p>
            <w:pPr>
              <w:pStyle w:val="MdTableCell"/>
            </w:pPr>
            <w:r>
              <w:t xml:space="preserve">Some specifics</w:t>
            </w:r>
          </w:p>
        </w:tc>
        <w:tc>
          <w:tcPr>
            <w:tcMar>
              <w:top w:type="dxa" w:w="80"/>
              <w:left w:type="dxa" w:w="120"/>
              <w:bottom w:type="dxa" w:w="80"/>
              <w:right w:type="dxa" w:w="120"/>
            </w:tcMar>
            <w:vAlign w:val="center"/>
          </w:tcPr>
          <w:p>
            <w:pPr>
              <w:pStyle w:val="MdTableCell"/>
            </w:pPr>
            <w:r>
              <w:t xml:space="preserve">Concrete and recognizable</w:t>
            </w:r>
          </w:p>
        </w:tc>
        <w:tc>
          <w:tcPr>
            <w:tcBorders>
              <w:right w:val="none"/>
            </w:tcBorders>
            <w:tcMar>
              <w:top w:type="dxa" w:w="80"/>
              <w:left w:type="dxa" w:w="120"/>
              <w:bottom w:type="dxa" w:w="80"/>
              <w:right w:type="dxa" w:w="120"/>
            </w:tcMar>
            <w:vAlign w:val="center"/>
          </w:tcPr>
          <w:p>
            <w:pPr>
              <w:pStyle w:val="MdTableCell"/>
            </w:pPr>
            <w:r>
              <w:t xml:space="preserve">Specific, emotionally and commercially important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Insight</w:t>
            </w:r>
          </w:p>
        </w:tc>
        <w:tc>
          <w:tcPr>
            <w:tcMar>
              <w:top w:type="dxa" w:w="80"/>
              <w:left w:type="dxa" w:w="120"/>
              <w:bottom w:type="dxa" w:w="80"/>
              <w:right w:type="dxa" w:w="120"/>
            </w:tcMar>
            <w:vAlign w:val="center"/>
          </w:tcPr>
          <w:p>
            <w:pPr>
              <w:pStyle w:val="MdTableCell"/>
            </w:pPr>
            <w:r>
              <w:t xml:space="preserve">No new understanding</w:t>
            </w:r>
          </w:p>
        </w:tc>
        <w:tc>
          <w:tcPr>
            <w:tcMar>
              <w:top w:type="dxa" w:w="80"/>
              <w:left w:type="dxa" w:w="120"/>
              <w:bottom w:type="dxa" w:w="80"/>
              <w:right w:type="dxa" w:w="120"/>
            </w:tcMar>
            <w:vAlign w:val="center"/>
          </w:tcPr>
          <w:p>
            <w:pPr>
              <w:pStyle w:val="MdTableCell"/>
            </w:pPr>
            <w:r>
              <w:t xml:space="preserve">Basic observation</w:t>
            </w:r>
          </w:p>
        </w:tc>
        <w:tc>
          <w:tcPr>
            <w:tcMar>
              <w:top w:type="dxa" w:w="80"/>
              <w:left w:type="dxa" w:w="120"/>
              <w:bottom w:type="dxa" w:w="80"/>
              <w:right w:type="dxa" w:w="120"/>
            </w:tcMar>
            <w:vAlign w:val="center"/>
          </w:tcPr>
          <w:p>
            <w:pPr>
              <w:pStyle w:val="MdTableCell"/>
            </w:pPr>
            <w:r>
              <w:t xml:space="preserve">Useful reframe</w:t>
            </w:r>
          </w:p>
        </w:tc>
        <w:tc>
          <w:tcPr>
            <w:tcBorders>
              <w:right w:val="none"/>
            </w:tcBorders>
            <w:tcMar>
              <w:top w:type="dxa" w:w="80"/>
              <w:left w:type="dxa" w:w="120"/>
              <w:bottom w:type="dxa" w:w="80"/>
              <w:right w:type="dxa" w:w="120"/>
            </w:tcMar>
            <w:vAlign w:val="center"/>
          </w:tcPr>
          <w:p>
            <w:pPr>
              <w:pStyle w:val="MdTableCell"/>
            </w:pPr>
            <w:r>
              <w:t xml:space="preserve">Memorable, accurate reframe that differentiates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promise</w:t>
            </w:r>
          </w:p>
        </w:tc>
        <w:tc>
          <w:tcPr>
            <w:tcMar>
              <w:top w:type="dxa" w:w="80"/>
              <w:left w:type="dxa" w:w="120"/>
              <w:bottom w:type="dxa" w:w="80"/>
              <w:right w:type="dxa" w:w="120"/>
            </w:tcMar>
            <w:vAlign w:val="center"/>
          </w:tcPr>
          <w:p>
            <w:pPr>
              <w:pStyle w:val="MdTableCell"/>
            </w:pPr>
            <w:r>
              <w:t xml:space="preserve">Feature list</w:t>
            </w:r>
          </w:p>
        </w:tc>
        <w:tc>
          <w:tcPr>
            <w:tcMar>
              <w:top w:type="dxa" w:w="80"/>
              <w:left w:type="dxa" w:w="120"/>
              <w:bottom w:type="dxa" w:w="80"/>
              <w:right w:type="dxa" w:w="120"/>
            </w:tcMar>
            <w:vAlign w:val="center"/>
          </w:tcPr>
          <w:p>
            <w:pPr>
              <w:pStyle w:val="MdTableCell"/>
            </w:pPr>
            <w:r>
              <w:t xml:space="preserve">General benefit</w:t>
            </w:r>
          </w:p>
        </w:tc>
        <w:tc>
          <w:tcPr>
            <w:tcMar>
              <w:top w:type="dxa" w:w="80"/>
              <w:left w:type="dxa" w:w="120"/>
              <w:bottom w:type="dxa" w:w="80"/>
              <w:right w:type="dxa" w:w="120"/>
            </w:tcMar>
            <w:vAlign w:val="center"/>
          </w:tcPr>
          <w:p>
            <w:pPr>
              <w:pStyle w:val="MdTableCell"/>
            </w:pPr>
            <w:r>
              <w:t xml:space="preserve">Clear outcome</w:t>
            </w:r>
          </w:p>
        </w:tc>
        <w:tc>
          <w:tcPr>
            <w:tcBorders>
              <w:right w:val="none"/>
            </w:tcBorders>
            <w:tcMar>
              <w:top w:type="dxa" w:w="80"/>
              <w:left w:type="dxa" w:w="120"/>
              <w:bottom w:type="dxa" w:w="80"/>
              <w:right w:type="dxa" w:w="120"/>
            </w:tcMar>
            <w:vAlign w:val="center"/>
          </w:tcPr>
          <w:p>
            <w:pPr>
              <w:pStyle w:val="MdTableCell"/>
            </w:pPr>
            <w:r>
              <w:t xml:space="preserve">Clear outcome plus credible mechanism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Demonstration</w:t>
            </w:r>
          </w:p>
        </w:tc>
        <w:tc>
          <w:tcPr>
            <w:tcMar>
              <w:top w:type="dxa" w:w="80"/>
              <w:left w:type="dxa" w:w="120"/>
              <w:bottom w:type="dxa" w:w="80"/>
              <w:right w:type="dxa" w:w="120"/>
            </w:tcMar>
            <w:vAlign w:val="center"/>
          </w:tcPr>
          <w:p>
            <w:pPr>
              <w:pStyle w:val="MdTableCell"/>
            </w:pPr>
            <w:r>
              <w:t xml:space="preserve">No example</w:t>
            </w:r>
          </w:p>
        </w:tc>
        <w:tc>
          <w:tcPr>
            <w:tcMar>
              <w:top w:type="dxa" w:w="80"/>
              <w:left w:type="dxa" w:w="120"/>
              <w:bottom w:type="dxa" w:w="80"/>
              <w:right w:type="dxa" w:w="120"/>
            </w:tcMar>
            <w:vAlign w:val="center"/>
          </w:tcPr>
          <w:p>
            <w:pPr>
              <w:pStyle w:val="MdTableCell"/>
            </w:pPr>
            <w:r>
              <w:t xml:space="preserve">Generic example</w:t>
            </w:r>
          </w:p>
        </w:tc>
        <w:tc>
          <w:tcPr>
            <w:tcMar>
              <w:top w:type="dxa" w:w="80"/>
              <w:left w:type="dxa" w:w="120"/>
              <w:bottom w:type="dxa" w:w="80"/>
              <w:right w:type="dxa" w:w="120"/>
            </w:tcMar>
            <w:vAlign w:val="center"/>
          </w:tcPr>
          <w:p>
            <w:pPr>
              <w:pStyle w:val="MdTableCell"/>
            </w:pPr>
            <w:r>
              <w:t xml:space="preserve">Realistic use case</w:t>
            </w:r>
          </w:p>
        </w:tc>
        <w:tc>
          <w:tcPr>
            <w:tcBorders>
              <w:right w:val="none"/>
            </w:tcBorders>
            <w:tcMar>
              <w:top w:type="dxa" w:w="80"/>
              <w:left w:type="dxa" w:w="120"/>
              <w:bottom w:type="dxa" w:w="80"/>
              <w:right w:type="dxa" w:w="120"/>
            </w:tcMar>
            <w:vAlign w:val="center"/>
          </w:tcPr>
          <w:p>
            <w:pPr>
              <w:pStyle w:val="MdTableCell"/>
            </w:pPr>
            <w:r>
              <w:t xml:space="preserve">Vivid input-to-output micro-demo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Trust</w:t>
            </w:r>
          </w:p>
        </w:tc>
        <w:tc>
          <w:tcPr>
            <w:tcMar>
              <w:top w:type="dxa" w:w="80"/>
              <w:left w:type="dxa" w:w="120"/>
              <w:bottom w:type="dxa" w:w="80"/>
              <w:right w:type="dxa" w:w="120"/>
            </w:tcMar>
            <w:vAlign w:val="center"/>
          </w:tcPr>
          <w:p>
            <w:pPr>
              <w:pStyle w:val="MdTableCell"/>
            </w:pPr>
            <w:r>
              <w:t xml:space="preserve">Unsupported claims</w:t>
            </w:r>
          </w:p>
        </w:tc>
        <w:tc>
          <w:tcPr>
            <w:tcMar>
              <w:top w:type="dxa" w:w="80"/>
              <w:left w:type="dxa" w:w="120"/>
              <w:bottom w:type="dxa" w:w="80"/>
              <w:right w:type="dxa" w:w="120"/>
            </w:tcMar>
            <w:vAlign w:val="center"/>
          </w:tcPr>
          <w:p>
            <w:pPr>
              <w:pStyle w:val="MdTableCell"/>
            </w:pPr>
            <w:r>
              <w:t xml:space="preserve">Some qualification</w:t>
            </w:r>
          </w:p>
        </w:tc>
        <w:tc>
          <w:tcPr>
            <w:tcMar>
              <w:top w:type="dxa" w:w="80"/>
              <w:left w:type="dxa" w:w="120"/>
              <w:bottom w:type="dxa" w:w="80"/>
              <w:right w:type="dxa" w:w="120"/>
            </w:tcMar>
            <w:vAlign w:val="center"/>
          </w:tcPr>
          <w:p>
            <w:pPr>
              <w:pStyle w:val="MdTableCell"/>
            </w:pPr>
            <w:r>
              <w:t xml:space="preserve">Honest support and limits</w:t>
            </w:r>
          </w:p>
        </w:tc>
        <w:tc>
          <w:tcPr>
            <w:tcBorders>
              <w:right w:val="none"/>
            </w:tcBorders>
            <w:tcMar>
              <w:top w:type="dxa" w:w="80"/>
              <w:left w:type="dxa" w:w="120"/>
              <w:bottom w:type="dxa" w:w="80"/>
              <w:right w:type="dxa" w:w="120"/>
            </w:tcMar>
            <w:vAlign w:val="center"/>
          </w:tcPr>
          <w:p>
            <w:pPr>
              <w:pStyle w:val="MdTableCell"/>
            </w:pPr>
            <w:r>
              <w:t xml:space="preserve">Evidence, precision, and objection handling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Readability</w:t>
            </w:r>
          </w:p>
        </w:tc>
        <w:tc>
          <w:tcPr>
            <w:tcMar>
              <w:top w:type="dxa" w:w="80"/>
              <w:left w:type="dxa" w:w="120"/>
              <w:bottom w:type="dxa" w:w="80"/>
              <w:right w:type="dxa" w:w="120"/>
            </w:tcMar>
            <w:vAlign w:val="center"/>
          </w:tcPr>
          <w:p>
            <w:pPr>
              <w:pStyle w:val="MdTableCell"/>
            </w:pPr>
            <w:r>
              <w:t xml:space="preserve">Dense or confusing</w:t>
            </w:r>
          </w:p>
        </w:tc>
        <w:tc>
          <w:tcPr>
            <w:tcMar>
              <w:top w:type="dxa" w:w="80"/>
              <w:left w:type="dxa" w:w="120"/>
              <w:bottom w:type="dxa" w:w="80"/>
              <w:right w:type="dxa" w:w="120"/>
            </w:tcMar>
            <w:vAlign w:val="center"/>
          </w:tcPr>
          <w:p>
            <w:pPr>
              <w:pStyle w:val="MdTableCell"/>
            </w:pPr>
            <w:r>
              <w:t xml:space="preserve">Uneven flow</w:t>
            </w:r>
          </w:p>
        </w:tc>
        <w:tc>
          <w:tcPr>
            <w:tcMar>
              <w:top w:type="dxa" w:w="80"/>
              <w:left w:type="dxa" w:w="120"/>
              <w:bottom w:type="dxa" w:w="80"/>
              <w:right w:type="dxa" w:w="120"/>
            </w:tcMar>
            <w:vAlign w:val="center"/>
          </w:tcPr>
          <w:p>
            <w:pPr>
              <w:pStyle w:val="MdTableCell"/>
            </w:pPr>
            <w:r>
              <w:t xml:space="preserve">Easy to scan</w:t>
            </w:r>
          </w:p>
        </w:tc>
        <w:tc>
          <w:tcPr>
            <w:tcBorders>
              <w:right w:val="none"/>
            </w:tcBorders>
            <w:tcMar>
              <w:top w:type="dxa" w:w="80"/>
              <w:left w:type="dxa" w:w="120"/>
              <w:bottom w:type="dxa" w:w="80"/>
              <w:right w:type="dxa" w:w="120"/>
            </w:tcMar>
            <w:vAlign w:val="center"/>
          </w:tcPr>
          <w:p>
            <w:pPr>
              <w:pStyle w:val="MdTableCell"/>
            </w:pPr>
            <w:r>
              <w:t xml:space="preserve">Excellent rhythm, spacing, and compression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CTA</w:t>
            </w:r>
          </w:p>
        </w:tc>
        <w:tc>
          <w:tcPr>
            <w:tcMar>
              <w:top w:type="dxa" w:w="80"/>
              <w:left w:type="dxa" w:w="120"/>
              <w:bottom w:type="dxa" w:w="80"/>
              <w:right w:type="dxa" w:w="120"/>
            </w:tcMar>
            <w:vAlign w:val="center"/>
          </w:tcPr>
          <w:p>
            <w:pPr>
              <w:pStyle w:val="MdTableCell"/>
            </w:pPr>
            <w:r>
              <w:t xml:space="preserve">Missing or many CTAs</w:t>
            </w:r>
          </w:p>
        </w:tc>
        <w:tc>
          <w:tcPr>
            <w:tcMar>
              <w:top w:type="dxa" w:w="80"/>
              <w:left w:type="dxa" w:w="120"/>
              <w:bottom w:type="dxa" w:w="80"/>
              <w:right w:type="dxa" w:w="120"/>
            </w:tcMar>
            <w:vAlign w:val="center"/>
          </w:tcPr>
          <w:p>
            <w:pPr>
              <w:pStyle w:val="MdTableCell"/>
            </w:pPr>
            <w:r>
              <w:t xml:space="preserve">Present but vague</w:t>
            </w:r>
          </w:p>
        </w:tc>
        <w:tc>
          <w:tcPr>
            <w:tcMar>
              <w:top w:type="dxa" w:w="80"/>
              <w:left w:type="dxa" w:w="120"/>
              <w:bottom w:type="dxa" w:w="80"/>
              <w:right w:type="dxa" w:w="120"/>
            </w:tcMar>
            <w:vAlign w:val="center"/>
          </w:tcPr>
          <w:p>
            <w:pPr>
              <w:pStyle w:val="MdTableCell"/>
            </w:pPr>
            <w:r>
              <w:t xml:space="preserve">One clear action</w:t>
            </w:r>
          </w:p>
        </w:tc>
        <w:tc>
          <w:tcPr>
            <w:tcBorders>
              <w:right w:val="none"/>
            </w:tcBorders>
            <w:tcMar>
              <w:top w:type="dxa" w:w="80"/>
              <w:left w:type="dxa" w:w="120"/>
              <w:bottom w:type="dxa" w:w="80"/>
              <w:right w:type="dxa" w:w="120"/>
            </w:tcMar>
            <w:vAlign w:val="center"/>
          </w:tcPr>
          <w:p>
            <w:pPr>
              <w:pStyle w:val="MdTableCell"/>
            </w:pPr>
            <w:r>
              <w:t xml:space="preserve">One low-friction action tied to a benefit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Purchase motivation</w:t>
            </w:r>
          </w:p>
        </w:tc>
        <w:tc>
          <w:tcPr>
            <w:tcBorders>
              <w:bottom w:val="single" w:color="E1E4E8" w:sz="4"/>
            </w:tcBorders>
            <w:tcMar>
              <w:top w:type="dxa" w:w="80"/>
              <w:left w:type="dxa" w:w="120"/>
              <w:bottom w:type="dxa" w:w="80"/>
              <w:right w:type="dxa" w:w="120"/>
            </w:tcMar>
            <w:vAlign w:val="center"/>
          </w:tcPr>
          <w:p>
            <w:pPr>
              <w:pStyle w:val="MdTableCell"/>
            </w:pPr>
            <w:r>
              <w:t xml:space="preserve">Little reason to act</w:t>
            </w:r>
          </w:p>
        </w:tc>
        <w:tc>
          <w:tcPr>
            <w:tcBorders>
              <w:bottom w:val="single" w:color="E1E4E8" w:sz="4"/>
            </w:tcBorders>
            <w:tcMar>
              <w:top w:type="dxa" w:w="80"/>
              <w:left w:type="dxa" w:w="120"/>
              <w:bottom w:type="dxa" w:w="80"/>
              <w:right w:type="dxa" w:w="120"/>
            </w:tcMar>
            <w:vAlign w:val="center"/>
          </w:tcPr>
          <w:p>
            <w:pPr>
              <w:pStyle w:val="MdTableCell"/>
            </w:pPr>
            <w:r>
              <w:t xml:space="preserve">Interest without urgency</w:t>
            </w:r>
          </w:p>
        </w:tc>
        <w:tc>
          <w:tcPr>
            <w:tcBorders>
              <w:bottom w:val="single" w:color="E1E4E8" w:sz="4"/>
            </w:tcBorders>
            <w:tcMar>
              <w:top w:type="dxa" w:w="80"/>
              <w:left w:type="dxa" w:w="120"/>
              <w:bottom w:type="dxa" w:w="80"/>
              <w:right w:type="dxa" w:w="120"/>
            </w:tcMar>
            <w:vAlign w:val="center"/>
          </w:tcPr>
          <w:p>
            <w:pPr>
              <w:pStyle w:val="MdTableCell"/>
            </w:pPr>
            <w:r>
              <w:t xml:space="preserve">Clear value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Reader understands why trying or buying makes sense</w:t>
            </w:r>
          </w:p>
        </w:tc>
      </w:tr>
    </w:tbl>
    <w:p>
      <w:pPr>
        <w:pStyle w:val="Heading3"/>
        <w:pStyle w:val="MdHeading3"/>
      </w:pPr>
      <w:r>
        <w:t xml:space="preserve">Score interpretation</w:t>
      </w:r>
    </w:p>
    <w:p>
      <w:pPr>
        <w:pStyle w:val="MdListItem"/>
        <w:numPr>
          <w:ilvl w:val="0"/>
          <w:numId w:val="3"/>
        </w:numPr>
      </w:pPr>
      <w:r>
        <w:rPr>
          <w:rStyle w:val="MdStrong"/>
          <w:b/>
          <w:bCs/>
        </w:rPr>
        <w:t xml:space="preserve">0–39:</w:t>
      </w:r>
      <w:r>
        <w:t xml:space="preserve"> Rebuild the post around the customer problem.</w:t>
      </w:r>
    </w:p>
    <w:p>
      <w:pPr>
        <w:pStyle w:val="MdListItem"/>
        <w:numPr>
          <w:ilvl w:val="0"/>
          <w:numId w:val="3"/>
        </w:numPr>
      </w:pPr>
      <w:r>
        <w:rPr>
          <w:rStyle w:val="MdStrong"/>
          <w:b/>
          <w:bCs/>
        </w:rPr>
        <w:t xml:space="preserve">40–59:</w:t>
      </w:r>
      <w:r>
        <w:t xml:space="preserve"> Clarify the promise, add specifics, and remove filler.</w:t>
      </w:r>
    </w:p>
    <w:p>
      <w:pPr>
        <w:pStyle w:val="MdListItem"/>
        <w:numPr>
          <w:ilvl w:val="0"/>
          <w:numId w:val="3"/>
        </w:numPr>
      </w:pPr>
      <w:r>
        <w:rPr>
          <w:rStyle w:val="MdStrong"/>
          <w:b/>
          <w:bCs/>
        </w:rPr>
        <w:t xml:space="preserve">60–74:</w:t>
      </w:r>
      <w:r>
        <w:t xml:space="preserve"> Good foundation; improve proof, differentiation, and CTA.</w:t>
      </w:r>
    </w:p>
    <w:p>
      <w:pPr>
        <w:pStyle w:val="MdListItem"/>
        <w:numPr>
          <w:ilvl w:val="0"/>
          <w:numId w:val="3"/>
        </w:numPr>
      </w:pPr>
      <w:r>
        <w:rPr>
          <w:rStyle w:val="MdStrong"/>
          <w:b/>
          <w:bCs/>
        </w:rPr>
        <w:t xml:space="preserve">75–89:</w:t>
      </w:r>
      <w:r>
        <w:t xml:space="preserve"> Strong post; optimize the opening and conversion path.</w:t>
      </w:r>
    </w:p>
    <w:p>
      <w:pPr>
        <w:pStyle w:val="MdListItem"/>
        <w:numPr>
          <w:ilvl w:val="0"/>
          <w:numId w:val="3"/>
        </w:numPr>
      </w:pPr>
      <w:r>
        <w:rPr>
          <w:rStyle w:val="MdStrong"/>
          <w:b/>
          <w:bCs/>
        </w:rPr>
        <w:t xml:space="preserve">90–100:</w:t>
      </w:r>
      <w:r>
        <w:t xml:space="preserve"> Publication-ready, subject to product-truth and audience checks.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X — Final publishing checklist</w:t>
      </w:r>
    </w:p>
    <w:p>
      <w:pPr>
        <w:pStyle w:val="Heading2"/>
        <w:pStyle w:val="MdHeading2"/>
      </w:pPr>
      <w:r>
        <w:t xml:space="preserve">Message</w:t>
      </w:r>
    </w:p>
    <w:p>
      <w:pPr>
        <w:pStyle w:val="MdListItem"/>
        <w:numPr>
          <w:ilvl w:val="0"/>
          <w:numId w:val="3"/>
        </w:numPr>
      </w:pPr>
      <w:r>
        <w:t xml:space="preserve">Can a reader explain the product’s importance after the first two lines?</w:t>
      </w:r>
    </w:p>
    <w:p>
      <w:pPr>
        <w:pStyle w:val="MdListItem"/>
        <w:numPr>
          <w:ilvl w:val="0"/>
          <w:numId w:val="3"/>
        </w:numPr>
      </w:pPr>
      <w:r>
        <w:t xml:space="preserve">Is the audience clear?</w:t>
      </w:r>
    </w:p>
    <w:p>
      <w:pPr>
        <w:pStyle w:val="MdListItem"/>
        <w:numPr>
          <w:ilvl w:val="0"/>
          <w:numId w:val="3"/>
        </w:numPr>
      </w:pPr>
      <w:r>
        <w:t xml:space="preserve">Does the post describe a real situation rather than an abstract market problem?</w:t>
      </w:r>
    </w:p>
    <w:p>
      <w:pPr>
        <w:pStyle w:val="MdListItem"/>
        <w:numPr>
          <w:ilvl w:val="0"/>
          <w:numId w:val="3"/>
        </w:numPr>
      </w:pPr>
      <w:r>
        <w:t xml:space="preserve">Does it identify the hidden problem or useful insight?</w:t>
      </w:r>
    </w:p>
    <w:p>
      <w:pPr>
        <w:pStyle w:val="MdListItem"/>
        <w:numPr>
          <w:ilvl w:val="0"/>
          <w:numId w:val="3"/>
        </w:numPr>
      </w:pPr>
      <w:r>
        <w:t xml:space="preserve">Is the main promise singular and memorable?</w:t>
      </w:r>
    </w:p>
    <w:p>
      <w:pPr>
        <w:pStyle w:val="MdSpace"/>
        <w:spacing w:before="0" w:after="60"/>
      </w:pPr>
    </w:p>
    <w:p>
      <w:pPr>
        <w:pStyle w:val="Heading2"/>
        <w:pStyle w:val="MdHeading2"/>
      </w:pPr>
      <w:r>
        <w:t xml:space="preserve">Evidence and trust</w:t>
      </w:r>
    </w:p>
    <w:p>
      <w:pPr>
        <w:pStyle w:val="MdListItem"/>
        <w:numPr>
          <w:ilvl w:val="0"/>
          <w:numId w:val="3"/>
        </w:numPr>
      </w:pPr>
      <w:r>
        <w:t xml:space="preserve">Does the post show how the product works?</w:t>
      </w:r>
    </w:p>
    <w:p>
      <w:pPr>
        <w:pStyle w:val="MdListItem"/>
        <w:numPr>
          <w:ilvl w:val="0"/>
          <w:numId w:val="3"/>
        </w:numPr>
      </w:pPr>
      <w:r>
        <w:t xml:space="preserve">Is at least one example realistic?</w:t>
      </w:r>
    </w:p>
    <w:p>
      <w:pPr>
        <w:pStyle w:val="MdListItem"/>
        <w:numPr>
          <w:ilvl w:val="0"/>
          <w:numId w:val="3"/>
        </w:numPr>
      </w:pPr>
      <w:r>
        <w:t xml:space="preserve">Are claims supported, qualified, or clearly presented as possibilities?</w:t>
      </w:r>
    </w:p>
    <w:p>
      <w:pPr>
        <w:pStyle w:val="MdListItem"/>
        <w:numPr>
          <w:ilvl w:val="0"/>
          <w:numId w:val="3"/>
        </w:numPr>
      </w:pPr>
      <w:r>
        <w:t xml:space="preserve">Does the post answer the strongest likely objection?</w:t>
      </w:r>
    </w:p>
    <w:p>
      <w:pPr>
        <w:pStyle w:val="MdListItem"/>
        <w:numPr>
          <w:ilvl w:val="0"/>
          <w:numId w:val="3"/>
        </w:numPr>
      </w:pPr>
      <w:r>
        <w:t xml:space="preserve">Does it avoid pretending to replace everything or solve everything?</w:t>
      </w:r>
    </w:p>
    <w:p>
      <w:pPr>
        <w:pStyle w:val="MdSpace"/>
        <w:spacing w:before="0" w:after="60"/>
      </w:pPr>
    </w:p>
    <w:p>
      <w:pPr>
        <w:pStyle w:val="Heading2"/>
        <w:pStyle w:val="MdHeading2"/>
      </w:pPr>
      <w:r>
        <w:t xml:space="preserve">Writing</w:t>
      </w:r>
    </w:p>
    <w:p>
      <w:pPr>
        <w:pStyle w:val="MdListItem"/>
        <w:numPr>
          <w:ilvl w:val="0"/>
          <w:numId w:val="3"/>
        </w:numPr>
      </w:pPr>
      <w:r>
        <w:t xml:space="preserve">Have spelling, grammar, punctuation, and capitalization been checked?</w:t>
      </w:r>
    </w:p>
    <w:p>
      <w:pPr>
        <w:pStyle w:val="MdListItem"/>
        <w:numPr>
          <w:ilvl w:val="0"/>
          <w:numId w:val="3"/>
        </w:numPr>
      </w:pPr>
      <w:r>
        <w:t xml:space="preserve">Are sentences short enough to scan?</w:t>
      </w:r>
    </w:p>
    <w:p>
      <w:pPr>
        <w:pStyle w:val="MdListItem"/>
        <w:numPr>
          <w:ilvl w:val="0"/>
          <w:numId w:val="3"/>
        </w:numPr>
      </w:pPr>
      <w:r>
        <w:t xml:space="preserve">Have repeated ideas and corporate filler been removed?</w:t>
      </w:r>
    </w:p>
    <w:p>
      <w:pPr>
        <w:pStyle w:val="MdListItem"/>
        <w:numPr>
          <w:ilvl w:val="0"/>
          <w:numId w:val="3"/>
        </w:numPr>
      </w:pPr>
      <w:r>
        <w:t xml:space="preserve">Are benefits clearer than features?</w:t>
      </w:r>
    </w:p>
    <w:p>
      <w:pPr>
        <w:pStyle w:val="MdListItem"/>
        <w:numPr>
          <w:ilvl w:val="0"/>
          <w:numId w:val="3"/>
        </w:numPr>
      </w:pPr>
      <w:r>
        <w:t xml:space="preserve">Does the product name appear consistently?</w:t>
      </w:r>
    </w:p>
    <w:p>
      <w:pPr>
        <w:pStyle w:val="MdSpace"/>
        <w:spacing w:before="0" w:after="60"/>
      </w:pPr>
    </w:p>
    <w:p>
      <w:pPr>
        <w:pStyle w:val="Heading2"/>
        <w:pStyle w:val="MdHeading2"/>
      </w:pPr>
      <w:r>
        <w:t xml:space="preserve">Conversion</w:t>
      </w:r>
    </w:p>
    <w:p>
      <w:pPr>
        <w:pStyle w:val="MdListItem"/>
        <w:numPr>
          <w:ilvl w:val="0"/>
          <w:numId w:val="3"/>
        </w:numPr>
      </w:pPr>
      <w:r>
        <w:t xml:space="preserve">Is there one main CTA?</w:t>
      </w:r>
    </w:p>
    <w:p>
      <w:pPr>
        <w:pStyle w:val="MdListItem"/>
        <w:numPr>
          <w:ilvl w:val="0"/>
          <w:numId w:val="3"/>
        </w:numPr>
      </w:pPr>
      <w:r>
        <w:t xml:space="preserve">Does the reader know exactly what happens after taking it?</w:t>
      </w:r>
    </w:p>
    <w:p>
      <w:pPr>
        <w:pStyle w:val="MdListItem"/>
        <w:numPr>
          <w:ilvl w:val="0"/>
          <w:numId w:val="3"/>
        </w:numPr>
      </w:pPr>
      <w:r>
        <w:t xml:space="preserve">Is the action proportionate to the trust built in the post?</w:t>
      </w:r>
    </w:p>
    <w:p>
      <w:pPr>
        <w:pStyle w:val="MdListItem"/>
        <w:numPr>
          <w:ilvl w:val="0"/>
          <w:numId w:val="3"/>
        </w:numPr>
      </w:pPr>
      <w:r>
        <w:t xml:space="preserve">Does the CTA promise a relevant benefit?</w:t>
      </w:r>
    </w:p>
    <w:p>
      <w:pPr>
        <w:pStyle w:val="MdListItem"/>
        <w:numPr>
          <w:ilvl w:val="0"/>
          <w:numId w:val="3"/>
        </w:numPr>
      </w:pPr>
      <w:r>
        <w:t xml:space="preserve">If the goal is purchase, is the value clear before price or offer details appear?</w:t>
      </w:r>
    </w:p>
    <w:p>
      <w:pPr>
        <w:pStyle w:val="MdSpace"/>
        <w:spacing w:before="0" w:after="60"/>
      </w:pPr>
    </w:p>
    <w:p>
      <w:pPr>
        <w:pStyle w:val="Heading2"/>
        <w:pStyle w:val="MdHeading2"/>
      </w:pPr>
      <w:r>
        <w:t xml:space="preserve">Product truth</w:t>
      </w:r>
    </w:p>
    <w:p>
      <w:pPr>
        <w:pStyle w:val="MdListItem"/>
        <w:numPr>
          <w:ilvl w:val="0"/>
          <w:numId w:val="3"/>
        </w:numPr>
      </w:pPr>
      <w:r>
        <w:t xml:space="preserve">Can the real product perform every action the post implies?</w:t>
      </w:r>
    </w:p>
    <w:p>
      <w:pPr>
        <w:pStyle w:val="MdListItem"/>
        <w:numPr>
          <w:ilvl w:val="0"/>
          <w:numId w:val="3"/>
        </w:numPr>
      </w:pPr>
      <w:r>
        <w:t xml:space="preserve">Are integrations, automation, AI capabilities, and outcomes accurate today?</w:t>
      </w:r>
    </w:p>
    <w:p>
      <w:pPr>
        <w:pStyle w:val="MdListItem"/>
        <w:numPr>
          <w:ilvl w:val="0"/>
          <w:numId w:val="3"/>
        </w:numPr>
      </w:pPr>
      <w:r>
        <w:t xml:space="preserve">Are examples labeled as examples rather than guaranteed results?</w:t>
      </w:r>
    </w:p>
    <w:p>
      <w:pPr>
        <w:pStyle w:val="MdListItem"/>
        <w:numPr>
          <w:ilvl w:val="0"/>
          <w:numId w:val="3"/>
        </w:numPr>
      </w:pPr>
      <w:r>
        <w:t xml:space="preserve">Have legal, privacy, safety, or industry-specific claims been reviewed where relevant?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Part XI — Reusable templates</w:t>
      </w:r>
    </w:p>
    <w:p>
      <w:pPr>
        <w:pStyle w:val="Heading2"/>
        <w:pStyle w:val="MdHeading2"/>
      </w:pPr>
      <w:r>
        <w:t xml:space="preserve">Short product post</w:t>
      </w:r>
    </w:p>
    <w:p>
      <w:pPr>
        <w:pStyle w:val="MdBlockquote"/>
      </w:pPr>
      <w:r>
        <w:rPr>
          <w:rStyle w:val="MdStrong"/>
          <w:b/>
          <w:bCs/>
        </w:rPr>
        <w:t xml:space="preserve">[Audience] is not struggling because of [surface explanation]. They are struggling because [hidden problem].</w:t>
      </w:r>
      <w:r>
        <w:rPr>
          <w:rStyle w:val="MdBr"/>
        </w:rPr>
        <w:br/>
        <w:t xml:space="preserve"/>
      </w:r>
      <w:r>
        <w:rPr>
          <w:rStyle w:val="MdStrong"/>
          <w:b/>
          <w:bCs/>
        </w:rPr>
        <w:t xml:space="preserve">[Product] matters because it [mechanism], so you can [outcome].</w:t>
      </w:r>
    </w:p>
    <w:p>
      <w:pPr>
        <w:pStyle w:val="MdSpace"/>
        <w:spacing w:before="0" w:after="60"/>
      </w:pPr>
    </w:p>
    <w:p>
      <w:pPr>
        <w:pStyle w:val="MdBlockquote"/>
      </w:pPr>
      <w:r>
        <w:t xml:space="preserve">Today, [specific situation].</w:t>
      </w:r>
    </w:p>
    <w:p>
      <w:pPr>
        <w:pStyle w:val="MdSpace"/>
        <w:spacing w:before="0" w:after="60"/>
      </w:pPr>
    </w:p>
    <w:p>
      <w:pPr>
        <w:pStyle w:val="MdBlockquote"/>
      </w:pPr>
      <w:r>
        <w:t xml:space="preserve">You [current behavior].</w:t>
      </w:r>
    </w:p>
    <w:p>
      <w:pPr>
        <w:pStyle w:val="MdSpace"/>
        <w:spacing w:before="0" w:after="60"/>
      </w:pPr>
    </w:p>
    <w:p>
      <w:pPr>
        <w:pStyle w:val="MdBlockquote"/>
      </w:pPr>
      <w:r>
        <w:t xml:space="preserve">The result is [cost].</w:t>
      </w:r>
    </w:p>
    <w:p>
      <w:pPr>
        <w:pStyle w:val="MdSpace"/>
        <w:spacing w:before="0" w:after="60"/>
      </w:pPr>
    </w:p>
    <w:p>
      <w:pPr>
        <w:pStyle w:val="MdBlockquote"/>
      </w:pPr>
      <w:r>
        <w:t xml:space="preserve">With [product], you can [simple experience]. For example, [micro-demonstration].</w:t>
      </w:r>
    </w:p>
    <w:p>
      <w:pPr>
        <w:pStyle w:val="MdSpace"/>
        <w:spacing w:before="0" w:after="60"/>
      </w:pPr>
    </w:p>
    <w:p>
      <w:pPr>
        <w:pStyle w:val="MdBlockquote"/>
      </w:pPr>
      <w:r>
        <w:t xml:space="preserve">[Honest qualification or proof.]</w:t>
      </w:r>
    </w:p>
    <w:p>
      <w:pPr>
        <w:pStyle w:val="MdSpace"/>
        <w:spacing w:before="0" w:after="60"/>
      </w:pPr>
    </w:p>
    <w:p>
      <w:pPr>
        <w:pStyle w:val="MdBlockquote"/>
      </w:pPr>
      <w:r>
        <w:rPr>
          <w:rStyle w:val="MdStrong"/>
          <w:b/>
          <w:bCs/>
        </w:rPr>
        <w:t xml:space="preserve">[One CTA tied to a benefit.]</w:t>
      </w:r>
    </w:p>
    <w:p>
      <w:pPr>
        <w:pStyle w:val="MdSpace"/>
        <w:spacing w:before="0" w:after="60"/>
      </w:pPr>
    </w:p>
    <w:p>
      <w:pPr>
        <w:pStyle w:val="Heading2"/>
        <w:pStyle w:val="MdHeading2"/>
      </w:pPr>
      <w:r>
        <w:t xml:space="preserve">Product launch post</w:t>
      </w:r>
    </w:p>
    <w:p>
      <w:pPr>
        <w:pStyle w:val="MdBlockquote"/>
      </w:pPr>
      <w:r>
        <w:rPr>
          <w:rStyle w:val="MdStrong"/>
          <w:b/>
          <w:bCs/>
        </w:rPr>
        <w:t xml:space="preserve">[Important change or problem] is happening for [audience].</w:t>
      </w:r>
      <w:r>
        <w:rPr>
          <w:rStyle w:val="MdBr"/>
        </w:rPr>
        <w:br/>
        <w:t xml:space="preserve"/>
      </w:r>
      <w:r>
        <w:rPr>
          <w:rStyle w:val="MdStrong"/>
          <w:b/>
          <w:bCs/>
        </w:rPr>
        <w:t xml:space="preserve">We built [product] to help with [specific outcome].</w:t>
      </w:r>
    </w:p>
    <w:p>
      <w:pPr>
        <w:pStyle w:val="MdSpace"/>
        <w:spacing w:before="0" w:after="60"/>
      </w:pPr>
    </w:p>
    <w:p>
      <w:pPr>
        <w:pStyle w:val="MdBlockquote"/>
      </w:pPr>
      <w:r>
        <w:t xml:space="preserve">Before, [old situation].</w:t>
      </w:r>
    </w:p>
    <w:p>
      <w:pPr>
        <w:pStyle w:val="MdSpace"/>
        <w:spacing w:before="0" w:after="60"/>
      </w:pPr>
    </w:p>
    <w:p>
      <w:pPr>
        <w:pStyle w:val="MdBlockquote"/>
      </w:pPr>
      <w:r>
        <w:t xml:space="preserve">Now, [new situation].</w:t>
      </w:r>
    </w:p>
    <w:p>
      <w:pPr>
        <w:pStyle w:val="MdSpace"/>
        <w:spacing w:before="0" w:after="60"/>
      </w:pPr>
    </w:p>
    <w:p>
      <w:pPr>
        <w:pStyle w:val="MdBlockquote"/>
      </w:pPr>
      <w:r>
        <w:t xml:space="preserve">It works by [mechanism].</w:t>
      </w:r>
    </w:p>
    <w:p>
      <w:pPr>
        <w:pStyle w:val="MdSpace"/>
        <w:spacing w:before="0" w:after="60"/>
      </w:pPr>
    </w:p>
    <w:p>
      <w:pPr>
        <w:pStyle w:val="MdBlockquote"/>
      </w:pPr>
      <w:r>
        <w:t xml:space="preserve">Start with [first easy action].</w:t>
      </w:r>
    </w:p>
    <w:p>
      <w:pPr>
        <w:pStyle w:val="MdSpace"/>
        <w:spacing w:before="0" w:after="60"/>
      </w:pPr>
    </w:p>
    <w:p>
      <w:pPr>
        <w:pStyle w:val="MdBlockquote"/>
      </w:pPr>
      <w:r>
        <w:rPr>
          <w:rStyle w:val="MdStrong"/>
          <w:b/>
          <w:bCs/>
        </w:rPr>
        <w:t xml:space="preserve">[CTA.]</w:t>
      </w:r>
    </w:p>
    <w:p>
      <w:pPr>
        <w:pStyle w:val="MdSpace"/>
        <w:spacing w:before="0" w:after="60"/>
      </w:pPr>
    </w:p>
    <w:p>
      <w:pPr>
        <w:pStyle w:val="Heading2"/>
        <w:pStyle w:val="MdHeading2"/>
      </w:pPr>
      <w:r>
        <w:t xml:space="preserve">Comparison post</w:t>
      </w:r>
    </w:p>
    <w:p>
      <w:pPr>
        <w:pStyle w:val="MdBlockquote"/>
      </w:pPr>
      <w:r>
        <w:rPr>
          <w:rStyle w:val="MdStrong"/>
          <w:b/>
          <w:bCs/>
        </w:rPr>
        <w:t xml:space="preserve">The question is not whether you already use [existing category]. The question is whether it helps you [important outcome].</w:t>
      </w:r>
    </w:p>
    <w:p>
      <w:pPr>
        <w:pStyle w:val="MdSpace"/>
        <w:spacing w:before="0" w:after="60"/>
      </w:pPr>
    </w:p>
    <w:p>
      <w:pPr>
        <w:pStyle w:val="MdBlockquote"/>
      </w:pPr>
      <w:r>
        <w:t xml:space="preserve">[Existing approach] is useful for [strength]. It becomes difficult when [limitation].</w:t>
      </w:r>
    </w:p>
    <w:p>
      <w:pPr>
        <w:pStyle w:val="MdSpace"/>
        <w:spacing w:before="0" w:after="60"/>
      </w:pPr>
    </w:p>
    <w:p>
      <w:pPr>
        <w:pStyle w:val="MdBlockquote"/>
      </w:pPr>
      <w:r>
        <w:t xml:space="preserve">[Product] is designed for [specific difference].</w:t>
      </w:r>
    </w:p>
    <w:p>
      <w:pPr>
        <w:pStyle w:val="MdSpace"/>
        <w:spacing w:before="0" w:after="60"/>
      </w:pPr>
    </w:p>
    <w:p>
      <w:pPr>
        <w:pStyle w:val="MdBlockquote"/>
      </w:pPr>
      <w:r>
        <w:t xml:space="preserve">Choose it when [fit]. Do not choose it when [honest non-fit].</w:t>
      </w:r>
    </w:p>
    <w:p>
      <w:pPr>
        <w:pStyle w:val="MdSpace"/>
        <w:spacing w:before="0" w:after="60"/>
      </w:pPr>
    </w:p>
    <w:p>
      <w:pPr>
        <w:pStyle w:val="MdBlockquote"/>
      </w:pPr>
      <w:r>
        <w:rPr>
          <w:rStyle w:val="MdStrong"/>
          <w:b/>
          <w:bCs/>
        </w:rPr>
        <w:t xml:space="preserve">[CTA.]</w:t>
      </w:r>
    </w:p>
    <w:p>
      <w:pPr>
        <w:pStyle w:val="MdSpace"/>
        <w:spacing w:before="0" w:after="60"/>
      </w:pPr>
    </w:p>
    <w:p>
      <w:pPr>
        <w:pStyle w:val="Heading2"/>
        <w:pStyle w:val="MdHeading2"/>
      </w:pPr>
      <w:r>
        <w:t xml:space="preserve">Demonstration post</w:t>
      </w:r>
    </w:p>
    <w:p>
      <w:pPr>
        <w:pStyle w:val="MdBlockquote"/>
      </w:pPr>
      <w:r>
        <w:rPr>
          <w:rStyle w:val="MdStrong"/>
          <w:b/>
          <w:bCs/>
        </w:rPr>
        <w:t xml:space="preserve">Here is a real question [audience] can ask: “[question].”</w:t>
      </w:r>
    </w:p>
    <w:p>
      <w:pPr>
        <w:pStyle w:val="MdSpace"/>
        <w:spacing w:before="0" w:after="60"/>
      </w:pPr>
    </w:p>
    <w:p>
      <w:pPr>
        <w:pStyle w:val="MdBlockquote"/>
      </w:pPr>
      <w:r>
        <w:t xml:space="preserve">The system starts with [input/context].</w:t>
      </w:r>
    </w:p>
    <w:p>
      <w:pPr>
        <w:pStyle w:val="MdSpace"/>
        <w:spacing w:before="0" w:after="60"/>
      </w:pPr>
    </w:p>
    <w:p>
      <w:pPr>
        <w:pStyle w:val="MdBlockquote"/>
      </w:pPr>
      <w:r>
        <w:t xml:space="preserve">It returns or helps produce [output].</w:t>
      </w:r>
    </w:p>
    <w:p>
      <w:pPr>
        <w:pStyle w:val="MdSpace"/>
        <w:spacing w:before="0" w:after="60"/>
      </w:pPr>
    </w:p>
    <w:p>
      <w:pPr>
        <w:pStyle w:val="MdBlockquote"/>
      </w:pPr>
      <w:r>
        <w:t xml:space="preserve">That matters because [outcome].</w:t>
      </w:r>
    </w:p>
    <w:p>
      <w:pPr>
        <w:pStyle w:val="MdSpace"/>
        <w:spacing w:before="0" w:after="60"/>
      </w:pPr>
    </w:p>
    <w:p>
      <w:pPr>
        <w:pStyle w:val="MdBlockquote"/>
      </w:pPr>
      <w:r>
        <w:rPr>
          <w:rStyle w:val="MdStrong"/>
          <w:b/>
          <w:bCs/>
        </w:rPr>
        <w:t xml:space="preserve">[CTA.]</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Final master rule</w:t>
      </w:r>
    </w:p>
    <w:p>
      <w:pPr>
        <w:pStyle w:val="MdParagraph"/>
      </w:pPr>
      <w:r>
        <w:t xml:space="preserve">Do not ask only, “Does this sentence sound impressive?” Ask:</w:t>
      </w:r>
    </w:p>
    <w:p>
      <w:pPr>
        <w:pStyle w:val="MdSpace"/>
        <w:spacing w:before="0" w:after="60"/>
      </w:pPr>
    </w:p>
    <w:p>
      <w:pPr>
        <w:pStyle w:val="MdListItem"/>
        <w:numPr>
          <w:ilvl w:val="0"/>
          <w:numId w:val="2"/>
        </w:numPr>
      </w:pPr>
      <w:r>
        <w:t xml:space="preserve">What does the reader currently believe?</w:t>
      </w:r>
    </w:p>
    <w:p>
      <w:pPr>
        <w:pStyle w:val="MdListItem"/>
        <w:numPr>
          <w:ilvl w:val="0"/>
          <w:numId w:val="2"/>
        </w:numPr>
      </w:pPr>
      <w:r>
        <w:t xml:space="preserve">What problem do I want them to notice?</w:t>
      </w:r>
    </w:p>
    <w:p>
      <w:pPr>
        <w:pStyle w:val="MdListItem"/>
        <w:numPr>
          <w:ilvl w:val="0"/>
          <w:numId w:val="2"/>
        </w:numPr>
      </w:pPr>
      <w:r>
        <w:t xml:space="preserve">What new understanding should they gain?</w:t>
      </w:r>
    </w:p>
    <w:p>
      <w:pPr>
        <w:pStyle w:val="MdListItem"/>
        <w:numPr>
          <w:ilvl w:val="0"/>
          <w:numId w:val="2"/>
        </w:numPr>
      </w:pPr>
      <w:r>
        <w:t xml:space="preserve">What outcome should they want?</w:t>
      </w:r>
    </w:p>
    <w:p>
      <w:pPr>
        <w:pStyle w:val="MdListItem"/>
        <w:numPr>
          <w:ilvl w:val="0"/>
          <w:numId w:val="2"/>
        </w:numPr>
      </w:pPr>
      <w:r>
        <w:t xml:space="preserve">What might stop them believing me?</w:t>
      </w:r>
    </w:p>
    <w:p>
      <w:pPr>
        <w:pStyle w:val="MdListItem"/>
        <w:numPr>
          <w:ilvl w:val="0"/>
          <w:numId w:val="2"/>
        </w:numPr>
      </w:pPr>
      <w:r>
        <w:t xml:space="preserve">What evidence or explanation removes that doubt?</w:t>
      </w:r>
    </w:p>
    <w:p>
      <w:pPr>
        <w:pStyle w:val="MdListItem"/>
        <w:numPr>
          <w:ilvl w:val="0"/>
          <w:numId w:val="2"/>
        </w:numPr>
      </w:pPr>
      <w:r>
        <w:t xml:space="preserve">What is the smallest natural next action?</w:t>
      </w:r>
    </w:p>
    <w:p>
      <w:pPr>
        <w:pStyle w:val="MdSpace"/>
        <w:spacing w:before="0" w:after="60"/>
      </w:pPr>
    </w:p>
    <w:p>
      <w:pPr>
        <w:pStyle w:val="MdParagraph"/>
      </w:pPr>
      <w:r>
        <w:t xml:space="preserve">The goal is not to make every sentence dramatic. The goal is to make the </w:t>
      </w:r>
      <w:r>
        <w:rPr>
          <w:rStyle w:val="MdStrong"/>
          <w:b/>
          <w:bCs/>
        </w:rPr>
        <w:t xml:space="preserve">entire sequence</w:t>
      </w:r>
      <w:r>
        <w:t xml:space="preserve"> move the reader from recognition to understanding, from understanding to trust, and from trust to action.</w:t>
      </w:r>
    </w:p>
    <w:p>
      <w:pPr>
        <w:pStyle w:val="MdSpace"/>
        <w:spacing w:before="0" w:after="60"/>
      </w:pPr>
    </w:p>
    <w:p>
      <w:pPr>
        <w:pStyle w:val="MdBlockquote"/>
      </w:pPr>
      <w:r>
        <w:rPr>
          <w:rStyle w:val="MdStrong"/>
          <w:b/>
          <w:bCs/>
        </w:rPr>
        <w:t xml:space="preserve">The strongest product post is a clear argument for a valuable change in the customer’s life—not a list of reasons the company is proud of its product.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This guide is an editorial transformation of the supplied source text and product-post draft. No external factual sources were required for the writing framework. Product capabilities, integrations, performance claims, customer results, pricing, and legal statements should be verified against the current product before publication.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guide</w:t>
      </w:r>
    </w:p>
    <w:p>
      <w:pPr>
        <w:pStyle w:val="MdSpace"/>
        <w:spacing w:before="0" w:after="60"/>
      </w:pPr>
    </w:p>
    <w:p>
      <w:pPr>
        <w:pStyle w:val="MdParagraph"/>
      </w:pPr>
      <w:r>
        <w:rPr>
          <w:rStyle w:val="MdEm"/>
          <w:i/>
          <w:iCs/>
        </w:rPr>
        <w:t xml:space="preserve">Before publishing the CAN’T DECIDE GPT version, replace any illustrative wording with the exact capabilities the current product supports.</w:t>
      </w:r>
    </w:p>
    <w:p>
      <w:pPr>
        <w:pStyle w:val="MdSpace"/>
        <w:spacing w:before="0" w:after="60"/>
      </w:pPr>
    </w:p>
    <w:p>
      <w:pPr>
        <w:pStyle w:val="Heading2"/>
        <w:pStyle w:val="MdHeading2"/>
      </w:pPr>
      <w:r>
        <w:t xml:space="preserve">Appendix — Corrected wording from the user’s request</w:t>
      </w:r>
    </w:p>
    <w:p>
      <w:pPr>
        <w:pStyle w:val="MdParagraph"/>
      </w:pPr>
      <w:r>
        <w:t xml:space="preserve">For clarity, the request itself could be written as:</w:t>
      </w:r>
    </w:p>
    <w:p>
      <w:pPr>
        <w:pStyle w:val="MdSpace"/>
        <w:spacing w:before="0" w:after="60"/>
      </w:pPr>
    </w:p>
    <w:p>
      <w:pPr>
        <w:pStyle w:val="MdBlockquote"/>
      </w:pPr>
      <w:r>
        <w:t xml:space="preserve">“Create a new, detailed guide that teaches me how to correct the mistakes in my product post and improve it to a 10/10. Put direct corrections and explanations into a PDF, and make the lessons universal so they work for all kinds of products.”</w:t>
      </w:r>
    </w:p>
    <w:p>
      <w:pPr>
        <w:pStyle w:val="MdSpace"/>
        <w:spacing w:before="0" w:after="60"/>
      </w:pPr>
    </w:p>
    <w:p>
      <w:pPr>
        <w:pStyle w:val="MdParagraph"/>
      </w:pPr>
      <w:r>
        <w:t xml:space="preserve">Common corrections made: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Original issue</w:t>
            </w:r>
          </w:p>
        </w:tc>
        <w:tc>
          <w:tcPr>
            <w:tcBorders>
              <w:right w:val="none"/>
            </w:tcBorders>
            <w:tcMar>
              <w:top w:type="dxa" w:w="100"/>
              <w:left w:type="dxa" w:w="120"/>
              <w:bottom w:type="dxa" w:w="100"/>
              <w:right w:type="dxa" w:w="120"/>
            </w:tcMar>
            <w:vAlign w:val="center"/>
          </w:tcPr>
          <w:p>
            <w:pPr>
              <w:pStyle w:val="MdTableHeader"/>
            </w:pPr>
            <w:r>
              <w:t xml:space="preserve">Correct 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deatiled</w:t>
            </w:r>
          </w:p>
        </w:tc>
        <w:tc>
          <w:tcPr>
            <w:tcBorders>
              <w:right w:val="none"/>
            </w:tcBorders>
            <w:tcMar>
              <w:top w:type="dxa" w:w="80"/>
              <w:left w:type="dxa" w:w="120"/>
              <w:bottom w:type="dxa" w:w="80"/>
              <w:right w:type="dxa" w:w="120"/>
            </w:tcMar>
            <w:vAlign w:val="center"/>
          </w:tcPr>
          <w:p>
            <w:pPr>
              <w:pStyle w:val="MdTableCell"/>
            </w:pPr>
            <w:r>
              <w:t xml:space="preserve">detailed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undertsander</w:t>
            </w:r>
          </w:p>
        </w:tc>
        <w:tc>
          <w:tcPr>
            <w:tcBorders>
              <w:right w:val="none"/>
            </w:tcBorders>
            <w:tcMar>
              <w:top w:type="dxa" w:w="80"/>
              <w:left w:type="dxa" w:w="120"/>
              <w:bottom w:type="dxa" w:w="80"/>
              <w:right w:type="dxa" w:w="120"/>
            </w:tcMar>
            <w:vAlign w:val="center"/>
          </w:tcPr>
          <w:p>
            <w:pPr>
              <w:pStyle w:val="MdTableCell"/>
            </w:pPr>
            <w:r>
              <w:t xml:space="preserve">understanding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teacher on how</w:t>
            </w:r>
          </w:p>
        </w:tc>
        <w:tc>
          <w:tcPr>
            <w:tcBorders>
              <w:right w:val="none"/>
            </w:tcBorders>
            <w:tcMar>
              <w:top w:type="dxa" w:w="80"/>
              <w:left w:type="dxa" w:w="120"/>
              <w:bottom w:type="dxa" w:w="80"/>
              <w:right w:type="dxa" w:w="120"/>
            </w:tcMar>
            <w:vAlign w:val="center"/>
          </w:tcPr>
          <w:p>
            <w:pPr>
              <w:pStyle w:val="MdTableCell"/>
            </w:pPr>
            <w:r>
              <w:t xml:space="preserve">guide that teaches me how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 ti get</w:t>
            </w:r>
          </w:p>
        </w:tc>
        <w:tc>
          <w:tcPr>
            <w:tcBorders>
              <w:right w:val="none"/>
            </w:tcBorders>
            <w:tcMar>
              <w:top w:type="dxa" w:w="80"/>
              <w:left w:type="dxa" w:w="120"/>
              <w:bottom w:type="dxa" w:w="80"/>
              <w:right w:type="dxa" w:w="120"/>
            </w:tcMar>
            <w:vAlign w:val="center"/>
          </w:tcPr>
          <w:p>
            <w:pPr>
              <w:pStyle w:val="MdTableCell"/>
            </w:pPr>
            <w:r>
              <w:t xml:space="preserve">post to 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mentiones</w:t>
            </w:r>
          </w:p>
        </w:tc>
        <w:tc>
          <w:tcPr>
            <w:tcBorders>
              <w:right w:val="none"/>
            </w:tcBorders>
            <w:tcMar>
              <w:top w:type="dxa" w:w="80"/>
              <w:left w:type="dxa" w:w="120"/>
              <w:bottom w:type="dxa" w:w="80"/>
              <w:right w:type="dxa" w:w="120"/>
            </w:tcMar>
            <w:vAlign w:val="center"/>
          </w:tcPr>
          <w:p>
            <w:pPr>
              <w:pStyle w:val="MdTableCell"/>
            </w:pPr>
            <w:r>
              <w:t xml:space="preserve">mentions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improtance</w:t>
            </w:r>
          </w:p>
        </w:tc>
        <w:tc>
          <w:tcPr>
            <w:tcBorders>
              <w:right w:val="none"/>
            </w:tcBorders>
            <w:tcMar>
              <w:top w:type="dxa" w:w="80"/>
              <w:left w:type="dxa" w:w="120"/>
              <w:bottom w:type="dxa" w:w="80"/>
              <w:right w:type="dxa" w:w="120"/>
            </w:tcMar>
            <w:vAlign w:val="center"/>
          </w:tcPr>
          <w:p>
            <w:pPr>
              <w:pStyle w:val="MdTableCell"/>
            </w:pPr>
            <w:r>
              <w:t xml:space="preserve">importance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teh / teh</w:t>
            </w:r>
          </w:p>
        </w:tc>
        <w:tc>
          <w:tcPr>
            <w:tcBorders>
              <w:right w:val="none"/>
            </w:tcBorders>
            <w:tcMar>
              <w:top w:type="dxa" w:w="80"/>
              <w:left w:type="dxa" w:w="120"/>
              <w:bottom w:type="dxa" w:w="80"/>
              <w:right w:type="dxa" w:w="120"/>
            </w:tcMar>
            <w:vAlign w:val="center"/>
          </w:tcPr>
          <w:p>
            <w:pPr>
              <w:pStyle w:val="MdTableCell"/>
            </w:pPr>
            <w:r>
              <w:t xml:space="preserve">the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undersyanding</w:t>
            </w:r>
          </w:p>
        </w:tc>
        <w:tc>
          <w:tcPr>
            <w:tcBorders>
              <w:right w:val="none"/>
            </w:tcBorders>
            <w:tcMar>
              <w:top w:type="dxa" w:w="80"/>
              <w:left w:type="dxa" w:w="120"/>
              <w:bottom w:type="dxa" w:w="80"/>
              <w:right w:type="dxa" w:w="120"/>
            </w:tcMar>
            <w:vAlign w:val="center"/>
          </w:tcPr>
          <w:p>
            <w:pPr>
              <w:pStyle w:val="MdTableCell"/>
            </w:pPr>
            <w:r>
              <w:t xml:space="preserve">understanding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porduct s</w:t>
            </w:r>
          </w:p>
        </w:tc>
        <w:tc>
          <w:tcPr>
            <w:tcBorders>
              <w:right w:val="none"/>
            </w:tcBorders>
            <w:tcMar>
              <w:top w:type="dxa" w:w="80"/>
              <w:left w:type="dxa" w:w="120"/>
              <w:bottom w:type="dxa" w:w="80"/>
              <w:right w:type="dxa" w:w="120"/>
            </w:tcMar>
            <w:vAlign w:val="center"/>
          </w:tcPr>
          <w:p>
            <w:pPr>
              <w:pStyle w:val="MdTableCell"/>
            </w:pPr>
            <w:r>
              <w:t xml:space="preserve">products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 all teh poits</w:t>
            </w:r>
          </w:p>
        </w:tc>
        <w:tc>
          <w:tcPr>
            <w:tcBorders>
              <w:right w:val="none"/>
            </w:tcBorders>
            <w:tcMar>
              <w:top w:type="dxa" w:w="80"/>
              <w:left w:type="dxa" w:w="120"/>
              <w:bottom w:type="dxa" w:w="80"/>
              <w:right w:type="dxa" w:w="120"/>
            </w:tcMar>
            <w:vAlign w:val="center"/>
          </w:tcPr>
          <w:p>
            <w:pPr>
              <w:pStyle w:val="MdTableCell"/>
            </w:pPr>
            <w:r>
              <w:t xml:space="preserve">include all the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topiuc teachse</w:t>
            </w:r>
          </w:p>
        </w:tc>
        <w:tc>
          <w:tcPr>
            <w:tcBorders>
              <w:right w:val="none"/>
            </w:tcBorders>
            <w:tcMar>
              <w:top w:type="dxa" w:w="80"/>
              <w:left w:type="dxa" w:w="120"/>
              <w:bottom w:type="dxa" w:w="80"/>
              <w:right w:type="dxa" w:w="120"/>
            </w:tcMar>
            <w:vAlign w:val="center"/>
          </w:tcPr>
          <w:p>
            <w:pPr>
              <w:pStyle w:val="MdTableCell"/>
            </w:pPr>
            <w:r>
              <w:t xml:space="preserve">topics and teaches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aresas left on</w:t>
            </w:r>
          </w:p>
        </w:tc>
        <w:tc>
          <w:tcPr>
            <w:tcBorders>
              <w:right w:val="none"/>
            </w:tcBorders>
            <w:tcMar>
              <w:top w:type="dxa" w:w="80"/>
              <w:left w:type="dxa" w:w="120"/>
              <w:bottom w:type="dxa" w:w="80"/>
              <w:right w:type="dxa" w:w="120"/>
            </w:tcMar>
            <w:vAlign w:val="center"/>
          </w:tcPr>
          <w:p>
            <w:pPr>
              <w:pStyle w:val="MdTableCell"/>
            </w:pPr>
            <w:r>
              <w:t xml:space="preserve">areas left out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undersatnd</w:t>
            </w:r>
          </w:p>
        </w:tc>
        <w:tc>
          <w:tcPr>
            <w:tcBorders>
              <w:right w:val="none"/>
            </w:tcBorders>
            <w:tcMar>
              <w:top w:type="dxa" w:w="80"/>
              <w:left w:type="dxa" w:w="120"/>
              <w:bottom w:type="dxa" w:w="80"/>
              <w:right w:type="dxa" w:w="120"/>
            </w:tcMar>
            <w:vAlign w:val="center"/>
          </w:tcPr>
          <w:p>
            <w:pPr>
              <w:pStyle w:val="MdTableCell"/>
            </w:pPr>
            <w:r>
              <w:t xml:space="preserve">understand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 want a 10/10 post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 want a 10/10 post</w:t>
            </w:r>
          </w:p>
        </w:tc>
      </w:tr>
    </w:tbl>
    <w:p>
      <w:pPr>
        <w:pStyle w:val="MdParagraph"/>
      </w:pPr>
      <w:r>
        <w:t xml:space="preserve">The writing lesson is broader than spelling: </w:t>
      </w:r>
      <w:r>
        <w:rPr>
          <w:rStyle w:val="MdStrong"/>
          <w:b/>
          <w:bCs/>
        </w:rPr>
        <w:t xml:space="preserve">correct spelling improves credibility, but correct structure creates persuasion.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Suggested document title for sharing:</w:t>
      </w:r>
      <w:r>
        <w:t xml:space="preserve"> </w:t>
      </w:r>
      <w:r>
        <w:rPr>
          <w:rStyle w:val="MdEm"/>
          <w:i/>
          <w:iCs/>
        </w:rPr>
        <w:t xml:space="preserve">The 10/10 Product Post Playbook: Direct Corrections and a Universal Writing System</w:t>
      </w:r>
    </w:p>
    <w:p>
      <w:pPr>
        <w:pStyle w:val="MdSpace"/>
        <w:spacing w:before="0" w:after="60"/>
      </w:pPr>
    </w:p>
    <w:p>
      <w:pPr>
        <w:pStyle w:val="MdParagraph"/>
      </w:pPr>
      <w:r>
        <w:rPr>
          <w:rStyle w:val="MdStrong"/>
          <w:b/>
          <w:bCs/>
        </w:rPr>
        <w:t xml:space="preserve">Suggested file name:</w:t>
      </w:r>
      <w:r>
        <w:t xml:space="preserve"> </w:t>
      </w:r>
      <w:r>
        <w:rPr>
          <w:rStyle w:val="MdCode"/>
          <w:u w:val="single"/>
        </w:rPr>
        <w:t xml:space="preserve">10-10-product-post-playbook.pdf</w:t>
      </w:r>
    </w:p>
    <w:p>
      <w:pPr>
        <w:pStyle w:val="MdSpace"/>
        <w:spacing w:before="0" w:after="60"/>
      </w:pPr>
    </w:p>
    <w:p>
      <w:pPr>
        <w:pStyle w:val="MdParagraph"/>
      </w:pPr>
      <w:r>
        <w:rPr>
          <w:rStyle w:val="MdStrong"/>
          <w:b/>
          <w:bCs/>
        </w:rPr>
        <w:t xml:space="preserve">Suggested review cadence:</w:t>
      </w:r>
      <w:r>
        <w:t xml:space="preserve"> Re-score the post after every major product, audience, platform, or CTA change.</w:t>
      </w:r>
    </w:p>
    <w:p>
      <w:pPr>
        <w:pStyle w:val="MdSpace"/>
        <w:spacing w:before="0" w:after="60"/>
      </w:pPr>
    </w:p>
    <w:p>
      <w:pPr>
        <w:pStyle w:val="MdParagraph"/>
      </w:pPr>
      <w:r>
        <w:rPr>
          <w:rStyle w:val="MdStrong"/>
          <w:b/>
          <w:bCs/>
        </w:rPr>
        <w:t xml:space="preserve">Recommended final action:</w:t>
      </w:r>
      <w:r>
        <w:t xml:space="preserve"> Test two different hooks with the same body and CTA, then compare qualified replies or purchases rather than judging only by likes.</w:t>
      </w:r>
    </w:p>
    <w:p>
      <w:pPr>
        <w:pStyle w:val="MdSpace"/>
        <w:spacing w:before="0" w:after="60"/>
      </w:pPr>
    </w:p>
    <w:p>
      <w:pPr>
        <w:pStyle w:val="MdParagraph"/>
      </w:pPr>
      <w:r>
        <w:rPr>
          <w:rStyle w:val="MdStrong"/>
          <w:b/>
          <w:bCs/>
        </w:rPr>
        <w:t xml:space="preserve">Note:</w:t>
      </w:r>
      <w:r>
        <w:t xml:space="preserve"> The final recommendation to test outcomes is a practical editorial suggestion, not a guarantee of performance.೘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2026-09-12T07:18:13.850Z</dcterms:created>
  <dcterms:modified xsi:type="dcterms:W3CDTF">2026-09-12T07:18:13.850Z</dcterms:modified>
</cp:coreProperties>
</file>

<file path=docProps/custom.xml><?xml version="1.0" encoding="utf-8"?>
<Properties xmlns="http://schemas.openxmlformats.org/officeDocument/2006/custom-properties" xmlns:vt="http://schemas.openxmlformats.org/officeDocument/2006/docPropsVTypes"/>
</file>