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i/>
          <w:i/>
          <w:iCs/>
          <w:sz w:val="28"/>
          <w:szCs w:val="28"/>
        </w:rPr>
      </w:pPr>
      <w:r>
        <w:rPr>
          <w:b/>
          <w:bCs/>
          <w:i/>
          <w:iCs/>
          <w:sz w:val="28"/>
          <w:szCs w:val="28"/>
        </w:rPr>
        <w:t>Método 2. Conversión de números romanos a base diez.</w:t>
      </w:r>
    </w:p>
    <w:p>
      <w:pPr>
        <w:pStyle w:val="Standard"/>
        <w:rPr>
          <w:sz w:val="28"/>
          <w:szCs w:val="28"/>
        </w:rPr>
      </w:pPr>
      <w:r>
        <w:rPr>
          <w:sz w:val="28"/>
          <w:szCs w:val="28"/>
        </w:rPr>
      </w:r>
    </w:p>
    <w:p>
      <w:pPr>
        <w:pStyle w:val="Standard"/>
        <w:rPr/>
      </w:pPr>
      <w:r>
        <w:rPr>
          <w:rStyle w:val="Fuentedeprrafopredeter1"/>
          <w:sz w:val="22"/>
          <w:szCs w:val="22"/>
        </w:rPr>
        <w:t xml:space="preserve">1. </w:t>
      </w:r>
      <w:r>
        <w:rPr>
          <w:rStyle w:val="Fuentedeprrafopredeter1"/>
          <w:sz w:val="22"/>
          <w:szCs w:val="22"/>
          <w:u w:val="single"/>
        </w:rPr>
        <w:t>Parámetros del SUT:</w:t>
      </w:r>
    </w:p>
    <w:p>
      <w:pPr>
        <w:pStyle w:val="Standard"/>
        <w:rPr>
          <w:sz w:val="22"/>
          <w:szCs w:val="22"/>
        </w:rPr>
      </w:pPr>
      <w:r>
        <w:rPr>
          <w:sz w:val="22"/>
          <w:szCs w:val="22"/>
        </w:rPr>
        <w:t>Como parámetro, recibimos un String s que se corresponde con un número romano.</w:t>
      </w:r>
    </w:p>
    <w:p>
      <w:pPr>
        <w:pStyle w:val="Standard"/>
        <w:rPr>
          <w:sz w:val="22"/>
          <w:szCs w:val="22"/>
        </w:rPr>
      </w:pPr>
      <w:r>
        <w:rPr>
          <w:sz w:val="22"/>
          <w:szCs w:val="22"/>
        </w:rPr>
      </w:r>
    </w:p>
    <w:p>
      <w:pPr>
        <w:pStyle w:val="Standard"/>
        <w:rPr/>
      </w:pPr>
      <w:r>
        <w:rPr>
          <w:rStyle w:val="Fuentedeprrafopredeter1"/>
          <w:sz w:val="22"/>
          <w:szCs w:val="22"/>
        </w:rPr>
        <w:t xml:space="preserve">2. </w:t>
      </w:r>
      <w:r>
        <w:rPr>
          <w:rStyle w:val="Fuentedeprrafopredeter1"/>
          <w:sz w:val="22"/>
          <w:szCs w:val="22"/>
          <w:u w:val="single"/>
        </w:rPr>
        <w:t>Caracterizaciones</w:t>
      </w:r>
    </w:p>
    <w:p>
      <w:pPr>
        <w:pStyle w:val="Standard"/>
        <w:rPr>
          <w:sz w:val="22"/>
          <w:szCs w:val="22"/>
        </w:rPr>
      </w:pPr>
      <w:r>
        <w:rPr>
          <w:sz w:val="22"/>
          <w:szCs w:val="22"/>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1800"/>
        <w:gridCol w:w="2167"/>
        <w:gridCol w:w="1418"/>
        <w:gridCol w:w="1420"/>
        <w:gridCol w:w="1581"/>
        <w:gridCol w:w="1251"/>
      </w:tblGrid>
      <w:tr>
        <w:trPr/>
        <w:tc>
          <w:tcPr>
            <w:tcW w:w="1800"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sz w:val="22"/>
                <w:szCs w:val="22"/>
              </w:rPr>
            </w:pPr>
            <w:r>
              <w:rPr>
                <w:b/>
                <w:bCs/>
                <w:color w:val="000000"/>
                <w:sz w:val="22"/>
                <w:szCs w:val="22"/>
              </w:rPr>
              <w:t>Caracterización</w:t>
            </w:r>
          </w:p>
        </w:tc>
        <w:tc>
          <w:tcPr>
            <w:tcW w:w="2167"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sz w:val="22"/>
                <w:szCs w:val="22"/>
              </w:rPr>
            </w:pPr>
            <w:r>
              <w:rPr>
                <w:b/>
                <w:bCs/>
                <w:color w:val="000000"/>
                <w:sz w:val="22"/>
                <w:szCs w:val="22"/>
              </w:rPr>
              <w:t>b1</w:t>
            </w:r>
          </w:p>
        </w:tc>
        <w:tc>
          <w:tcPr>
            <w:tcW w:w="1418"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sz w:val="22"/>
                <w:szCs w:val="22"/>
              </w:rPr>
            </w:pPr>
            <w:r>
              <w:rPr>
                <w:b/>
                <w:bCs/>
                <w:color w:val="000000"/>
                <w:sz w:val="22"/>
                <w:szCs w:val="22"/>
              </w:rPr>
              <w:t>b2</w:t>
            </w:r>
          </w:p>
        </w:tc>
        <w:tc>
          <w:tcPr>
            <w:tcW w:w="1420"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sz w:val="22"/>
                <w:szCs w:val="22"/>
              </w:rPr>
            </w:pPr>
            <w:r>
              <w:rPr>
                <w:b/>
                <w:bCs/>
                <w:color w:val="000000"/>
                <w:sz w:val="22"/>
                <w:szCs w:val="22"/>
              </w:rPr>
              <w:t>b3</w:t>
            </w:r>
          </w:p>
        </w:tc>
        <w:tc>
          <w:tcPr>
            <w:tcW w:w="1581" w:type="dxa"/>
            <w:tcBorders>
              <w:top w:val="single" w:sz="4" w:space="0" w:color="000000"/>
              <w:left w:val="single" w:sz="4" w:space="0" w:color="000000"/>
              <w:bottom w:val="single" w:sz="4" w:space="0" w:color="000000"/>
            </w:tcBorders>
            <w:shd w:color="auto" w:fill="auto" w:val="clear"/>
          </w:tcPr>
          <w:p>
            <w:pPr>
              <w:pStyle w:val="TableContents"/>
              <w:jc w:val="center"/>
              <w:rPr>
                <w:b/>
                <w:b/>
                <w:bCs/>
                <w:color w:val="000000"/>
                <w:sz w:val="22"/>
                <w:szCs w:val="22"/>
              </w:rPr>
            </w:pPr>
            <w:r>
              <w:rPr>
                <w:b/>
                <w:bCs/>
                <w:color w:val="000000"/>
                <w:sz w:val="22"/>
                <w:szCs w:val="22"/>
              </w:rPr>
              <w:t>b4</w:t>
            </w:r>
          </w:p>
        </w:tc>
        <w:tc>
          <w:tcPr>
            <w:tcW w:w="125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center"/>
              <w:rPr>
                <w:b/>
                <w:b/>
                <w:bCs/>
                <w:color w:val="000000"/>
                <w:sz w:val="22"/>
                <w:szCs w:val="22"/>
              </w:rPr>
            </w:pPr>
            <w:r>
              <w:rPr>
                <w:b/>
                <w:bCs/>
                <w:color w:val="000000"/>
                <w:sz w:val="22"/>
                <w:szCs w:val="22"/>
              </w:rPr>
              <w:t>b5</w:t>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Orden de los símbolos</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ordenados de mayor a menor valor</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no repetidos desordenados</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repetidos desordenados</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w:t>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símbolos incorrectos</w:t>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Contiene “I”</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False</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Contiene “V”</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False</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Contiene “X”</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False</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Contiene “L”</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False</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Contiene “C”</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False</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Contiene “D”</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False</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r>
          </w:p>
        </w:tc>
      </w:tr>
      <w:tr>
        <w:trPr/>
        <w:tc>
          <w:tcPr>
            <w:tcW w:w="180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Contiene “M”</w:t>
            </w:r>
          </w:p>
        </w:tc>
        <w:tc>
          <w:tcPr>
            <w:tcW w:w="2167"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False</w:t>
            </w:r>
          </w:p>
        </w:tc>
        <w:tc>
          <w:tcPr>
            <w:tcW w:w="1420"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r>
          </w:p>
        </w:tc>
        <w:tc>
          <w:tcPr>
            <w:tcW w:w="1251"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r>
          </w:p>
        </w:tc>
      </w:tr>
    </w:tbl>
    <w:p>
      <w:pPr>
        <w:pStyle w:val="Standard"/>
        <w:rPr>
          <w:sz w:val="22"/>
          <w:szCs w:val="22"/>
        </w:rPr>
      </w:pPr>
      <w:r>
        <w:rPr>
          <w:sz w:val="22"/>
          <w:szCs w:val="22"/>
        </w:rPr>
      </w:r>
    </w:p>
    <w:p>
      <w:pPr>
        <w:pStyle w:val="Standard"/>
        <w:rPr/>
      </w:pPr>
      <w:r>
        <w:rPr>
          <w:rStyle w:val="Fuentedeprrafopredeter1"/>
          <w:sz w:val="22"/>
          <w:szCs w:val="22"/>
        </w:rPr>
        <w:t xml:space="preserve">3. </w:t>
      </w:r>
      <w:r>
        <w:rPr>
          <w:rStyle w:val="Fuentedeprrafopredeter1"/>
          <w:sz w:val="22"/>
          <w:szCs w:val="22"/>
          <w:u w:val="single"/>
        </w:rPr>
        <w:t>Combinación de los bloques</w:t>
      </w:r>
    </w:p>
    <w:p>
      <w:pPr>
        <w:pStyle w:val="Standard"/>
        <w:rPr>
          <w:sz w:val="22"/>
          <w:szCs w:val="22"/>
          <w:u w:val="single"/>
        </w:rPr>
      </w:pPr>
      <w:r>
        <w:rPr>
          <w:sz w:val="22"/>
          <w:szCs w:val="22"/>
          <w:u w:val="single"/>
        </w:rPr>
      </w:r>
    </w:p>
    <w:p>
      <w:pPr>
        <w:pStyle w:val="Standard"/>
        <w:jc w:val="both"/>
        <w:rPr>
          <w:sz w:val="22"/>
          <w:szCs w:val="22"/>
        </w:rPr>
      </w:pPr>
      <w:r>
        <w:rPr>
          <w:sz w:val="22"/>
          <w:szCs w:val="22"/>
        </w:rPr>
        <w:t>Como tenemos 7 caracterizaciones con 3 bloques y 1 caracterización con 5 bloques, tenemos que llegar a una solución de compromiso entre el número de tests a desarrollar y el porcentaje de funcionalidad testeada.</w:t>
      </w:r>
    </w:p>
    <w:p>
      <w:pPr>
        <w:pStyle w:val="Standard"/>
        <w:jc w:val="both"/>
        <w:rPr/>
      </w:pPr>
      <w:r>
        <w:rPr>
          <w:rStyle w:val="Fuentedeprrafopredeter1"/>
          <w:sz w:val="22"/>
          <w:szCs w:val="22"/>
        </w:rPr>
        <w:t xml:space="preserve">En vez de utilizar el criterio de cobertura </w:t>
      </w:r>
      <w:r>
        <w:rPr>
          <w:rStyle w:val="Fuentedeprrafopredeter1"/>
          <w:i/>
          <w:iCs/>
          <w:sz w:val="22"/>
          <w:szCs w:val="22"/>
        </w:rPr>
        <w:t xml:space="preserve">base-choice, </w:t>
      </w:r>
      <w:r>
        <w:rPr>
          <w:rStyle w:val="Fuentedeprrafopredeter1"/>
          <w:sz w:val="22"/>
          <w:szCs w:val="22"/>
        </w:rPr>
        <w:t xml:space="preserve">vamos a utilizar el </w:t>
      </w:r>
      <w:r>
        <w:rPr>
          <w:rStyle w:val="Fuentedeprrafopredeter1"/>
          <w:i/>
          <w:iCs/>
          <w:sz w:val="22"/>
          <w:szCs w:val="22"/>
        </w:rPr>
        <w:t>multiple</w:t>
      </w:r>
      <w:r>
        <w:rPr>
          <w:rStyle w:val="Fuentedeprrafopredeter1"/>
          <w:sz w:val="22"/>
          <w:szCs w:val="22"/>
        </w:rPr>
        <w:t xml:space="preserve"> </w:t>
      </w:r>
      <w:r>
        <w:rPr>
          <w:rStyle w:val="Fuentedeprrafopredeter1"/>
          <w:i/>
          <w:iCs/>
          <w:sz w:val="22"/>
          <w:szCs w:val="22"/>
        </w:rPr>
        <w:t xml:space="preserve">base choice. </w:t>
      </w:r>
      <w:r>
        <w:rPr>
          <w:rStyle w:val="Fuentedeprrafopredeter1"/>
          <w:sz w:val="22"/>
          <w:szCs w:val="22"/>
        </w:rPr>
        <w:t>Esto se debe a que la cantidad de situaciones de test que tenemos que simular van más allá de pequeñas variaciones sobre un caso base. Tenemos especial interés en testear que se cumplen todas las posibles reglas de la numeración romana.</w:t>
      </w:r>
    </w:p>
    <w:p>
      <w:pPr>
        <w:pStyle w:val="Standard"/>
        <w:jc w:val="both"/>
        <w:rPr>
          <w:sz w:val="22"/>
          <w:szCs w:val="22"/>
        </w:rPr>
      </w:pPr>
      <w:r>
        <w:rPr>
          <w:sz w:val="22"/>
          <w:szCs w:val="22"/>
        </w:rPr>
      </w:r>
    </w:p>
    <w:p>
      <w:pPr>
        <w:pStyle w:val="Standard"/>
        <w:jc w:val="both"/>
        <w:rPr/>
      </w:pPr>
      <w:r>
        <w:rPr>
          <w:rStyle w:val="Fuentedeprrafopredeter1"/>
          <w:sz w:val="22"/>
          <w:szCs w:val="22"/>
        </w:rPr>
        <w:t xml:space="preserve">4. </w:t>
      </w:r>
      <w:r>
        <w:rPr>
          <w:rStyle w:val="Fuentedeprrafopredeter1"/>
          <w:sz w:val="22"/>
          <w:szCs w:val="22"/>
          <w:u w:val="single"/>
        </w:rPr>
        <w:t>Identificación de restricciones</w:t>
      </w:r>
    </w:p>
    <w:p>
      <w:pPr>
        <w:pStyle w:val="Standard"/>
        <w:jc w:val="both"/>
        <w:rPr>
          <w:sz w:val="22"/>
          <w:szCs w:val="22"/>
          <w:u w:val="single"/>
        </w:rPr>
      </w:pPr>
      <w:r>
        <w:rPr>
          <w:sz w:val="22"/>
          <w:szCs w:val="22"/>
          <w:u w:val="single"/>
        </w:rPr>
      </w:r>
    </w:p>
    <w:p>
      <w:pPr>
        <w:pStyle w:val="Standard"/>
        <w:jc w:val="both"/>
        <w:rPr/>
      </w:pPr>
      <w:r>
        <w:rPr>
          <w:sz w:val="22"/>
          <w:szCs w:val="22"/>
        </w:rPr>
        <w:t>Existen combinaciones de bloques que carecen de sentido o que son imposibles:</w:t>
      </w:r>
    </w:p>
    <w:p>
      <w:pPr>
        <w:pStyle w:val="Standard"/>
        <w:jc w:val="both"/>
        <w:rPr/>
      </w:pPr>
      <w:r>
        <w:rPr/>
      </w:r>
    </w:p>
    <w:p>
      <w:pPr>
        <w:pStyle w:val="Standard"/>
        <w:numPr>
          <w:ilvl w:val="0"/>
          <w:numId w:val="2"/>
        </w:numPr>
        <w:jc w:val="both"/>
        <w:rPr/>
      </w:pPr>
      <w:r>
        <w:rPr>
          <w:rStyle w:val="Fuentedeprrafopredeter1"/>
          <w:color w:val="000000"/>
          <w:sz w:val="22"/>
          <w:szCs w:val="22"/>
        </w:rPr>
        <w:t>Símbolos no repetidos desordenados que solo contenga 1 símbolo.</w:t>
      </w:r>
    </w:p>
    <w:p>
      <w:pPr>
        <w:pStyle w:val="Standard"/>
        <w:numPr>
          <w:ilvl w:val="0"/>
          <w:numId w:val="2"/>
        </w:numPr>
        <w:jc w:val="both"/>
        <w:rPr/>
      </w:pPr>
      <w:r>
        <w:rPr>
          <w:rStyle w:val="Fuentedeprrafopredeter1"/>
          <w:color w:val="000000"/>
          <w:sz w:val="22"/>
          <w:szCs w:val="22"/>
        </w:rPr>
        <w:t>Símbolos repetidos desordenados que solo contenga 1 símbolo.</w:t>
      </w:r>
    </w:p>
    <w:p>
      <w:pPr>
        <w:pStyle w:val="Standard"/>
        <w:numPr>
          <w:ilvl w:val="0"/>
          <w:numId w:val="2"/>
        </w:numPr>
        <w:jc w:val="both"/>
        <w:rPr/>
      </w:pPr>
      <w:r>
        <w:rPr>
          <w:rStyle w:val="Fuentedeprrafopredeter1"/>
          <w:color w:val="000000"/>
          <w:sz w:val="22"/>
          <w:szCs w:val="22"/>
        </w:rPr>
        <w:t xml:space="preserve">No puede haber casos de test donde no se contenga ningún símbolo (todos </w:t>
      </w:r>
      <w:r>
        <w:rPr>
          <w:rStyle w:val="Fuentedeprrafopredeter1"/>
          <w:i/>
          <w:iCs/>
          <w:color w:val="000000"/>
          <w:sz w:val="22"/>
          <w:szCs w:val="22"/>
        </w:rPr>
        <w:t>false</w:t>
      </w:r>
      <w:r>
        <w:rPr>
          <w:rStyle w:val="Fuentedeprrafopredeter1"/>
          <w:i/>
          <w:iCs/>
          <w:color w:val="000000"/>
          <w:sz w:val="22"/>
          <w:szCs w:val="22"/>
        </w:rPr>
        <w:t>).</w:t>
      </w:r>
    </w:p>
    <w:p>
      <w:pPr>
        <w:pStyle w:val="Standard"/>
        <w:numPr>
          <w:ilvl w:val="0"/>
          <w:numId w:val="2"/>
        </w:numPr>
        <w:jc w:val="both"/>
        <w:rPr/>
      </w:pPr>
      <w:r>
        <w:rPr>
          <w:rStyle w:val="Fuentedeprrafopredeter1"/>
          <w:color w:val="000000"/>
          <w:sz w:val="22"/>
          <w:szCs w:val="22"/>
        </w:rPr>
        <w:t xml:space="preserve">Si el string contiene caracteres que no son romanos, independientemente de que contenga o no números romanos, la salida en todos los casos tiene que ser inválida. </w:t>
      </w:r>
    </w:p>
    <w:p>
      <w:pPr>
        <w:pStyle w:val="Standard"/>
        <w:jc w:val="both"/>
        <w:rPr>
          <w:color w:val="000000"/>
          <w:sz w:val="22"/>
          <w:szCs w:val="22"/>
        </w:rPr>
      </w:pPr>
      <w:r>
        <w:rPr>
          <w:color w:val="000000"/>
          <w:sz w:val="22"/>
          <w:szCs w:val="22"/>
        </w:rPr>
      </w:r>
    </w:p>
    <w:p>
      <w:pPr>
        <w:pStyle w:val="Standard"/>
        <w:jc w:val="both"/>
        <w:rPr/>
      </w:pPr>
      <w:r>
        <w:rPr>
          <w:rStyle w:val="Fuentedeprrafopredeter1"/>
          <w:color w:val="000000"/>
          <w:sz w:val="22"/>
          <w:szCs w:val="22"/>
        </w:rPr>
        <w:t xml:space="preserve">5. </w:t>
      </w:r>
      <w:r>
        <w:rPr>
          <w:rStyle w:val="Fuentedeprrafopredeter1"/>
          <w:color w:val="000000"/>
          <w:sz w:val="22"/>
          <w:szCs w:val="22"/>
          <w:u w:val="single"/>
        </w:rPr>
        <w:t>Creando los casos de prueba:</w:t>
      </w:r>
    </w:p>
    <w:p>
      <w:pPr>
        <w:pStyle w:val="Standard"/>
        <w:jc w:val="both"/>
        <w:rPr>
          <w:color w:val="000000"/>
          <w:sz w:val="22"/>
          <w:szCs w:val="22"/>
        </w:rPr>
      </w:pPr>
      <w:r>
        <w:rPr>
          <w:color w:val="000000"/>
          <w:sz w:val="22"/>
          <w:szCs w:val="22"/>
        </w:rPr>
      </w:r>
    </w:p>
    <w:p>
      <w:pPr>
        <w:pStyle w:val="Standard"/>
        <w:jc w:val="both"/>
        <w:rPr/>
      </w:pPr>
      <w:r>
        <w:rPr>
          <w:rStyle w:val="Fuentedeprrafopredeter1"/>
          <w:color w:val="000000"/>
          <w:sz w:val="22"/>
          <w:szCs w:val="22"/>
        </w:rPr>
        <w:t>Haciendo las combinaciones entre bloques, incluyendo las restricciones del problema y eliminando casos de test (ya sea porque son redundantes o por compromiso con el tiempo de dedicación de la práctica), implementaremos los siguientes tests.</w:t>
      </w:r>
    </w:p>
    <w:p>
      <w:pPr>
        <w:pStyle w:val="Standard"/>
        <w:jc w:val="both"/>
        <w:rPr/>
      </w:pPr>
      <w:r>
        <w:rPr>
          <w:rStyle w:val="Fuentedeprrafopredeter1"/>
          <w:color w:val="000000"/>
          <w:sz w:val="22"/>
          <w:szCs w:val="22"/>
        </w:rPr>
        <w:t>Para escoger cada caso no solo hemos combinado los bloques, sino que además hemos revisando una por una las reglas de la numeración romana, asegurando que hay al menos un caso de test relacionado con cada regla.</w:t>
      </w:r>
    </w:p>
    <w:p>
      <w:pPr>
        <w:pStyle w:val="Standard"/>
        <w:jc w:val="both"/>
        <w:rPr>
          <w:rStyle w:val="Fuentedeprrafopredeter1"/>
          <w:color w:val="000000"/>
          <w:sz w:val="22"/>
          <w:szCs w:val="22"/>
        </w:rPr>
      </w:pPr>
      <w:r>
        <w:rPr/>
      </w:r>
    </w:p>
    <w:tbl>
      <w:tblPr>
        <w:tblW w:w="9638" w:type="dxa"/>
        <w:jc w:val="left"/>
        <w:tblInd w:w="0" w:type="dxa"/>
        <w:tblCellMar>
          <w:top w:w="55" w:type="dxa"/>
          <w:left w:w="55" w:type="dxa"/>
          <w:bottom w:w="55" w:type="dxa"/>
          <w:right w:w="55" w:type="dxa"/>
        </w:tblCellMar>
        <w:tblLook w:val="0000" w:noHBand="0" w:noVBand="0" w:firstColumn="0" w:lastRow="0" w:lastColumn="0" w:firstRow="0"/>
      </w:tblPr>
      <w:tblGrid>
        <w:gridCol w:w="844"/>
        <w:gridCol w:w="7488"/>
        <w:gridCol w:w="1306"/>
      </w:tblGrid>
      <w:tr>
        <w:trPr/>
        <w:tc>
          <w:tcPr>
            <w:tcW w:w="844" w:type="dxa"/>
            <w:tcBorders>
              <w:top w:val="single" w:sz="4" w:space="0" w:color="000000"/>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N.º test</w:t>
            </w:r>
          </w:p>
        </w:tc>
        <w:tc>
          <w:tcPr>
            <w:tcW w:w="7488" w:type="dxa"/>
            <w:tcBorders>
              <w:top w:val="single" w:sz="4" w:space="0" w:color="000000"/>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Combinación de bloques</w:t>
            </w:r>
          </w:p>
        </w:tc>
        <w:tc>
          <w:tcPr>
            <w:tcW w:w="1306"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Test</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ordenados de mayor a menor valor + Contiene (I,V,X,L,C,D,M)</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MDCLXVI</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no repetidos desordenados + Contiene (I,V,X)</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XIV</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3</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no repetidos desordenados + Contiene (I,X)</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IX</w:t>
            </w:r>
          </w:p>
        </w:tc>
      </w:tr>
      <w:tr>
        <w:trPr>
          <w:trHeight w:val="121"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4</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no repetidos desordenados + Contiene (I,X,L)</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XLI</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5</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no repetidos desordenados + Contiene (C,M)</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CM</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6</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no repetidos desordenados + Contiene (I, C, D)</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CDI</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7</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repetidos desordenados + Contiene (I,V)</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XXIV</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8</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repetidos desordenados + Contiene (I,X)</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XIX</w:t>
            </w:r>
          </w:p>
        </w:tc>
      </w:tr>
      <w:tr>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9</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repetidos desordenados + Contiene (C,D,I,V)</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CDIV</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10</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repetidos desordenados + Contiene (D,C,X,V)</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DCXXV</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11</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repetidos desordenados + Contiene (M,C)</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MCM</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12</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(I)</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IIII</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13</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(X)</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XXXX</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14</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(C,X,I)</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CCCCXXI</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15</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(C, M, D)</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CMDC</w:t>
            </w:r>
          </w:p>
          <w:p>
            <w:pPr>
              <w:pStyle w:val="TableContents"/>
              <w:rPr>
                <w:color w:val="000000"/>
                <w:sz w:val="22"/>
                <w:szCs w:val="22"/>
              </w:rPr>
            </w:pPr>
            <w:r>
              <w:rPr>
                <w:color w:val="000000"/>
                <w:sz w:val="22"/>
                <w:szCs w:val="22"/>
              </w:rPr>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16</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(I, V)</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VVII</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17</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(L,V)</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LLV</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18</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(D, I)</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DDDIII</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19</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(I,M)</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IM</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20</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(X,D)</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XD</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21</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(C,L)</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LC</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22</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(V,D)</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VD</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23</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(L,X)</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LXL</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24</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(C,M)</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CCM</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25</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correctos, pero no cumplen las reglas de numeración + Contiene (X,C,D)</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XCD</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26</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incorrectos</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AUYB</w:t>
            </w:r>
          </w:p>
        </w:tc>
      </w:tr>
      <w:tr>
        <w:trPr>
          <w:trHeight w:val="229" w:hRule="atLeast"/>
        </w:trPr>
        <w:tc>
          <w:tcPr>
            <w:tcW w:w="844"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27</w:t>
            </w:r>
          </w:p>
        </w:tc>
        <w:tc>
          <w:tcPr>
            <w:tcW w:w="7488" w:type="dxa"/>
            <w:tcBorders>
              <w:left w:val="single" w:sz="4" w:space="0" w:color="000000"/>
              <w:bottom w:val="single" w:sz="4" w:space="0" w:color="000000"/>
            </w:tcBorders>
            <w:shd w:color="auto" w:fill="auto" w:val="clear"/>
          </w:tcPr>
          <w:p>
            <w:pPr>
              <w:pStyle w:val="TableContents"/>
              <w:rPr>
                <w:color w:val="000000"/>
                <w:sz w:val="22"/>
                <w:szCs w:val="22"/>
              </w:rPr>
            </w:pPr>
            <w:r>
              <w:rPr>
                <w:color w:val="000000"/>
                <w:sz w:val="22"/>
                <w:szCs w:val="22"/>
              </w:rPr>
              <w:t>Símbolos incorrectos + Contiene V</w:t>
            </w:r>
          </w:p>
        </w:tc>
        <w:tc>
          <w:tcPr>
            <w:tcW w:w="1306" w:type="dxa"/>
            <w:tcBorders>
              <w:left w:val="single" w:sz="4" w:space="0" w:color="000000"/>
              <w:bottom w:val="single" w:sz="4" w:space="0" w:color="000000"/>
              <w:right w:val="single" w:sz="4" w:space="0" w:color="000000"/>
            </w:tcBorders>
            <w:shd w:color="auto" w:fill="auto" w:val="clear"/>
          </w:tcPr>
          <w:p>
            <w:pPr>
              <w:pStyle w:val="TableContents"/>
              <w:rPr>
                <w:color w:val="000000"/>
                <w:sz w:val="22"/>
                <w:szCs w:val="22"/>
              </w:rPr>
            </w:pPr>
            <w:r>
              <w:rPr>
                <w:color w:val="000000"/>
                <w:sz w:val="22"/>
                <w:szCs w:val="22"/>
              </w:rPr>
              <w:t>VOP</w:t>
            </w:r>
          </w:p>
        </w:tc>
      </w:tr>
    </w:tbl>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rStyle w:val="Fuentedeprrafopredeter1"/>
          <w:sz w:val="22"/>
          <w:szCs w:val="22"/>
          <w:u w:val="single"/>
        </w:rPr>
      </w:pPr>
      <w:r>
        <w:rPr>
          <w:rStyle w:val="Fuentedeprrafopredeter1"/>
          <w:sz w:val="22"/>
          <w:szCs w:val="22"/>
        </w:rPr>
        <w:t>6.</w:t>
      </w:r>
      <w:r>
        <w:rPr>
          <w:rStyle w:val="Fuentedeprrafopredeter1"/>
          <w:sz w:val="22"/>
          <w:szCs w:val="22"/>
          <w:u w:val="single"/>
        </w:rPr>
        <w:t xml:space="preserve"> Escribir los tests en Java</w:t>
      </w:r>
    </w:p>
    <w:p>
      <w:pPr>
        <w:pStyle w:val="Standard"/>
        <w:jc w:val="both"/>
        <w:rPr/>
      </w:pPr>
      <w:r>
        <w:rPr/>
      </w:r>
    </w:p>
    <w:p>
      <w:pPr>
        <w:pStyle w:val="Standard"/>
        <w:jc w:val="both"/>
        <w:rPr/>
      </w:pPr>
      <w:r>
        <w:rPr>
          <w:rStyle w:val="Fuentedeprrafopredeter1"/>
          <w:sz w:val="22"/>
          <w:szCs w:val="22"/>
        </w:rPr>
        <w:t xml:space="preserve">Primero hacemos un </w:t>
      </w:r>
      <w:r>
        <w:rPr>
          <w:rStyle w:val="Fuentedeprrafopredeter1"/>
          <w:i/>
          <w:iCs/>
          <w:sz w:val="22"/>
          <w:szCs w:val="22"/>
        </w:rPr>
        <w:t xml:space="preserve">git pull origin master </w:t>
      </w:r>
      <w:r>
        <w:rPr>
          <w:rStyle w:val="Fuentedeprrafopredeter1"/>
          <w:sz w:val="22"/>
          <w:szCs w:val="22"/>
        </w:rPr>
        <w:t xml:space="preserve">del repositorio de nuestro proyecto. Creamos una nueva rama local para trabajar: </w:t>
      </w:r>
      <w:r>
        <w:rPr>
          <w:rStyle w:val="Fuentedeprrafopredeter1"/>
          <w:i/>
          <w:iCs/>
          <w:sz w:val="22"/>
          <w:szCs w:val="22"/>
        </w:rPr>
        <w:t>cesar/RomanNumbersTest.</w:t>
      </w:r>
    </w:p>
    <w:p>
      <w:pPr>
        <w:pStyle w:val="Standard"/>
        <w:jc w:val="both"/>
        <w:rPr/>
      </w:pPr>
      <w:r>
        <w:rPr>
          <w:rStyle w:val="Fuentedeprrafopredeter1"/>
          <w:sz w:val="22"/>
          <w:szCs w:val="22"/>
        </w:rPr>
        <w:t xml:space="preserve">Programamos los test en Java en un fichero </w:t>
      </w:r>
      <w:r>
        <w:rPr>
          <w:rStyle w:val="Fuentedeprrafopredeter1"/>
          <w:i/>
          <w:iCs/>
          <w:sz w:val="22"/>
          <w:szCs w:val="22"/>
        </w:rPr>
        <w:t xml:space="preserve">RomanNumbersTest. </w:t>
      </w:r>
      <w:r>
        <w:rPr>
          <w:rStyle w:val="Fuentedeprrafopredeter1"/>
          <w:sz w:val="22"/>
          <w:szCs w:val="22"/>
        </w:rPr>
        <w:t xml:space="preserve">Luego, metemos este fichero en una carpeta denominada </w:t>
      </w:r>
      <w:r>
        <w:rPr>
          <w:rStyle w:val="Fuentedeprrafopredeter1"/>
          <w:i/>
          <w:iCs/>
          <w:sz w:val="22"/>
          <w:szCs w:val="22"/>
        </w:rPr>
        <w:t xml:space="preserve">RomanNumbers, </w:t>
      </w:r>
      <w:r>
        <w:rPr>
          <w:rStyle w:val="Fuentedeprrafopredeter1"/>
          <w:sz w:val="22"/>
          <w:szCs w:val="22"/>
        </w:rPr>
        <w:t xml:space="preserve">hacemos un commit y un </w:t>
      </w:r>
      <w:r>
        <w:rPr>
          <w:rStyle w:val="Fuentedeprrafopredeter1"/>
          <w:i/>
          <w:iCs/>
          <w:sz w:val="22"/>
          <w:szCs w:val="22"/>
        </w:rPr>
        <w:t xml:space="preserve">push origin cesar/RomanNumbersTest </w:t>
      </w:r>
      <w:r>
        <w:rPr>
          <w:rStyle w:val="Fuentedeprrafopredeter1"/>
          <w:sz w:val="22"/>
          <w:szCs w:val="22"/>
        </w:rPr>
        <w:t xml:space="preserve">y solicitamos un </w:t>
      </w:r>
      <w:r>
        <w:rPr>
          <w:rStyle w:val="Fuentedeprrafopredeter1"/>
          <w:i/>
          <w:iCs/>
          <w:sz w:val="22"/>
          <w:szCs w:val="22"/>
        </w:rPr>
        <w:t>merge request</w:t>
      </w:r>
      <w:r>
        <w:rPr>
          <w:rStyle w:val="Fuentedeprrafopredeter1"/>
          <w:sz w:val="22"/>
          <w:szCs w:val="22"/>
        </w:rPr>
        <w:t xml:space="preserve"> a </w:t>
      </w:r>
      <w:r>
        <w:rPr>
          <w:rStyle w:val="Fuentedeprrafopredeter1"/>
          <w:i/>
          <w:iCs/>
          <w:sz w:val="22"/>
          <w:szCs w:val="22"/>
        </w:rPr>
        <w:t>master</w:t>
      </w:r>
      <w:r>
        <w:rPr>
          <w:rStyle w:val="Fuentedeprrafopredeter1"/>
          <w:sz w:val="22"/>
          <w:szCs w:val="22"/>
        </w:rPr>
        <w:t xml:space="preserve"> para subir la carpeta con el fichero de tests. Le asignamos específicamente el merge request al compañero que va a programar el SUT del método 2. (</w:t>
      </w:r>
      <w:hyperlink r:id="rId2">
        <w:r>
          <w:rPr>
            <w:rStyle w:val="Fuentedeprrafopredeter1"/>
            <w:sz w:val="22"/>
            <w:szCs w:val="22"/>
          </w:rPr>
          <w:t>https://gitlab.etsit.urjc.es/grupo-isi/practica-isi/-/merge_requests/9</w:t>
        </w:r>
      </w:hyperlink>
      <w:r>
        <w:rPr>
          <w:rStyle w:val="Fuentedeprrafopredeter1"/>
          <w:sz w:val="22"/>
          <w:szCs w:val="22"/>
        </w:rPr>
        <w:t>).</w:t>
      </w:r>
    </w:p>
    <w:p>
      <w:pPr>
        <w:pStyle w:val="Standard"/>
        <w:jc w:val="both"/>
        <w:rPr>
          <w:sz w:val="22"/>
          <w:szCs w:val="22"/>
        </w:rPr>
      </w:pPr>
      <w:r>
        <w:rPr>
          <w:sz w:val="22"/>
          <w:szCs w:val="22"/>
        </w:rPr>
      </w:r>
    </w:p>
    <w:p>
      <w:pPr>
        <w:pStyle w:val="Standard"/>
        <w:jc w:val="both"/>
        <w:rPr/>
      </w:pPr>
      <w:r>
        <w:rPr>
          <w:rStyle w:val="Fuentedeprrafopredeter1"/>
          <w:sz w:val="22"/>
          <w:szCs w:val="22"/>
        </w:rPr>
        <w:t xml:space="preserve">Cuando nos acepta el merge request, la rama </w:t>
      </w:r>
      <w:r>
        <w:rPr>
          <w:rStyle w:val="Fuentedeprrafopredeter1"/>
          <w:i/>
          <w:iCs/>
          <w:sz w:val="22"/>
          <w:szCs w:val="22"/>
        </w:rPr>
        <w:t xml:space="preserve">cesar/RomanNumbersTest </w:t>
      </w:r>
      <w:r>
        <w:rPr>
          <w:rStyle w:val="Fuentedeprrafopredeter1"/>
          <w:sz w:val="22"/>
          <w:szCs w:val="22"/>
        </w:rPr>
        <w:t>se elimina.</w:t>
      </w:r>
    </w:p>
    <w:p>
      <w:pPr>
        <w:pStyle w:val="Standard"/>
        <w:rPr/>
      </w:pPr>
      <w:r>
        <w:rPr/>
        <w:drawing>
          <wp:anchor behindDoc="0" distT="0" distB="0" distL="114300" distR="114300" simplePos="0" locked="0" layoutInCell="1" allowOverlap="1" relativeHeight="6">
            <wp:simplePos x="0" y="0"/>
            <wp:positionH relativeFrom="column">
              <wp:align>center</wp:align>
            </wp:positionH>
            <wp:positionV relativeFrom="paragraph">
              <wp:posOffset>635</wp:posOffset>
            </wp:positionV>
            <wp:extent cx="4399280" cy="2388870"/>
            <wp:effectExtent l="0" t="0" r="0" b="0"/>
            <wp:wrapSquare wrapText="bothSides"/>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3"/>
                    <a:stretch>
                      <a:fillRect/>
                    </a:stretch>
                  </pic:blipFill>
                  <pic:spPr bwMode="auto">
                    <a:xfrm>
                      <a:off x="0" y="0"/>
                      <a:ext cx="4399280" cy="2388870"/>
                    </a:xfrm>
                    <a:prstGeom prst="rect">
                      <a:avLst/>
                    </a:prstGeom>
                  </pic:spPr>
                </pic:pic>
              </a:graphicData>
            </a:graphic>
          </wp:anchor>
        </w:drawing>
      </w:r>
    </w:p>
    <w:p>
      <w:pPr>
        <w:pStyle w:val="Standard"/>
        <w:rPr>
          <w:sz w:val="22"/>
          <w:szCs w:val="22"/>
        </w:rPr>
      </w:pPr>
      <w:r>
        <w:rPr>
          <w:sz w:val="22"/>
          <w:szCs w:val="22"/>
        </w:rPr>
      </w:r>
    </w:p>
    <w:p>
      <w:pPr>
        <w:pStyle w:val="Standard"/>
        <w:jc w:val="both"/>
        <w:rPr>
          <w:sz w:val="22"/>
          <w:szCs w:val="22"/>
          <w:u w:val="single"/>
        </w:rPr>
      </w:pPr>
      <w:r>
        <w:rPr>
          <w:sz w:val="22"/>
          <w:szCs w:val="22"/>
          <w:u w:val="single"/>
        </w:rPr>
      </w:r>
    </w:p>
    <w:p>
      <w:pPr>
        <w:pStyle w:val="Standard"/>
        <w:jc w:val="both"/>
        <w:rPr/>
      </w:pPr>
      <w:r>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r>
    </w:p>
    <w:p>
      <w:pPr>
        <w:pStyle w:val="Standard"/>
        <w:jc w:val="both"/>
        <w:rPr/>
      </w:pPr>
      <w:r>
        <w:rPr>
          <w:rStyle w:val="Fuentedeprrafopredeter1"/>
          <w:b w:val="false"/>
          <w:bCs w:val="false"/>
          <w:i w:val="false"/>
          <w:iCs w:val="false"/>
          <w:sz w:val="22"/>
          <w:szCs w:val="22"/>
        </w:rPr>
        <w:t xml:space="preserve">Nota: tras subir el fichero con los tests, hemos añadido algún test más para testear toda la funcionalidad, esto se puede ver reflejado en la </w:t>
      </w:r>
      <w:r>
        <w:rPr>
          <w:rStyle w:val="Fuentedeprrafopredeter1"/>
          <w:b w:val="false"/>
          <w:bCs w:val="false"/>
          <w:i/>
          <w:iCs/>
          <w:sz w:val="22"/>
          <w:szCs w:val="22"/>
        </w:rPr>
        <w:t xml:space="preserve">issue </w:t>
      </w:r>
      <w:r>
        <w:rPr>
          <w:rStyle w:val="Fuentedeprrafopredeter1"/>
          <w:b w:val="false"/>
          <w:bCs w:val="false"/>
          <w:i/>
          <w:iCs/>
          <w:sz w:val="22"/>
          <w:szCs w:val="22"/>
        </w:rPr>
        <w:t xml:space="preserve">#28: </w:t>
      </w:r>
      <w:hyperlink r:id="rId4">
        <w:r>
          <w:rPr>
            <w:rStyle w:val="InternetLink"/>
            <w:b w:val="false"/>
            <w:bCs w:val="false"/>
            <w:i/>
            <w:iCs/>
            <w:sz w:val="22"/>
            <w:szCs w:val="22"/>
          </w:rPr>
          <w:t>https://gitlab.etsit.urjc.es/grupo-isi/practica-isi/-/merge_requests/15</w:t>
        </w:r>
      </w:hyperlink>
      <w:hyperlink r:id="rId5">
        <w:r>
          <w:rPr>
            <w:rStyle w:val="Fuentedeprrafopredeter1"/>
            <w:b w:val="false"/>
            <w:bCs w:val="false"/>
            <w:i/>
            <w:iCs/>
            <w:sz w:val="22"/>
            <w:szCs w:val="22"/>
          </w:rPr>
          <w:t>.</w:t>
        </w:r>
      </w:hyperlink>
    </w:p>
    <w:p>
      <w:pPr>
        <w:pStyle w:val="Standard"/>
        <w:jc w:val="both"/>
        <w:rPr/>
      </w:pPr>
      <w:r>
        <w:rPr/>
      </w:r>
    </w:p>
    <w:p>
      <w:pPr>
        <w:pStyle w:val="Standard"/>
        <w:jc w:val="both"/>
        <w:rPr/>
      </w:pPr>
      <w:r>
        <w:rPr/>
      </w:r>
    </w:p>
    <w:p>
      <w:pPr>
        <w:pStyle w:val="Standard"/>
        <w:jc w:val="both"/>
        <w:rPr>
          <w:rStyle w:val="Fuentedeprrafopredeter1"/>
          <w:sz w:val="22"/>
          <w:szCs w:val="22"/>
          <w:u w:val="single"/>
        </w:rPr>
      </w:pPr>
      <w:r>
        <w:rPr>
          <w:rStyle w:val="Fuentedeprrafopredeter1"/>
          <w:sz w:val="22"/>
          <w:szCs w:val="22"/>
        </w:rPr>
        <w:t xml:space="preserve">7. </w:t>
      </w:r>
      <w:r>
        <w:rPr>
          <w:rStyle w:val="Fuentedeprrafopredeter1"/>
          <w:sz w:val="22"/>
          <w:szCs w:val="22"/>
          <w:u w:val="single"/>
        </w:rPr>
        <w:t>Ejecución de los tests:</w:t>
      </w:r>
    </w:p>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Style w:val="Fuentedeprrafopredeter1"/>
          <w:sz w:val="22"/>
          <w:szCs w:val="22"/>
        </w:rPr>
        <w:t xml:space="preserve">En este apartado al ejecutar los test nos damos cuenta de que no se han cumplido todas las normas de los números romanos, pero gracias a los tests nos hemos dado cuenta de estos errores que hemos conseguido solucionar. </w:t>
      </w:r>
    </w:p>
    <w:p>
      <w:pPr>
        <w:pStyle w:val="Standard"/>
        <w:jc w:val="both"/>
        <w:rPr>
          <w:rStyle w:val="Fuentedeprrafopredeter1"/>
          <w:sz w:val="22"/>
          <w:szCs w:val="22"/>
        </w:rPr>
      </w:pPr>
      <w:r>
        <w:rPr>
          <w:rStyle w:val="Fuentedeprrafopredeter1"/>
          <w:sz w:val="22"/>
          <w:szCs w:val="22"/>
        </w:rPr>
        <w:br/>
        <w:t>El hecho de habernos dado cuenta de que no cumplíamos todas las especificaciones de los números romanos viene motivado por el hecho de haber realizado los tests antes de realizar la implementación, ya que de haberlo realizado al revés es probable que nos hubiésemos visto influenciados por los happy paths y no hubiésemos detectado algunos.</w:t>
      </w:r>
    </w:p>
    <w:p>
      <w:pPr>
        <w:pStyle w:val="Standard"/>
        <w:jc w:val="both"/>
        <w:rPr>
          <w:b/>
          <w:b/>
          <w:bCs/>
          <w:i/>
          <w:i/>
          <w:iCs/>
          <w:sz w:val="28"/>
          <w:szCs w:val="28"/>
        </w:rPr>
      </w:pPr>
      <w:r>
        <w:rPr>
          <w:b/>
          <w:bCs/>
          <w:i/>
          <w:iCs/>
          <w:sz w:val="28"/>
          <w:szCs w:val="28"/>
        </w:rPr>
      </w:r>
    </w:p>
    <w:p>
      <w:pPr>
        <w:pStyle w:val="Standard"/>
        <w:jc w:val="both"/>
        <w:rPr>
          <w:b/>
          <w:b/>
          <w:bCs/>
          <w:i/>
          <w:i/>
          <w:iCs/>
          <w:sz w:val="28"/>
          <w:szCs w:val="28"/>
        </w:rPr>
      </w:pPr>
      <w:r>
        <w:rPr>
          <w:b/>
          <w:bCs/>
          <w:i/>
          <w:iCs/>
          <w:sz w:val="28"/>
          <w:szCs w:val="28"/>
        </w:rPr>
        <w:t>Método 3. Embotelladora</w:t>
      </w:r>
    </w:p>
    <w:p>
      <w:pPr>
        <w:pStyle w:val="Standard"/>
        <w:jc w:val="both"/>
        <w:rPr>
          <w:sz w:val="28"/>
          <w:szCs w:val="28"/>
        </w:rPr>
      </w:pPr>
      <w:r>
        <w:rPr>
          <w:sz w:val="28"/>
          <w:szCs w:val="28"/>
        </w:rPr>
      </w:r>
    </w:p>
    <w:p>
      <w:pPr>
        <w:pStyle w:val="Standard"/>
        <w:jc w:val="both"/>
        <w:rPr>
          <w:rStyle w:val="Fuentedeprrafopredeter1"/>
          <w:sz w:val="22"/>
          <w:szCs w:val="22"/>
        </w:rPr>
      </w:pPr>
      <w:r>
        <w:rPr>
          <w:rStyle w:val="Fuentedeprrafopredeter1"/>
          <w:sz w:val="22"/>
          <w:szCs w:val="22"/>
        </w:rPr>
        <w:t xml:space="preserve">1. </w:t>
      </w:r>
      <w:r>
        <w:rPr>
          <w:rStyle w:val="Fuentedeprrafopredeter1"/>
          <w:sz w:val="22"/>
          <w:szCs w:val="22"/>
          <w:u w:val="single"/>
        </w:rPr>
        <w:t>Parámetros del SUT:</w:t>
      </w:r>
    </w:p>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Style w:val="Fuentedeprrafopredeter1"/>
          <w:sz w:val="22"/>
          <w:szCs w:val="22"/>
        </w:rPr>
        <w:t>Los parámetros del SUT son el número de botellas pequeñas, el número de botellas grandes y el número total de litros que hay que embotellar, todos ellos como números enteros.</w:t>
      </w:r>
    </w:p>
    <w:p>
      <w:pPr>
        <w:pStyle w:val="Standard"/>
        <w:rPr/>
      </w:pPr>
      <w:r>
        <w:rPr/>
      </w:r>
    </w:p>
    <w:p>
      <w:pPr>
        <w:pStyle w:val="Standard"/>
        <w:jc w:val="both"/>
        <w:rPr>
          <w:rStyle w:val="Fuentedeprrafopredeter1"/>
          <w:sz w:val="22"/>
          <w:szCs w:val="22"/>
        </w:rPr>
      </w:pPr>
      <w:r>
        <w:rPr>
          <w:rStyle w:val="Fuentedeprrafopredeter1"/>
          <w:sz w:val="22"/>
          <w:szCs w:val="22"/>
        </w:rPr>
        <w:t xml:space="preserve">2. </w:t>
      </w:r>
      <w:r>
        <w:rPr>
          <w:rStyle w:val="Fuentedeprrafopredeter1"/>
          <w:sz w:val="22"/>
          <w:szCs w:val="22"/>
          <w:u w:val="single"/>
        </w:rPr>
        <w:t>Caracterizaciones</w:t>
      </w:r>
    </w:p>
    <w:p>
      <w:pPr>
        <w:pStyle w:val="Standard"/>
        <w:jc w:val="both"/>
        <w:rPr>
          <w:rStyle w:val="Fuentedeprrafopredeter1"/>
          <w:sz w:val="22"/>
          <w:szCs w:val="22"/>
        </w:rPr>
      </w:pPr>
      <w:r>
        <w:rPr>
          <w:sz w:val="22"/>
          <w:szCs w:val="22"/>
        </w:rPr>
      </w:r>
    </w:p>
    <w:tbl>
      <w:tblPr>
        <w:tblStyle w:val="Tablaconcuadrcula"/>
        <w:tblW w:w="9629" w:type="dxa"/>
        <w:jc w:val="left"/>
        <w:tblInd w:w="0" w:type="dxa"/>
        <w:tblCellMar>
          <w:top w:w="0" w:type="dxa"/>
          <w:left w:w="108" w:type="dxa"/>
          <w:bottom w:w="0" w:type="dxa"/>
          <w:right w:w="108" w:type="dxa"/>
        </w:tblCellMar>
        <w:tblLook w:val="04a0" w:noHBand="0" w:noVBand="1" w:firstColumn="1" w:lastRow="0" w:lastColumn="0" w:firstRow="1"/>
      </w:tblPr>
      <w:tblGrid>
        <w:gridCol w:w="2407"/>
        <w:gridCol w:w="2407"/>
        <w:gridCol w:w="2407"/>
        <w:gridCol w:w="2407"/>
      </w:tblGrid>
      <w:tr>
        <w:trPr/>
        <w:tc>
          <w:tcPr>
            <w:tcW w:w="2407" w:type="dxa"/>
            <w:tcBorders/>
          </w:tcPr>
          <w:p>
            <w:pPr>
              <w:pStyle w:val="Standard"/>
              <w:jc w:val="both"/>
              <w:rPr>
                <w:rStyle w:val="Fuentedeprrafopredeter1"/>
                <w:sz w:val="22"/>
                <w:szCs w:val="22"/>
              </w:rPr>
            </w:pPr>
            <w:r>
              <w:rPr>
                <w:rStyle w:val="Fuentedeprrafopredeter1"/>
                <w:sz w:val="22"/>
                <w:szCs w:val="22"/>
              </w:rPr>
              <w:t>Caracterización</w:t>
            </w:r>
          </w:p>
        </w:tc>
        <w:tc>
          <w:tcPr>
            <w:tcW w:w="2407" w:type="dxa"/>
            <w:tcBorders/>
          </w:tcPr>
          <w:p>
            <w:pPr>
              <w:pStyle w:val="Standard"/>
              <w:jc w:val="center"/>
              <w:rPr>
                <w:rStyle w:val="Fuentedeprrafopredeter1"/>
                <w:sz w:val="22"/>
                <w:szCs w:val="22"/>
              </w:rPr>
            </w:pPr>
            <w:r>
              <w:rPr>
                <w:rStyle w:val="Fuentedeprrafopredeter1"/>
                <w:sz w:val="22"/>
                <w:szCs w:val="22"/>
              </w:rPr>
              <w:t>b1</w:t>
            </w:r>
          </w:p>
        </w:tc>
        <w:tc>
          <w:tcPr>
            <w:tcW w:w="2407" w:type="dxa"/>
            <w:tcBorders/>
          </w:tcPr>
          <w:p>
            <w:pPr>
              <w:pStyle w:val="Standard"/>
              <w:jc w:val="center"/>
              <w:rPr>
                <w:rStyle w:val="Fuentedeprrafopredeter1"/>
                <w:sz w:val="22"/>
                <w:szCs w:val="22"/>
              </w:rPr>
            </w:pPr>
            <w:r>
              <w:rPr>
                <w:rStyle w:val="Fuentedeprrafopredeter1"/>
                <w:sz w:val="22"/>
                <w:szCs w:val="22"/>
              </w:rPr>
              <w:t>b2</w:t>
            </w:r>
          </w:p>
        </w:tc>
        <w:tc>
          <w:tcPr>
            <w:tcW w:w="2407" w:type="dxa"/>
            <w:tcBorders/>
          </w:tcPr>
          <w:p>
            <w:pPr>
              <w:pStyle w:val="Standard"/>
              <w:jc w:val="center"/>
              <w:rPr>
                <w:rStyle w:val="Fuentedeprrafopredeter1"/>
                <w:sz w:val="22"/>
                <w:szCs w:val="22"/>
              </w:rPr>
            </w:pPr>
            <w:r>
              <w:rPr>
                <w:rStyle w:val="Fuentedeprrafopredeter1"/>
                <w:sz w:val="22"/>
                <w:szCs w:val="22"/>
              </w:rPr>
              <w:t>b3</w:t>
            </w:r>
          </w:p>
        </w:tc>
      </w:tr>
      <w:tr>
        <w:trPr/>
        <w:tc>
          <w:tcPr>
            <w:tcW w:w="2407" w:type="dxa"/>
            <w:tcBorders/>
          </w:tcPr>
          <w:p>
            <w:pPr>
              <w:pStyle w:val="Standard"/>
              <w:jc w:val="both"/>
              <w:rPr>
                <w:rStyle w:val="Fuentedeprrafopredeter1"/>
                <w:sz w:val="22"/>
                <w:szCs w:val="22"/>
              </w:rPr>
            </w:pPr>
            <w:r>
              <w:rPr>
                <w:rStyle w:val="Fuentedeprrafopredeter1"/>
                <w:sz w:val="22"/>
                <w:szCs w:val="22"/>
              </w:rPr>
              <w:t>Se puede embotellar todo con N botellas grandes</w:t>
            </w:r>
          </w:p>
        </w:tc>
        <w:tc>
          <w:tcPr>
            <w:tcW w:w="2407" w:type="dxa"/>
            <w:tcBorders/>
          </w:tcPr>
          <w:p>
            <w:pPr>
              <w:pStyle w:val="Standard"/>
              <w:jc w:val="center"/>
              <w:rPr>
                <w:rStyle w:val="Fuentedeprrafopredeter1"/>
                <w:sz w:val="22"/>
                <w:szCs w:val="22"/>
              </w:rPr>
            </w:pPr>
            <w:r>
              <w:rPr>
                <w:rStyle w:val="Fuentedeprrafopredeter1"/>
                <w:sz w:val="22"/>
                <w:szCs w:val="22"/>
              </w:rPr>
              <w:t>A1 = True</w:t>
            </w:r>
          </w:p>
        </w:tc>
        <w:tc>
          <w:tcPr>
            <w:tcW w:w="2407" w:type="dxa"/>
            <w:tcBorders/>
          </w:tcPr>
          <w:p>
            <w:pPr>
              <w:pStyle w:val="Standard"/>
              <w:jc w:val="center"/>
              <w:rPr>
                <w:rStyle w:val="Fuentedeprrafopredeter1"/>
                <w:sz w:val="22"/>
                <w:szCs w:val="22"/>
              </w:rPr>
            </w:pPr>
            <w:r>
              <w:rPr>
                <w:rStyle w:val="Fuentedeprrafopredeter1"/>
                <w:sz w:val="22"/>
                <w:szCs w:val="22"/>
              </w:rPr>
              <w:t>A2 = False</w:t>
            </w:r>
          </w:p>
        </w:tc>
        <w:tc>
          <w:tcPr>
            <w:tcW w:w="2407" w:type="dxa"/>
            <w:tcBorders/>
          </w:tcPr>
          <w:p>
            <w:pPr>
              <w:pStyle w:val="Standard"/>
              <w:jc w:val="center"/>
              <w:rPr>
                <w:rStyle w:val="Fuentedeprrafopredeter1"/>
                <w:sz w:val="22"/>
                <w:szCs w:val="22"/>
              </w:rPr>
            </w:pPr>
            <w:r>
              <w:rPr>
                <w:rStyle w:val="Fuentedeprrafopredeter1"/>
                <w:sz w:val="22"/>
                <w:szCs w:val="22"/>
              </w:rPr>
              <w:t>A3 = Inválido</w:t>
            </w:r>
          </w:p>
        </w:tc>
      </w:tr>
      <w:tr>
        <w:trPr/>
        <w:tc>
          <w:tcPr>
            <w:tcW w:w="2407" w:type="dxa"/>
            <w:tcBorders/>
          </w:tcPr>
          <w:p>
            <w:pPr>
              <w:pStyle w:val="Standard"/>
              <w:jc w:val="both"/>
              <w:rPr>
                <w:rStyle w:val="Fuentedeprrafopredeter1"/>
                <w:sz w:val="22"/>
                <w:szCs w:val="22"/>
              </w:rPr>
            </w:pPr>
            <w:r>
              <w:rPr>
                <w:rStyle w:val="Fuentedeprrafopredeter1"/>
                <w:sz w:val="22"/>
                <w:szCs w:val="22"/>
              </w:rPr>
              <w:t>Se puede embotellar todo con M botellas pequeñas</w:t>
            </w:r>
          </w:p>
        </w:tc>
        <w:tc>
          <w:tcPr>
            <w:tcW w:w="2407" w:type="dxa"/>
            <w:tcBorders/>
          </w:tcPr>
          <w:p>
            <w:pPr>
              <w:pStyle w:val="Standard"/>
              <w:jc w:val="center"/>
              <w:rPr>
                <w:rStyle w:val="Fuentedeprrafopredeter1"/>
                <w:sz w:val="22"/>
                <w:szCs w:val="22"/>
              </w:rPr>
            </w:pPr>
            <w:r>
              <w:rPr>
                <w:rStyle w:val="Fuentedeprrafopredeter1"/>
                <w:sz w:val="22"/>
                <w:szCs w:val="22"/>
              </w:rPr>
              <w:t>B1 = True</w:t>
            </w:r>
          </w:p>
        </w:tc>
        <w:tc>
          <w:tcPr>
            <w:tcW w:w="2407" w:type="dxa"/>
            <w:tcBorders/>
          </w:tcPr>
          <w:p>
            <w:pPr>
              <w:pStyle w:val="Standard"/>
              <w:jc w:val="center"/>
              <w:rPr>
                <w:rStyle w:val="Fuentedeprrafopredeter1"/>
                <w:sz w:val="22"/>
                <w:szCs w:val="22"/>
              </w:rPr>
            </w:pPr>
            <w:r>
              <w:rPr>
                <w:rStyle w:val="Fuentedeprrafopredeter1"/>
                <w:sz w:val="22"/>
                <w:szCs w:val="22"/>
              </w:rPr>
              <w:t>B2 = False</w:t>
            </w:r>
          </w:p>
        </w:tc>
        <w:tc>
          <w:tcPr>
            <w:tcW w:w="2407" w:type="dxa"/>
            <w:tcBorders/>
          </w:tcPr>
          <w:p>
            <w:pPr>
              <w:pStyle w:val="Standard"/>
              <w:jc w:val="center"/>
              <w:rPr>
                <w:rStyle w:val="Fuentedeprrafopredeter1"/>
                <w:sz w:val="22"/>
                <w:szCs w:val="22"/>
              </w:rPr>
            </w:pPr>
            <w:r>
              <w:rPr>
                <w:rStyle w:val="Fuentedeprrafopredeter1"/>
                <w:sz w:val="22"/>
                <w:szCs w:val="22"/>
              </w:rPr>
              <w:t>B3 = Inválido</w:t>
            </w:r>
          </w:p>
        </w:tc>
      </w:tr>
      <w:tr>
        <w:trPr/>
        <w:tc>
          <w:tcPr>
            <w:tcW w:w="2407" w:type="dxa"/>
            <w:tcBorders/>
          </w:tcPr>
          <w:p>
            <w:pPr>
              <w:pStyle w:val="Standard"/>
              <w:jc w:val="both"/>
              <w:rPr>
                <w:rStyle w:val="Fuentedeprrafopredeter1"/>
                <w:sz w:val="22"/>
                <w:szCs w:val="22"/>
              </w:rPr>
            </w:pPr>
            <w:r>
              <w:rPr>
                <w:rStyle w:val="Fuentedeprrafopredeter1"/>
                <w:sz w:val="22"/>
                <w:szCs w:val="22"/>
              </w:rPr>
              <w:t>Se puede embotellar por una combinación de N botellas grandes y M botellas pequeñas</w:t>
            </w:r>
          </w:p>
        </w:tc>
        <w:tc>
          <w:tcPr>
            <w:tcW w:w="2407" w:type="dxa"/>
            <w:tcBorders/>
          </w:tcPr>
          <w:p>
            <w:pPr>
              <w:pStyle w:val="Standard"/>
              <w:jc w:val="center"/>
              <w:rPr>
                <w:rStyle w:val="Fuentedeprrafopredeter1"/>
                <w:sz w:val="22"/>
                <w:szCs w:val="22"/>
              </w:rPr>
            </w:pPr>
            <w:r>
              <w:rPr>
                <w:rStyle w:val="Fuentedeprrafopredeter1"/>
                <w:sz w:val="22"/>
                <w:szCs w:val="22"/>
              </w:rPr>
              <w:t>C1 = True</w:t>
            </w:r>
          </w:p>
        </w:tc>
        <w:tc>
          <w:tcPr>
            <w:tcW w:w="2407" w:type="dxa"/>
            <w:tcBorders/>
          </w:tcPr>
          <w:p>
            <w:pPr>
              <w:pStyle w:val="Standard"/>
              <w:jc w:val="center"/>
              <w:rPr>
                <w:rStyle w:val="Fuentedeprrafopredeter1"/>
                <w:sz w:val="22"/>
                <w:szCs w:val="22"/>
              </w:rPr>
            </w:pPr>
            <w:r>
              <w:rPr>
                <w:rStyle w:val="Fuentedeprrafopredeter1"/>
                <w:sz w:val="22"/>
                <w:szCs w:val="22"/>
              </w:rPr>
              <w:t>C2 = False</w:t>
            </w:r>
          </w:p>
        </w:tc>
        <w:tc>
          <w:tcPr>
            <w:tcW w:w="2407" w:type="dxa"/>
            <w:tcBorders/>
          </w:tcPr>
          <w:p>
            <w:pPr>
              <w:pStyle w:val="Standard"/>
              <w:jc w:val="center"/>
              <w:rPr>
                <w:rStyle w:val="Fuentedeprrafopredeter1"/>
                <w:sz w:val="22"/>
                <w:szCs w:val="22"/>
              </w:rPr>
            </w:pPr>
            <w:r>
              <w:rPr>
                <w:rStyle w:val="Fuentedeprrafopredeter1"/>
                <w:sz w:val="22"/>
                <w:szCs w:val="22"/>
              </w:rPr>
              <w:t>C3 = Inválido</w:t>
            </w:r>
          </w:p>
        </w:tc>
      </w:tr>
      <w:tr>
        <w:trPr/>
        <w:tc>
          <w:tcPr>
            <w:tcW w:w="2407" w:type="dxa"/>
            <w:tcBorders/>
          </w:tcPr>
          <w:p>
            <w:pPr>
              <w:pStyle w:val="Standard"/>
              <w:jc w:val="both"/>
              <w:rPr>
                <w:rStyle w:val="Fuentedeprrafopredeter1"/>
                <w:sz w:val="22"/>
                <w:szCs w:val="22"/>
              </w:rPr>
            </w:pPr>
            <w:r>
              <w:rPr>
                <w:rStyle w:val="Fuentedeprrafopredeter1"/>
                <w:sz w:val="22"/>
                <w:szCs w:val="22"/>
              </w:rPr>
              <w:t>No se puede embotellar porque no tenemos suficientes botellas </w:t>
            </w:r>
          </w:p>
        </w:tc>
        <w:tc>
          <w:tcPr>
            <w:tcW w:w="2407" w:type="dxa"/>
            <w:tcBorders/>
          </w:tcPr>
          <w:p>
            <w:pPr>
              <w:pStyle w:val="Standard"/>
              <w:jc w:val="center"/>
              <w:rPr>
                <w:rStyle w:val="Fuentedeprrafopredeter1"/>
                <w:sz w:val="22"/>
                <w:szCs w:val="22"/>
              </w:rPr>
            </w:pPr>
            <w:r>
              <w:rPr>
                <w:rStyle w:val="Fuentedeprrafopredeter1"/>
                <w:sz w:val="22"/>
                <w:szCs w:val="22"/>
              </w:rPr>
              <w:t>D1 = True</w:t>
            </w:r>
          </w:p>
        </w:tc>
        <w:tc>
          <w:tcPr>
            <w:tcW w:w="2407" w:type="dxa"/>
            <w:tcBorders/>
          </w:tcPr>
          <w:p>
            <w:pPr>
              <w:pStyle w:val="Standard"/>
              <w:jc w:val="center"/>
              <w:rPr>
                <w:rStyle w:val="Fuentedeprrafopredeter1"/>
                <w:sz w:val="22"/>
                <w:szCs w:val="22"/>
              </w:rPr>
            </w:pPr>
            <w:r>
              <w:rPr>
                <w:rStyle w:val="Fuentedeprrafopredeter1"/>
                <w:sz w:val="22"/>
                <w:szCs w:val="22"/>
              </w:rPr>
              <w:t>D2 = False</w:t>
            </w:r>
          </w:p>
        </w:tc>
        <w:tc>
          <w:tcPr>
            <w:tcW w:w="2407" w:type="dxa"/>
            <w:tcBorders/>
          </w:tcPr>
          <w:p>
            <w:pPr>
              <w:pStyle w:val="Standard"/>
              <w:jc w:val="center"/>
              <w:rPr>
                <w:rStyle w:val="Fuentedeprrafopredeter1"/>
                <w:sz w:val="22"/>
                <w:szCs w:val="22"/>
              </w:rPr>
            </w:pPr>
            <w:r>
              <w:rPr>
                <w:rStyle w:val="Fuentedeprrafopredeter1"/>
                <w:sz w:val="22"/>
                <w:szCs w:val="22"/>
              </w:rPr>
              <w:t>D3 = Inválido</w:t>
            </w:r>
          </w:p>
        </w:tc>
      </w:tr>
      <w:tr>
        <w:trPr/>
        <w:tc>
          <w:tcPr>
            <w:tcW w:w="2407" w:type="dxa"/>
            <w:tcBorders/>
          </w:tcPr>
          <w:p>
            <w:pPr>
              <w:pStyle w:val="Standard"/>
              <w:jc w:val="both"/>
              <w:rPr>
                <w:rStyle w:val="Fuentedeprrafopredeter1"/>
                <w:sz w:val="22"/>
                <w:szCs w:val="22"/>
              </w:rPr>
            </w:pPr>
            <w:r>
              <w:rPr>
                <w:rStyle w:val="Fuentedeprrafopredeter1"/>
                <w:sz w:val="22"/>
                <w:szCs w:val="22"/>
              </w:rPr>
              <w:t>No se puede embotellar porque el número de litros sea inválido (número negativo)</w:t>
            </w:r>
          </w:p>
        </w:tc>
        <w:tc>
          <w:tcPr>
            <w:tcW w:w="2407" w:type="dxa"/>
            <w:tcBorders/>
          </w:tcPr>
          <w:p>
            <w:pPr>
              <w:pStyle w:val="Standard"/>
              <w:jc w:val="center"/>
              <w:rPr>
                <w:rStyle w:val="Fuentedeprrafopredeter1"/>
                <w:sz w:val="22"/>
                <w:szCs w:val="22"/>
              </w:rPr>
            </w:pPr>
            <w:r>
              <w:rPr>
                <w:rStyle w:val="Fuentedeprrafopredeter1"/>
                <w:sz w:val="22"/>
                <w:szCs w:val="22"/>
              </w:rPr>
              <w:t>E1 = True</w:t>
            </w:r>
          </w:p>
        </w:tc>
        <w:tc>
          <w:tcPr>
            <w:tcW w:w="2407" w:type="dxa"/>
            <w:tcBorders/>
          </w:tcPr>
          <w:p>
            <w:pPr>
              <w:pStyle w:val="Standard"/>
              <w:jc w:val="center"/>
              <w:rPr>
                <w:rStyle w:val="Fuentedeprrafopredeter1"/>
                <w:sz w:val="22"/>
                <w:szCs w:val="22"/>
              </w:rPr>
            </w:pPr>
            <w:r>
              <w:rPr>
                <w:rStyle w:val="Fuentedeprrafopredeter1"/>
                <w:sz w:val="22"/>
                <w:szCs w:val="22"/>
              </w:rPr>
              <w:t>E2 = False</w:t>
            </w:r>
          </w:p>
        </w:tc>
        <w:tc>
          <w:tcPr>
            <w:tcW w:w="2407" w:type="dxa"/>
            <w:tcBorders/>
          </w:tcPr>
          <w:p>
            <w:pPr>
              <w:pStyle w:val="Standard"/>
              <w:jc w:val="center"/>
              <w:rPr>
                <w:rStyle w:val="Fuentedeprrafopredeter1"/>
                <w:sz w:val="22"/>
                <w:szCs w:val="22"/>
              </w:rPr>
            </w:pPr>
            <w:r>
              <w:rPr>
                <w:rStyle w:val="Fuentedeprrafopredeter1"/>
                <w:sz w:val="22"/>
                <w:szCs w:val="22"/>
              </w:rPr>
              <w:t>E3 = Inválido</w:t>
            </w:r>
          </w:p>
        </w:tc>
      </w:tr>
    </w:tbl>
    <w:p>
      <w:pPr>
        <w:pStyle w:val="Standard"/>
        <w:jc w:val="both"/>
        <w:rPr>
          <w:rStyle w:val="Fuentedeprrafopredeter1"/>
          <w:sz w:val="22"/>
          <w:szCs w:val="22"/>
        </w:rPr>
      </w:pPr>
      <w:r>
        <w:rPr>
          <w:sz w:val="22"/>
          <w:szCs w:val="22"/>
        </w:rPr>
      </w:r>
    </w:p>
    <w:p>
      <w:pPr>
        <w:pStyle w:val="Standard"/>
        <w:jc w:val="both"/>
        <w:rPr>
          <w:rStyle w:val="Fuentedeprrafopredeter1"/>
          <w:sz w:val="22"/>
          <w:szCs w:val="22"/>
          <w:u w:val="single"/>
        </w:rPr>
      </w:pPr>
      <w:r>
        <w:rPr>
          <w:rStyle w:val="Fuentedeprrafopredeter1"/>
          <w:sz w:val="22"/>
          <w:szCs w:val="22"/>
        </w:rPr>
        <w:t xml:space="preserve">3. </w:t>
      </w:r>
      <w:r>
        <w:rPr>
          <w:rStyle w:val="Fuentedeprrafopredeter1"/>
          <w:sz w:val="22"/>
          <w:szCs w:val="22"/>
          <w:u w:val="single"/>
        </w:rPr>
        <w:t>Combinación de los bloques</w:t>
      </w:r>
    </w:p>
    <w:p>
      <w:pPr>
        <w:pStyle w:val="Standard"/>
        <w:jc w:val="both"/>
        <w:rPr>
          <w:rStyle w:val="Fuentedeprrafopredeter1"/>
          <w:sz w:val="22"/>
          <w:szCs w:val="22"/>
          <w:u w:val="single"/>
        </w:rPr>
      </w:pPr>
      <w:r>
        <w:rPr>
          <w:sz w:val="22"/>
          <w:szCs w:val="22"/>
          <w:u w:val="single"/>
        </w:rPr>
      </w:r>
    </w:p>
    <w:p>
      <w:pPr>
        <w:pStyle w:val="Standard"/>
        <w:jc w:val="both"/>
        <w:rPr>
          <w:rStyle w:val="Fuentedeprrafopredeter1"/>
          <w:sz w:val="22"/>
          <w:szCs w:val="22"/>
        </w:rPr>
      </w:pPr>
      <w:r>
        <w:rPr>
          <w:rStyle w:val="Fuentedeprrafopredeter1"/>
          <w:sz w:val="22"/>
          <w:szCs w:val="22"/>
        </w:rPr>
        <w:t>Para el caso de la embotelladora recurriremos al algoritmo base-choice puro, en el cual estableceremos un único caso base, a diferencia de como hacíamos en el apartado de los números romanos. Para nosotros el caso base va a ser aquel en el que se pueda embotellar por una combinación de botellas grandes y pequeñas (A2, B2, C1, D2, E2); hemos escogido este caso base porque es en el que salen más casos de tests que sean interesantes salen, aunque también hemos probado a realizar otros casos bases como que sólo se embotelle con botellas pequeñas o solo con botellas grandes.</w:t>
      </w:r>
    </w:p>
    <w:p>
      <w:pPr>
        <w:pStyle w:val="Standard"/>
        <w:jc w:val="both"/>
        <w:rPr>
          <w:rStyle w:val="Fuentedeprrafopredeter1"/>
          <w:sz w:val="22"/>
          <w:szCs w:val="22"/>
        </w:rPr>
      </w:pPr>
      <w:r>
        <w:rPr>
          <w:sz w:val="22"/>
          <w:szCs w:val="22"/>
        </w:rPr>
      </w:r>
    </w:p>
    <w:p>
      <w:pPr>
        <w:pStyle w:val="Standard"/>
        <w:jc w:val="both"/>
        <w:rPr>
          <w:rStyle w:val="Fuentedeprrafopredeter1"/>
          <w:sz w:val="22"/>
          <w:szCs w:val="22"/>
          <w:u w:val="single"/>
        </w:rPr>
      </w:pPr>
      <w:r>
        <w:rPr>
          <w:rStyle w:val="Fuentedeprrafopredeter1"/>
          <w:sz w:val="22"/>
          <w:szCs w:val="22"/>
        </w:rPr>
        <w:t xml:space="preserve">4. </w:t>
      </w:r>
      <w:r>
        <w:rPr>
          <w:rStyle w:val="Fuentedeprrafopredeter1"/>
          <w:sz w:val="22"/>
          <w:szCs w:val="22"/>
          <w:u w:val="single"/>
        </w:rPr>
        <w:t>Identificación de restricciones</w:t>
      </w:r>
    </w:p>
    <w:p>
      <w:pPr>
        <w:pStyle w:val="Standard"/>
        <w:jc w:val="both"/>
        <w:rPr>
          <w:sz w:val="22"/>
          <w:szCs w:val="22"/>
        </w:rPr>
      </w:pPr>
      <w:r>
        <w:rPr>
          <w:rFonts w:eastAsia="Times New Roman" w:cs="Times New Roman" w:ascii="Times New Roman" w:hAnsi="Times New Roman"/>
          <w:kern w:val="0"/>
          <w:lang w:eastAsia="es-ES" w:bidi="ar-SA"/>
        </w:rPr>
      </w:r>
    </w:p>
    <w:p>
      <w:pPr>
        <w:pStyle w:val="Normal"/>
        <w:suppressAutoHyphens w:val="false"/>
        <w:jc w:val="both"/>
        <w:textAlignment w:val="auto"/>
        <w:rPr>
          <w:rStyle w:val="Fuentedeprrafopredeter1"/>
          <w:sz w:val="22"/>
          <w:szCs w:val="22"/>
        </w:rPr>
      </w:pPr>
      <w:r>
        <w:rPr>
          <w:rStyle w:val="Fuentedeprrafopredeter1"/>
          <w:sz w:val="22"/>
          <w:szCs w:val="22"/>
        </w:rPr>
        <w:t>Hay restricciones en los siguientes dos casos que nos salen con el algoritmo base-choice:ç</w:t>
      </w:r>
    </w:p>
    <w:p>
      <w:pPr>
        <w:pStyle w:val="Normal"/>
        <w:suppressAutoHyphens w:val="false"/>
        <w:jc w:val="both"/>
        <w:textAlignment w:val="auto"/>
        <w:rPr>
          <w:rStyle w:val="Fuentedeprrafopredeter1"/>
          <w:sz w:val="22"/>
          <w:szCs w:val="22"/>
        </w:rPr>
      </w:pPr>
      <w:r>
        <w:rPr>
          <w:sz w:val="22"/>
          <w:szCs w:val="22"/>
        </w:rPr>
      </w:r>
    </w:p>
    <w:p>
      <w:pPr>
        <w:pStyle w:val="Normal"/>
        <w:numPr>
          <w:ilvl w:val="0"/>
          <w:numId w:val="1"/>
        </w:numPr>
        <w:suppressAutoHyphens w:val="false"/>
        <w:rPr>
          <w:rStyle w:val="Fuentedeprrafopredeter1"/>
          <w:sz w:val="22"/>
          <w:szCs w:val="22"/>
        </w:rPr>
      </w:pPr>
      <w:r>
        <w:rPr>
          <w:rStyle w:val="Fuentedeprrafopredeter1"/>
          <w:sz w:val="22"/>
          <w:szCs w:val="22"/>
        </w:rPr>
        <w:t>A2, B2, C1, D1, E2: Porque si se puede embotellar con una combinación de N botellas grandes y M botellas pequeñas no es posible que no se pueda embotellar.</w:t>
      </w:r>
    </w:p>
    <w:p>
      <w:pPr>
        <w:pStyle w:val="Normal"/>
        <w:suppressAutoHyphens w:val="false"/>
        <w:rPr>
          <w:rStyle w:val="Fuentedeprrafopredeter1"/>
          <w:sz w:val="22"/>
          <w:szCs w:val="22"/>
        </w:rPr>
      </w:pPr>
      <w:r>
        <w:rPr>
          <w:sz w:val="22"/>
          <w:szCs w:val="22"/>
        </w:rPr>
      </w:r>
    </w:p>
    <w:p>
      <w:pPr>
        <w:pStyle w:val="Normal"/>
        <w:numPr>
          <w:ilvl w:val="0"/>
          <w:numId w:val="1"/>
        </w:numPr>
        <w:suppressAutoHyphens w:val="false"/>
        <w:rPr>
          <w:rStyle w:val="Fuentedeprrafopredeter1"/>
          <w:sz w:val="22"/>
          <w:szCs w:val="22"/>
        </w:rPr>
      </w:pPr>
      <w:r>
        <w:rPr>
          <w:rStyle w:val="Fuentedeprrafopredeter1"/>
          <w:sz w:val="22"/>
          <w:szCs w:val="22"/>
        </w:rPr>
        <w:t xml:space="preserve">A2, B2, C2, D2, E2: No puede darse el caso de que no se pueda embotellar por no tener ni las suficientes grandes ni las suficientes pequeñas ni una combinación entre ambas ni tampoco sea posible el caso de no ser embotelladas. </w:t>
      </w:r>
    </w:p>
    <w:p>
      <w:pPr>
        <w:pStyle w:val="Standard"/>
        <w:jc w:val="both"/>
        <w:rPr>
          <w:rStyle w:val="Fuentedeprrafopredeter1"/>
          <w:sz w:val="22"/>
          <w:szCs w:val="22"/>
        </w:rPr>
      </w:pPr>
      <w:r>
        <w:rPr>
          <w:sz w:val="22"/>
          <w:szCs w:val="22"/>
        </w:rPr>
      </w:r>
    </w:p>
    <w:p>
      <w:pPr>
        <w:pStyle w:val="Standard"/>
        <w:jc w:val="both"/>
        <w:rPr>
          <w:rStyle w:val="Fuentedeprrafopredeter1"/>
          <w:sz w:val="22"/>
          <w:szCs w:val="22"/>
          <w:u w:val="single"/>
        </w:rPr>
      </w:pPr>
      <w:r>
        <w:rPr>
          <w:rStyle w:val="Fuentedeprrafopredeter1"/>
          <w:sz w:val="22"/>
          <w:szCs w:val="22"/>
        </w:rPr>
        <w:t xml:space="preserve">5. </w:t>
      </w:r>
      <w:r>
        <w:rPr>
          <w:rStyle w:val="Fuentedeprrafopredeter1"/>
          <w:sz w:val="22"/>
          <w:szCs w:val="22"/>
          <w:u w:val="single"/>
        </w:rPr>
        <w:t>Creando los casos de prueba:</w:t>
      </w:r>
    </w:p>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Style w:val="Fuentedeprrafopredeter1"/>
          <w:sz w:val="22"/>
          <w:szCs w:val="22"/>
        </w:rPr>
        <w:t>Para crear los casos de prueba en este caso nos hemos ayudado de una tabla con las combinaciones que nos han salido al realizar el algoritmo base-choice:</w:t>
      </w:r>
    </w:p>
    <w:p>
      <w:pPr>
        <w:pStyle w:val="Standard"/>
        <w:jc w:val="both"/>
        <w:rPr>
          <w:rStyle w:val="Fuentedeprrafopredeter1"/>
          <w:sz w:val="22"/>
          <w:szCs w:val="22"/>
        </w:rPr>
      </w:pPr>
      <w:r>
        <w:rPr>
          <w:sz w:val="22"/>
          <w:szCs w:val="22"/>
        </w:rPr>
      </w:r>
    </w:p>
    <w:tbl>
      <w:tblPr>
        <w:tblStyle w:val="Tablaconcuadrcula"/>
        <w:tblW w:w="9628" w:type="dxa"/>
        <w:jc w:val="left"/>
        <w:tblInd w:w="0" w:type="dxa"/>
        <w:tblCellMar>
          <w:top w:w="0" w:type="dxa"/>
          <w:left w:w="108" w:type="dxa"/>
          <w:bottom w:w="0" w:type="dxa"/>
          <w:right w:w="108" w:type="dxa"/>
        </w:tblCellMar>
        <w:tblLook w:val="04a0" w:noHBand="0" w:noVBand="1" w:firstColumn="1" w:lastRow="0" w:lastColumn="0" w:firstRow="1"/>
      </w:tblPr>
      <w:tblGrid>
        <w:gridCol w:w="1604"/>
        <w:gridCol w:w="1605"/>
        <w:gridCol w:w="1604"/>
        <w:gridCol w:w="1605"/>
        <w:gridCol w:w="1605"/>
        <w:gridCol w:w="1604"/>
      </w:tblGrid>
      <w:tr>
        <w:trPr/>
        <w:tc>
          <w:tcPr>
            <w:tcW w:w="1604" w:type="dxa"/>
            <w:tcBorders/>
          </w:tcPr>
          <w:p>
            <w:pPr>
              <w:pStyle w:val="NormalWeb"/>
              <w:spacing w:beforeAutospacing="0" w:before="0" w:afterAutospacing="0" w:after="0"/>
              <w:rPr/>
            </w:pPr>
            <w:r>
              <w:rPr>
                <w:rFonts w:cs="Arial" w:ascii="Arial" w:hAnsi="Arial"/>
                <w:color w:val="000000"/>
                <w:sz w:val="14"/>
                <w:szCs w:val="14"/>
              </w:rPr>
              <w:t>A2, B2, C1, D2, E2</w:t>
            </w:r>
          </w:p>
          <w:p>
            <w:pPr>
              <w:pStyle w:val="Standard"/>
              <w:jc w:val="both"/>
              <w:rPr>
                <w:rStyle w:val="Fuentedeprrafopredeter1"/>
                <w:sz w:val="22"/>
                <w:szCs w:val="22"/>
              </w:rPr>
            </w:pPr>
            <w:r>
              <w:rPr>
                <w:sz w:val="22"/>
                <w:szCs w:val="22"/>
              </w:rPr>
            </w:r>
          </w:p>
        </w:tc>
        <w:tc>
          <w:tcPr>
            <w:tcW w:w="1605" w:type="dxa"/>
            <w:tcBorders/>
          </w:tcPr>
          <w:p>
            <w:pPr>
              <w:pStyle w:val="NormalWeb"/>
              <w:spacing w:beforeAutospacing="0" w:before="0" w:afterAutospacing="0" w:after="0"/>
              <w:rPr/>
            </w:pPr>
            <w:r>
              <w:rPr>
                <w:rFonts w:cs="Arial" w:ascii="Arial" w:hAnsi="Arial"/>
                <w:color w:val="000000"/>
                <w:sz w:val="14"/>
                <w:szCs w:val="14"/>
              </w:rPr>
              <w:t>A2, B2, C1, D2, E1</w:t>
            </w:r>
          </w:p>
          <w:p>
            <w:pPr>
              <w:pStyle w:val="Standard"/>
              <w:jc w:val="both"/>
              <w:rPr>
                <w:rStyle w:val="Fuentedeprrafopredeter1"/>
                <w:sz w:val="22"/>
                <w:szCs w:val="22"/>
              </w:rPr>
            </w:pPr>
            <w:r>
              <w:rPr>
                <w:sz w:val="22"/>
                <w:szCs w:val="22"/>
              </w:rPr>
            </w:r>
          </w:p>
        </w:tc>
        <w:tc>
          <w:tcPr>
            <w:tcW w:w="1604" w:type="dxa"/>
            <w:tcBorders/>
          </w:tcPr>
          <w:p>
            <w:pPr>
              <w:pStyle w:val="NormalWeb"/>
              <w:spacing w:beforeAutospacing="0" w:before="0" w:afterAutospacing="0" w:after="0"/>
              <w:rPr>
                <w:rStyle w:val="Fuentedeprrafopredeter1"/>
              </w:rPr>
            </w:pPr>
            <w:r>
              <w:rPr>
                <w:rFonts w:cs="Arial" w:ascii="Arial" w:hAnsi="Arial"/>
                <w:color w:val="000000"/>
                <w:sz w:val="14"/>
                <w:szCs w:val="14"/>
              </w:rPr>
              <w:t>A2, B2, C1, D1, E2</w:t>
            </w:r>
          </w:p>
        </w:tc>
        <w:tc>
          <w:tcPr>
            <w:tcW w:w="1605" w:type="dxa"/>
            <w:tcBorders/>
          </w:tcPr>
          <w:p>
            <w:pPr>
              <w:pStyle w:val="Standard"/>
              <w:jc w:val="both"/>
              <w:rPr>
                <w:rStyle w:val="Fuentedeprrafopredeter1"/>
                <w:sz w:val="22"/>
                <w:szCs w:val="22"/>
              </w:rPr>
            </w:pPr>
            <w:r>
              <w:rPr>
                <w:rFonts w:cs="Arial" w:ascii="Arial" w:hAnsi="Arial"/>
                <w:color w:val="000000"/>
                <w:sz w:val="14"/>
                <w:szCs w:val="14"/>
              </w:rPr>
              <w:t>A2, B2, C2, D2, E2</w:t>
            </w:r>
          </w:p>
        </w:tc>
        <w:tc>
          <w:tcPr>
            <w:tcW w:w="1605" w:type="dxa"/>
            <w:tcBorders/>
          </w:tcPr>
          <w:p>
            <w:pPr>
              <w:pStyle w:val="NormalWeb"/>
              <w:spacing w:beforeAutospacing="0" w:before="0" w:afterAutospacing="0" w:after="0"/>
              <w:rPr/>
            </w:pPr>
            <w:r>
              <w:rPr>
                <w:rFonts w:cs="Arial" w:ascii="Arial" w:hAnsi="Arial"/>
                <w:color w:val="000000"/>
                <w:sz w:val="14"/>
                <w:szCs w:val="14"/>
              </w:rPr>
              <w:t>A2, B1, C1, D2, E2</w:t>
            </w:r>
          </w:p>
          <w:p>
            <w:pPr>
              <w:pStyle w:val="Standard"/>
              <w:jc w:val="both"/>
              <w:rPr>
                <w:rStyle w:val="Fuentedeprrafopredeter1"/>
                <w:sz w:val="22"/>
                <w:szCs w:val="22"/>
              </w:rPr>
            </w:pPr>
            <w:r>
              <w:rPr>
                <w:sz w:val="22"/>
                <w:szCs w:val="22"/>
              </w:rPr>
            </w:r>
          </w:p>
        </w:tc>
        <w:tc>
          <w:tcPr>
            <w:tcW w:w="1604" w:type="dxa"/>
            <w:tcBorders/>
          </w:tcPr>
          <w:p>
            <w:pPr>
              <w:pStyle w:val="NormalWeb"/>
              <w:spacing w:beforeAutospacing="0" w:before="0" w:afterAutospacing="0" w:after="0"/>
              <w:rPr/>
            </w:pPr>
            <w:r>
              <w:rPr>
                <w:rFonts w:cs="Arial" w:ascii="Arial" w:hAnsi="Arial"/>
                <w:color w:val="000000"/>
                <w:sz w:val="14"/>
                <w:szCs w:val="14"/>
              </w:rPr>
              <w:t>A1, B2, C1, D2, E2</w:t>
            </w:r>
          </w:p>
          <w:p>
            <w:pPr>
              <w:pStyle w:val="Standard"/>
              <w:jc w:val="both"/>
              <w:rPr>
                <w:rStyle w:val="Fuentedeprrafopredeter1"/>
                <w:sz w:val="22"/>
                <w:szCs w:val="22"/>
              </w:rPr>
            </w:pPr>
            <w:r>
              <w:rPr>
                <w:sz w:val="22"/>
                <w:szCs w:val="22"/>
              </w:rPr>
            </w:r>
          </w:p>
        </w:tc>
      </w:tr>
      <w:tr>
        <w:trPr/>
        <w:tc>
          <w:tcPr>
            <w:tcW w:w="1604" w:type="dxa"/>
            <w:tcBorders/>
          </w:tcPr>
          <w:p>
            <w:pPr>
              <w:pStyle w:val="Standard"/>
              <w:jc w:val="both"/>
              <w:rPr>
                <w:rStyle w:val="Fuentedeprrafopredeter1"/>
                <w:sz w:val="22"/>
                <w:szCs w:val="22"/>
              </w:rPr>
            </w:pPr>
            <w:r>
              <w:rPr>
                <w:sz w:val="22"/>
                <w:szCs w:val="22"/>
              </w:rPr>
            </w:r>
          </w:p>
        </w:tc>
        <w:tc>
          <w:tcPr>
            <w:tcW w:w="1605" w:type="dxa"/>
            <w:tcBorders/>
          </w:tcPr>
          <w:p>
            <w:pPr>
              <w:pStyle w:val="NormalWeb"/>
              <w:spacing w:beforeAutospacing="0" w:before="0" w:afterAutospacing="0" w:after="0"/>
              <w:rPr/>
            </w:pPr>
            <w:r>
              <w:rPr>
                <w:rFonts w:cs="Arial" w:ascii="Arial" w:hAnsi="Arial"/>
                <w:color w:val="000000"/>
                <w:sz w:val="14"/>
                <w:szCs w:val="14"/>
              </w:rPr>
              <w:t>A2, B2, C1, D2, E3</w:t>
            </w:r>
          </w:p>
          <w:p>
            <w:pPr>
              <w:pStyle w:val="Standard"/>
              <w:jc w:val="both"/>
              <w:rPr>
                <w:rStyle w:val="Fuentedeprrafopredeter1"/>
                <w:sz w:val="22"/>
                <w:szCs w:val="22"/>
              </w:rPr>
            </w:pPr>
            <w:r>
              <w:rPr>
                <w:sz w:val="22"/>
                <w:szCs w:val="22"/>
              </w:rPr>
            </w:r>
          </w:p>
        </w:tc>
        <w:tc>
          <w:tcPr>
            <w:tcW w:w="1604" w:type="dxa"/>
            <w:tcBorders/>
          </w:tcPr>
          <w:p>
            <w:pPr>
              <w:pStyle w:val="NormalWeb"/>
              <w:spacing w:beforeAutospacing="0" w:before="0" w:afterAutospacing="0" w:after="0"/>
              <w:rPr/>
            </w:pPr>
            <w:r>
              <w:rPr>
                <w:rFonts w:cs="Arial" w:ascii="Arial" w:hAnsi="Arial"/>
                <w:color w:val="000000"/>
                <w:sz w:val="14"/>
                <w:szCs w:val="14"/>
              </w:rPr>
              <w:t>A2, B2, C1, D3, E2</w:t>
            </w:r>
          </w:p>
          <w:p>
            <w:pPr>
              <w:pStyle w:val="Standard"/>
              <w:jc w:val="both"/>
              <w:rPr>
                <w:rStyle w:val="Fuentedeprrafopredeter1"/>
                <w:sz w:val="22"/>
                <w:szCs w:val="22"/>
              </w:rPr>
            </w:pPr>
            <w:r>
              <w:rPr>
                <w:sz w:val="22"/>
                <w:szCs w:val="22"/>
              </w:rPr>
            </w:r>
          </w:p>
        </w:tc>
        <w:tc>
          <w:tcPr>
            <w:tcW w:w="1605" w:type="dxa"/>
            <w:tcBorders/>
          </w:tcPr>
          <w:p>
            <w:pPr>
              <w:pStyle w:val="NormalWeb"/>
              <w:spacing w:beforeAutospacing="0" w:before="0" w:afterAutospacing="0" w:after="0"/>
              <w:rPr/>
            </w:pPr>
            <w:r>
              <w:rPr>
                <w:rFonts w:cs="Arial" w:ascii="Arial" w:hAnsi="Arial"/>
                <w:color w:val="000000"/>
                <w:sz w:val="14"/>
                <w:szCs w:val="14"/>
              </w:rPr>
              <w:t>A2, B2, C3, D2, E2</w:t>
            </w:r>
          </w:p>
          <w:p>
            <w:pPr>
              <w:pStyle w:val="Standard"/>
              <w:jc w:val="both"/>
              <w:rPr>
                <w:rStyle w:val="Fuentedeprrafopredeter1"/>
                <w:sz w:val="22"/>
                <w:szCs w:val="22"/>
              </w:rPr>
            </w:pPr>
            <w:r>
              <w:rPr>
                <w:sz w:val="22"/>
                <w:szCs w:val="22"/>
              </w:rPr>
            </w:r>
          </w:p>
        </w:tc>
        <w:tc>
          <w:tcPr>
            <w:tcW w:w="1605" w:type="dxa"/>
            <w:tcBorders/>
          </w:tcPr>
          <w:p>
            <w:pPr>
              <w:pStyle w:val="NormalWeb"/>
              <w:spacing w:beforeAutospacing="0" w:before="0" w:afterAutospacing="0" w:after="0"/>
              <w:rPr/>
            </w:pPr>
            <w:r>
              <w:rPr>
                <w:rFonts w:cs="Arial" w:ascii="Arial" w:hAnsi="Arial"/>
                <w:color w:val="000000"/>
                <w:sz w:val="14"/>
                <w:szCs w:val="14"/>
              </w:rPr>
              <w:t>A2, B3, C1, D2, E2</w:t>
            </w:r>
          </w:p>
          <w:p>
            <w:pPr>
              <w:pStyle w:val="Standard"/>
              <w:jc w:val="both"/>
              <w:rPr>
                <w:rStyle w:val="Fuentedeprrafopredeter1"/>
                <w:sz w:val="22"/>
                <w:szCs w:val="22"/>
              </w:rPr>
            </w:pPr>
            <w:r>
              <w:rPr>
                <w:sz w:val="22"/>
                <w:szCs w:val="22"/>
              </w:rPr>
            </w:r>
          </w:p>
        </w:tc>
        <w:tc>
          <w:tcPr>
            <w:tcW w:w="1604" w:type="dxa"/>
            <w:tcBorders/>
          </w:tcPr>
          <w:p>
            <w:pPr>
              <w:pStyle w:val="NormalWeb"/>
              <w:spacing w:beforeAutospacing="0" w:before="0" w:afterAutospacing="0" w:after="0"/>
              <w:rPr/>
            </w:pPr>
            <w:r>
              <w:rPr>
                <w:rFonts w:cs="Arial" w:ascii="Arial" w:hAnsi="Arial"/>
                <w:color w:val="000000"/>
                <w:sz w:val="14"/>
                <w:szCs w:val="14"/>
              </w:rPr>
              <w:t>A3, B2, C1, D2, E2</w:t>
            </w:r>
          </w:p>
          <w:p>
            <w:pPr>
              <w:pStyle w:val="Standard"/>
              <w:jc w:val="both"/>
              <w:rPr>
                <w:rStyle w:val="Fuentedeprrafopredeter1"/>
                <w:sz w:val="22"/>
                <w:szCs w:val="22"/>
              </w:rPr>
            </w:pPr>
            <w:r>
              <w:rPr>
                <w:sz w:val="22"/>
                <w:szCs w:val="22"/>
              </w:rPr>
            </w:r>
          </w:p>
        </w:tc>
      </w:tr>
    </w:tbl>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Style w:val="Fuentedeprrafopredeter1"/>
          <w:sz w:val="22"/>
          <w:szCs w:val="22"/>
        </w:rPr>
        <w:t>Y cada uno de los bloques de esta tabla se corresponde con los siguientes casos de prueba:</w:t>
      </w:r>
    </w:p>
    <w:p>
      <w:pPr>
        <w:pStyle w:val="Standard"/>
        <w:jc w:val="both"/>
        <w:rPr>
          <w:rStyle w:val="Fuentedeprrafopredeter1"/>
          <w:sz w:val="22"/>
          <w:szCs w:val="22"/>
        </w:rPr>
      </w:pPr>
      <w:r>
        <w:rPr>
          <w:sz w:val="22"/>
          <w:szCs w:val="22"/>
        </w:rPr>
      </w:r>
    </w:p>
    <w:tbl>
      <w:tblPr>
        <w:tblStyle w:val="Tablaconcuadrcula"/>
        <w:tblW w:w="9628" w:type="dxa"/>
        <w:jc w:val="left"/>
        <w:tblInd w:w="0" w:type="dxa"/>
        <w:tblCellMar>
          <w:top w:w="0" w:type="dxa"/>
          <w:left w:w="108" w:type="dxa"/>
          <w:bottom w:w="0" w:type="dxa"/>
          <w:right w:w="108" w:type="dxa"/>
        </w:tblCellMar>
        <w:tblLook w:val="04a0" w:noHBand="0" w:noVBand="1" w:firstColumn="1" w:lastRow="0" w:lastColumn="0" w:firstRow="1"/>
      </w:tblPr>
      <w:tblGrid>
        <w:gridCol w:w="846"/>
        <w:gridCol w:w="8781"/>
      </w:tblGrid>
      <w:tr>
        <w:trPr>
          <w:trHeight w:val="473" w:hRule="atLeast"/>
        </w:trPr>
        <w:tc>
          <w:tcPr>
            <w:tcW w:w="846" w:type="dxa"/>
            <w:tcBorders/>
          </w:tcPr>
          <w:p>
            <w:pPr>
              <w:pStyle w:val="Standard"/>
              <w:jc w:val="both"/>
              <w:rPr>
                <w:rStyle w:val="Fuentedeprrafopredeter1"/>
                <w:sz w:val="22"/>
                <w:szCs w:val="22"/>
              </w:rPr>
            </w:pPr>
            <w:r>
              <w:rPr>
                <w:color w:val="000000"/>
                <w:sz w:val="22"/>
                <w:szCs w:val="22"/>
              </w:rPr>
              <w:t>N.º test</w:t>
            </w:r>
          </w:p>
        </w:tc>
        <w:tc>
          <w:tcPr>
            <w:tcW w:w="8781" w:type="dxa"/>
            <w:tcBorders/>
          </w:tcPr>
          <w:p>
            <w:pPr>
              <w:pStyle w:val="Standard"/>
              <w:jc w:val="both"/>
              <w:rPr>
                <w:rStyle w:val="Fuentedeprrafopredeter1"/>
                <w:sz w:val="22"/>
                <w:szCs w:val="22"/>
              </w:rPr>
            </w:pPr>
            <w:r>
              <w:rPr>
                <w:color w:val="000000"/>
                <w:sz w:val="22"/>
                <w:szCs w:val="22"/>
              </w:rPr>
              <w:t>Combinación de bloques</w:t>
            </w:r>
          </w:p>
        </w:tc>
      </w:tr>
      <w:tr>
        <w:trPr>
          <w:trHeight w:val="421" w:hRule="atLeast"/>
        </w:trPr>
        <w:tc>
          <w:tcPr>
            <w:tcW w:w="846" w:type="dxa"/>
            <w:tcBorders/>
          </w:tcPr>
          <w:p>
            <w:pPr>
              <w:pStyle w:val="TableContents"/>
              <w:rPr>
                <w:color w:val="000000"/>
              </w:rPr>
            </w:pPr>
            <w:r>
              <w:rPr>
                <w:color w:val="000000"/>
              </w:rPr>
              <w:t>1</w:t>
            </w:r>
          </w:p>
        </w:tc>
        <w:tc>
          <w:tcPr>
            <w:tcW w:w="8781" w:type="dxa"/>
            <w:tcBorders/>
          </w:tcPr>
          <w:p>
            <w:pPr>
              <w:pStyle w:val="TableContents"/>
              <w:rPr>
                <w:color w:val="000000"/>
              </w:rPr>
            </w:pPr>
            <w:r>
              <w:rPr>
                <w:color w:val="000000"/>
                <w:sz w:val="22"/>
                <w:szCs w:val="22"/>
              </w:rPr>
              <w:t>Se puede embotellar con una combinación de botellas grandes y pequeñas.</w:t>
            </w:r>
          </w:p>
        </w:tc>
      </w:tr>
      <w:tr>
        <w:trPr>
          <w:trHeight w:val="413" w:hRule="atLeast"/>
        </w:trPr>
        <w:tc>
          <w:tcPr>
            <w:tcW w:w="846" w:type="dxa"/>
            <w:tcBorders/>
          </w:tcPr>
          <w:p>
            <w:pPr>
              <w:pStyle w:val="TableContents"/>
              <w:rPr>
                <w:color w:val="000000"/>
              </w:rPr>
            </w:pPr>
            <w:r>
              <w:rPr>
                <w:color w:val="000000"/>
              </w:rPr>
              <w:t>2</w:t>
            </w:r>
          </w:p>
        </w:tc>
        <w:tc>
          <w:tcPr>
            <w:tcW w:w="8781" w:type="dxa"/>
            <w:tcBorders/>
          </w:tcPr>
          <w:p>
            <w:pPr>
              <w:pStyle w:val="TableContents"/>
              <w:rPr>
                <w:color w:val="000000"/>
              </w:rPr>
            </w:pPr>
            <w:r>
              <w:rPr>
                <w:color w:val="000000"/>
                <w:sz w:val="22"/>
                <w:szCs w:val="22"/>
              </w:rPr>
              <w:t>Se puede embotellar con una combinación de botellas, pero el número de litros es inválido.</w:t>
            </w:r>
          </w:p>
        </w:tc>
      </w:tr>
      <w:tr>
        <w:trPr>
          <w:trHeight w:val="406" w:hRule="atLeast"/>
        </w:trPr>
        <w:tc>
          <w:tcPr>
            <w:tcW w:w="846" w:type="dxa"/>
            <w:tcBorders/>
          </w:tcPr>
          <w:p>
            <w:pPr>
              <w:pStyle w:val="TableContents"/>
              <w:rPr>
                <w:color w:val="000000"/>
              </w:rPr>
            </w:pPr>
            <w:r>
              <w:rPr>
                <w:color w:val="000000"/>
              </w:rPr>
              <w:t>3</w:t>
            </w:r>
          </w:p>
        </w:tc>
        <w:tc>
          <w:tcPr>
            <w:tcW w:w="8781" w:type="dxa"/>
            <w:tcBorders/>
          </w:tcPr>
          <w:p>
            <w:pPr>
              <w:pStyle w:val="TableContents"/>
              <w:rPr>
                <w:color w:val="000000"/>
              </w:rPr>
            </w:pPr>
            <w:r>
              <w:rPr>
                <w:color w:val="000000"/>
                <w:sz w:val="22"/>
                <w:szCs w:val="22"/>
              </w:rPr>
              <w:t>Se puede llenar todo con botellas grandes y con una combinación de botellas.</w:t>
            </w:r>
          </w:p>
        </w:tc>
      </w:tr>
      <w:tr>
        <w:trPr>
          <w:trHeight w:val="425" w:hRule="atLeast"/>
        </w:trPr>
        <w:tc>
          <w:tcPr>
            <w:tcW w:w="846" w:type="dxa"/>
            <w:tcBorders/>
          </w:tcPr>
          <w:p>
            <w:pPr>
              <w:pStyle w:val="TableContents"/>
              <w:rPr>
                <w:color w:val="000000"/>
              </w:rPr>
            </w:pPr>
            <w:r>
              <w:rPr>
                <w:color w:val="000000"/>
              </w:rPr>
              <w:t>4</w:t>
            </w:r>
          </w:p>
        </w:tc>
        <w:tc>
          <w:tcPr>
            <w:tcW w:w="8781" w:type="dxa"/>
            <w:tcBorders/>
          </w:tcPr>
          <w:p>
            <w:pPr>
              <w:pStyle w:val="TableContents"/>
              <w:rPr>
                <w:color w:val="000000"/>
              </w:rPr>
            </w:pPr>
            <w:r>
              <w:rPr>
                <w:color w:val="000000"/>
                <w:sz w:val="22"/>
                <w:szCs w:val="22"/>
              </w:rPr>
              <w:t>Se puede llenar todo con botellas pequeñas y con una combinación de botellas.</w:t>
            </w:r>
          </w:p>
        </w:tc>
      </w:tr>
      <w:tr>
        <w:trPr>
          <w:trHeight w:val="406" w:hRule="atLeast"/>
        </w:trPr>
        <w:tc>
          <w:tcPr>
            <w:tcW w:w="846" w:type="dxa"/>
            <w:tcBorders/>
          </w:tcPr>
          <w:p>
            <w:pPr>
              <w:pStyle w:val="TableContents"/>
              <w:rPr>
                <w:color w:val="000000"/>
              </w:rPr>
            </w:pPr>
            <w:r>
              <w:rPr>
                <w:color w:val="000000"/>
              </w:rPr>
              <w:t>5</w:t>
            </w:r>
          </w:p>
        </w:tc>
        <w:tc>
          <w:tcPr>
            <w:tcW w:w="8781" w:type="dxa"/>
            <w:tcBorders/>
          </w:tcPr>
          <w:p>
            <w:pPr>
              <w:pStyle w:val="TableContents"/>
              <w:rPr>
                <w:color w:val="000000"/>
              </w:rPr>
            </w:pPr>
            <w:r>
              <w:rPr>
                <w:color w:val="000000"/>
                <w:sz w:val="22"/>
                <w:szCs w:val="22"/>
              </w:rPr>
              <w:t>Se podría llenar con una combinación de botellas, pero el número de litros es inválido.</w:t>
            </w:r>
          </w:p>
        </w:tc>
      </w:tr>
      <w:tr>
        <w:trPr>
          <w:trHeight w:val="407" w:hRule="atLeast"/>
        </w:trPr>
        <w:tc>
          <w:tcPr>
            <w:tcW w:w="846" w:type="dxa"/>
            <w:tcBorders/>
          </w:tcPr>
          <w:p>
            <w:pPr>
              <w:pStyle w:val="TableContents"/>
              <w:rPr>
                <w:color w:val="000000"/>
              </w:rPr>
            </w:pPr>
            <w:r>
              <w:rPr>
                <w:color w:val="000000"/>
              </w:rPr>
              <w:t>6</w:t>
            </w:r>
          </w:p>
        </w:tc>
        <w:tc>
          <w:tcPr>
            <w:tcW w:w="8781" w:type="dxa"/>
            <w:tcBorders/>
          </w:tcPr>
          <w:p>
            <w:pPr>
              <w:pStyle w:val="TableContents"/>
              <w:rPr>
                <w:color w:val="000000"/>
              </w:rPr>
            </w:pPr>
            <w:r>
              <w:rPr>
                <w:color w:val="000000"/>
                <w:sz w:val="22"/>
                <w:szCs w:val="22"/>
              </w:rPr>
              <w:t>El número de botellas que tenemos es inválido.</w:t>
            </w:r>
          </w:p>
        </w:tc>
      </w:tr>
      <w:tr>
        <w:trPr>
          <w:trHeight w:val="427" w:hRule="atLeast"/>
        </w:trPr>
        <w:tc>
          <w:tcPr>
            <w:tcW w:w="846" w:type="dxa"/>
            <w:tcBorders/>
          </w:tcPr>
          <w:p>
            <w:pPr>
              <w:pStyle w:val="TableContents"/>
              <w:rPr>
                <w:color w:val="000000"/>
              </w:rPr>
            </w:pPr>
            <w:r>
              <w:rPr>
                <w:color w:val="000000"/>
              </w:rPr>
              <w:t>7</w:t>
            </w:r>
          </w:p>
        </w:tc>
        <w:tc>
          <w:tcPr>
            <w:tcW w:w="8781" w:type="dxa"/>
            <w:tcBorders/>
          </w:tcPr>
          <w:p>
            <w:pPr>
              <w:pStyle w:val="TableContents"/>
              <w:rPr>
                <w:color w:val="000000"/>
              </w:rPr>
            </w:pPr>
            <w:r>
              <w:rPr>
                <w:color w:val="000000"/>
                <w:sz w:val="22"/>
                <w:szCs w:val="22"/>
              </w:rPr>
              <w:t>La combinación de botellas es inválida.</w:t>
            </w:r>
          </w:p>
        </w:tc>
      </w:tr>
      <w:tr>
        <w:trPr/>
        <w:tc>
          <w:tcPr>
            <w:tcW w:w="846" w:type="dxa"/>
            <w:tcBorders/>
          </w:tcPr>
          <w:p>
            <w:pPr>
              <w:pStyle w:val="TableContents"/>
              <w:rPr>
                <w:color w:val="000000"/>
              </w:rPr>
            </w:pPr>
            <w:r>
              <w:rPr>
                <w:color w:val="000000"/>
              </w:rPr>
              <w:t>8</w:t>
            </w:r>
          </w:p>
        </w:tc>
        <w:tc>
          <w:tcPr>
            <w:tcW w:w="8781" w:type="dxa"/>
            <w:tcBorders/>
          </w:tcPr>
          <w:p>
            <w:pPr>
              <w:pStyle w:val="TableContents"/>
              <w:rPr>
                <w:color w:val="000000"/>
              </w:rPr>
            </w:pPr>
            <w:r>
              <w:rPr>
                <w:color w:val="000000"/>
                <w:sz w:val="22"/>
                <w:szCs w:val="22"/>
              </w:rPr>
              <w:t>Se embotella con una combinación de botellas, pero el número de botellas grandes es un número invalido.</w:t>
            </w:r>
          </w:p>
        </w:tc>
      </w:tr>
      <w:tr>
        <w:trPr/>
        <w:tc>
          <w:tcPr>
            <w:tcW w:w="846" w:type="dxa"/>
            <w:tcBorders/>
          </w:tcPr>
          <w:p>
            <w:pPr>
              <w:pStyle w:val="TableContents"/>
              <w:rPr>
                <w:color w:val="000000"/>
              </w:rPr>
            </w:pPr>
            <w:r>
              <w:rPr>
                <w:color w:val="000000"/>
              </w:rPr>
              <w:t>9</w:t>
            </w:r>
          </w:p>
        </w:tc>
        <w:tc>
          <w:tcPr>
            <w:tcW w:w="8781" w:type="dxa"/>
            <w:tcBorders/>
          </w:tcPr>
          <w:p>
            <w:pPr>
              <w:pStyle w:val="TableContents"/>
              <w:rPr>
                <w:color w:val="000000"/>
              </w:rPr>
            </w:pPr>
            <w:r>
              <w:rPr>
                <w:color w:val="000000"/>
                <w:sz w:val="22"/>
                <w:szCs w:val="22"/>
              </w:rPr>
              <w:t>Se puede embotellar con una combinación de botellas, pero el número de botellas pequeñas es invalido.</w:t>
            </w:r>
          </w:p>
        </w:tc>
      </w:tr>
    </w:tbl>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
      <w:r>
        <w:br w:type="page"/>
      </w:r>
    </w:p>
    <w:p>
      <w:pPr>
        <w:pStyle w:val="Standard"/>
        <w:jc w:val="both"/>
        <w:rPr>
          <w:sz w:val="22"/>
          <w:szCs w:val="22"/>
        </w:rPr>
      </w:pPr>
      <w:r>
        <w:rPr>
          <w:rStyle w:val="Fuentedeprrafopredeter1"/>
          <w:sz w:val="22"/>
          <w:szCs w:val="22"/>
        </w:rPr>
        <w:t xml:space="preserve">6. </w:t>
      </w:r>
      <w:r>
        <w:rPr>
          <w:rStyle w:val="Fuentedeprrafopredeter1"/>
          <w:sz w:val="22"/>
          <w:szCs w:val="22"/>
          <w:u w:val="single"/>
        </w:rPr>
        <w:t>Escribir los tests en java:</w:t>
      </w:r>
    </w:p>
    <w:p>
      <w:pPr>
        <w:pStyle w:val="Standard"/>
        <w:jc w:val="both"/>
        <w:rPr>
          <w:rStyle w:val="Fuentedeprrafopredeter1"/>
          <w:sz w:val="22"/>
          <w:szCs w:val="22"/>
        </w:rPr>
      </w:pPr>
      <w:r>
        <w:rPr>
          <w:sz w:val="22"/>
          <w:szCs w:val="22"/>
        </w:rPr>
      </w:r>
    </w:p>
    <w:p>
      <w:pPr>
        <w:pStyle w:val="Standard"/>
        <w:jc w:val="both"/>
        <w:rPr>
          <w:sz w:val="22"/>
          <w:szCs w:val="22"/>
        </w:rPr>
      </w:pPr>
      <w:r>
        <w:rPr>
          <w:rStyle w:val="Fuentedeprrafopredeter1"/>
          <w:sz w:val="22"/>
          <w:szCs w:val="22"/>
        </w:rPr>
        <w:t>Al igual que en el apartado anterior, hacemos un git pull origin master del repositorio de nuestro proyecto. Creamos una nueva rama local: ja.ortega.2017/ramaEmbotelladora.</w:t>
      </w:r>
    </w:p>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Style w:val="Fuentedeprrafopredeter1"/>
          <w:sz w:val="22"/>
          <w:szCs w:val="22"/>
        </w:rPr>
        <w:t>Programamos los tests en un fichero con nombre EmbotelladoraTest dentro del directorio Embotelladora, donde además se implementará el código de este ejercicio. Hacemos un commit y un push origin ja.ortega.2017/Embotelladora y solicitamos un merge request para poder subir el fichero con los tests como hicimos en los apartado asnteriores. La URL del merge request es : https://gitlab.etsit.urjc.es/grupo-isi/practica-isi/-/merge_requests/8.</w:t>
      </w:r>
    </w:p>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Style w:val="Fuentedeprrafopredeter1"/>
          <w:sz w:val="22"/>
          <w:szCs w:val="22"/>
        </w:rPr>
        <w:t>Una vez se acepte el merge request, la rama creada se eliminará.</w:t>
      </w:r>
    </w:p>
    <w:p>
      <w:pPr>
        <w:pStyle w:val="Standard"/>
        <w:jc w:val="both"/>
        <w:rPr>
          <w:rStyle w:val="Fuentedeprrafopredeter1"/>
          <w:sz w:val="22"/>
          <w:szCs w:val="22"/>
        </w:rPr>
      </w:pPr>
      <w:r>
        <w:rPr>
          <w:sz w:val="22"/>
          <w:szCs w:val="22"/>
        </w:rPr>
      </w:r>
    </w:p>
    <w:p>
      <w:pPr>
        <w:pStyle w:val="Standard"/>
        <w:jc w:val="both"/>
        <w:rPr>
          <w:rStyle w:val="Fuentedeprrafopredeter1"/>
          <w:sz w:val="22"/>
          <w:szCs w:val="22"/>
        </w:rPr>
      </w:pPr>
      <w:r>
        <w:rPr>
          <w:rStyle w:val="Fuentedeprrafopredeter1"/>
          <w:sz w:val="22"/>
          <w:szCs w:val="22"/>
        </w:rPr>
        <w:t xml:space="preserve">7. </w:t>
      </w:r>
      <w:r>
        <w:rPr>
          <w:rStyle w:val="Fuentedeprrafopredeter1"/>
          <w:sz w:val="22"/>
          <w:szCs w:val="22"/>
          <w:u w:val="single"/>
        </w:rPr>
        <w:t>Ejecución de los tests:</w:t>
      </w:r>
    </w:p>
    <w:p>
      <w:pPr>
        <w:pStyle w:val="Standard"/>
        <w:jc w:val="both"/>
        <w:rPr>
          <w:sz w:val="28"/>
          <w:szCs w:val="28"/>
        </w:rPr>
      </w:pPr>
      <w:r>
        <w:rPr>
          <w:sz w:val="28"/>
          <w:szCs w:val="28"/>
        </w:rPr>
      </w:r>
    </w:p>
    <w:p>
      <w:pPr>
        <w:pStyle w:val="Standard"/>
        <w:jc w:val="both"/>
        <w:rPr/>
      </w:pPr>
      <w:r>
        <w:rPr>
          <w:rStyle w:val="Fuentedeprrafopredeter1"/>
          <w:sz w:val="22"/>
          <w:szCs w:val="22"/>
        </w:rPr>
        <w:t xml:space="preserve">Aceptamos el </w:t>
      </w:r>
      <w:r>
        <w:rPr>
          <w:rStyle w:val="Fuentedeprrafopredeter1"/>
          <w:i/>
          <w:iCs/>
          <w:sz w:val="22"/>
          <w:szCs w:val="22"/>
        </w:rPr>
        <w:t>merge request de</w:t>
      </w:r>
      <w:r>
        <w:rPr>
          <w:rStyle w:val="Fuentedeprrafopredeter1"/>
          <w:sz w:val="22"/>
          <w:szCs w:val="22"/>
        </w:rPr>
        <w:t xml:space="preserve"> la rama local que está utilizando el compañero a</w:t>
      </w:r>
      <w:r>
        <w:rPr>
          <w:rStyle w:val="Fuentedeprrafopredeter1"/>
          <w:i/>
          <w:iCs/>
          <w:sz w:val="22"/>
          <w:szCs w:val="22"/>
        </w:rPr>
        <w:t xml:space="preserve"> master (</w:t>
      </w:r>
      <w:hyperlink r:id="rId6">
        <w:r>
          <w:rPr>
            <w:rStyle w:val="Fuentedeprrafopredeter1"/>
            <w:i/>
            <w:iCs/>
            <w:sz w:val="22"/>
            <w:szCs w:val="22"/>
          </w:rPr>
          <w:t>https://gitlab.etsit.urjc.es/grupo-isi/practica-isi/-/merge_requests/8</w:t>
        </w:r>
      </w:hyperlink>
      <w:r>
        <w:rPr>
          <w:rStyle w:val="Fuentedeprrafopredeter1"/>
          <w:i/>
          <w:iCs/>
          <w:sz w:val="22"/>
          <w:szCs w:val="22"/>
        </w:rPr>
        <w:t>).</w:t>
      </w:r>
    </w:p>
    <w:p>
      <w:pPr>
        <w:pStyle w:val="Standard"/>
        <w:jc w:val="both"/>
        <w:rPr/>
      </w:pPr>
      <w:r>
        <w:rPr>
          <w:rStyle w:val="Fuentedeprrafopredeter1"/>
          <w:sz w:val="22"/>
          <w:szCs w:val="22"/>
        </w:rPr>
        <w:t xml:space="preserve">Lo que quiere subir el compañero son los tests para testear el método 3 (Embotelladora). Para ello, ha creado en una rama local una carpeta </w:t>
      </w:r>
      <w:r>
        <w:rPr>
          <w:rStyle w:val="Fuentedeprrafopredeter1"/>
          <w:i/>
          <w:iCs/>
          <w:sz w:val="22"/>
          <w:szCs w:val="22"/>
        </w:rPr>
        <w:t>Embotelladora</w:t>
      </w:r>
      <w:r>
        <w:rPr>
          <w:rStyle w:val="Fuentedeprrafopredeter1"/>
          <w:sz w:val="22"/>
          <w:szCs w:val="22"/>
        </w:rPr>
        <w:t xml:space="preserve"> donde está todo el código de los tests.</w:t>
      </w:r>
    </w:p>
    <w:p>
      <w:pPr>
        <w:pStyle w:val="Standard"/>
        <w:jc w:val="both"/>
        <w:rPr>
          <w:sz w:val="22"/>
          <w:szCs w:val="22"/>
        </w:rPr>
      </w:pPr>
      <w:r>
        <w:rPr>
          <w:sz w:val="22"/>
          <w:szCs w:val="22"/>
        </w:rPr>
      </w:r>
    </w:p>
    <w:p>
      <w:pPr>
        <w:pStyle w:val="Standard"/>
        <w:jc w:val="both"/>
        <w:rPr/>
      </w:pPr>
      <w:r>
        <w:rPr>
          <w:rStyle w:val="Fuentedeprrafopredeter1"/>
          <w:sz w:val="22"/>
          <w:szCs w:val="22"/>
        </w:rPr>
        <w:t xml:space="preserve">Un vez aceptado el merge, ya tenemos la carpeta </w:t>
      </w:r>
      <w:r>
        <w:rPr>
          <w:rStyle w:val="Fuentedeprrafopredeter1"/>
          <w:i/>
          <w:iCs/>
          <w:sz w:val="22"/>
          <w:szCs w:val="22"/>
        </w:rPr>
        <w:t xml:space="preserve">Embotelladora </w:t>
      </w:r>
      <w:r>
        <w:rPr>
          <w:rStyle w:val="Fuentedeprrafopredeter1"/>
          <w:sz w:val="22"/>
          <w:szCs w:val="22"/>
        </w:rPr>
        <w:t xml:space="preserve">en </w:t>
      </w:r>
      <w:r>
        <w:rPr>
          <w:rStyle w:val="Fuentedeprrafopredeter1"/>
          <w:i/>
          <w:iCs/>
          <w:sz w:val="22"/>
          <w:szCs w:val="22"/>
        </w:rPr>
        <w:t>origin/master</w:t>
      </w:r>
      <w:r>
        <w:rPr>
          <w:rStyle w:val="Fuentedeprrafopredeter1"/>
          <w:sz w:val="22"/>
          <w:szCs w:val="22"/>
        </w:rPr>
        <w:t xml:space="preserve">. Ahora lo que hacemos es un </w:t>
      </w:r>
      <w:r>
        <w:rPr>
          <w:rStyle w:val="Fuentedeprrafopredeter1"/>
          <w:i/>
          <w:iCs/>
          <w:sz w:val="22"/>
          <w:szCs w:val="22"/>
        </w:rPr>
        <w:t>pull origin master</w:t>
      </w:r>
      <w:r>
        <w:rPr>
          <w:rStyle w:val="Fuentedeprrafopredeter1"/>
          <w:sz w:val="22"/>
          <w:szCs w:val="22"/>
        </w:rPr>
        <w:t xml:space="preserve"> en nuestro repositorio local y luego creamos una nueva rama local </w:t>
      </w:r>
      <w:r>
        <w:rPr>
          <w:rStyle w:val="Fuentedeprrafopredeter1"/>
          <w:i/>
          <w:iCs/>
          <w:sz w:val="22"/>
          <w:szCs w:val="22"/>
        </w:rPr>
        <w:t>cesar/EmbotelladoraTest.</w:t>
      </w:r>
    </w:p>
    <w:p>
      <w:pPr>
        <w:pStyle w:val="Standard"/>
        <w:jc w:val="both"/>
        <w:rPr/>
      </w:pPr>
      <w:r>
        <w:rPr>
          <w:rStyle w:val="Fuentedeprrafopredeter1"/>
          <w:sz w:val="22"/>
          <w:szCs w:val="22"/>
        </w:rPr>
        <w:t>Es en esta rama</w:t>
      </w:r>
      <w:r>
        <w:rPr>
          <w:rStyle w:val="Fuentedeprrafopredeter1"/>
          <w:i/>
          <w:iCs/>
          <w:sz w:val="22"/>
          <w:szCs w:val="22"/>
        </w:rPr>
        <w:t xml:space="preserve"> </w:t>
      </w:r>
      <w:r>
        <w:rPr>
          <w:rStyle w:val="Fuentedeprrafopredeter1"/>
          <w:sz w:val="22"/>
          <w:szCs w:val="22"/>
        </w:rPr>
        <w:t xml:space="preserve">donde vamos a meter el código de la Embotelladora que hemos programado. Añadiremos a la carpeta </w:t>
      </w:r>
      <w:r>
        <w:rPr>
          <w:rStyle w:val="Fuentedeprrafopredeter1"/>
          <w:i/>
          <w:iCs/>
          <w:sz w:val="22"/>
          <w:szCs w:val="22"/>
        </w:rPr>
        <w:t xml:space="preserve">Embotelladora </w:t>
      </w:r>
      <w:r>
        <w:rPr>
          <w:rStyle w:val="Fuentedeprrafopredeter1"/>
          <w:sz w:val="22"/>
          <w:szCs w:val="22"/>
        </w:rPr>
        <w:t>el código de nuestro método (</w:t>
      </w:r>
      <w:r>
        <w:rPr>
          <w:rStyle w:val="Fuentedeprrafopredeter1"/>
          <w:i/>
          <w:iCs/>
          <w:sz w:val="22"/>
          <w:szCs w:val="22"/>
        </w:rPr>
        <w:t>EmbotelladoraTest</w:t>
      </w:r>
      <w:r>
        <w:rPr>
          <w:rStyle w:val="Fuentedeprrafopredeter1"/>
          <w:i/>
          <w:iCs/>
          <w:sz w:val="22"/>
          <w:szCs w:val="22"/>
        </w:rPr>
        <w:t xml:space="preserve">.java y NoSolution.java) </w:t>
      </w:r>
      <w:r>
        <w:rPr>
          <w:rStyle w:val="Fuentedeprrafopredeter1"/>
          <w:sz w:val="22"/>
          <w:szCs w:val="22"/>
        </w:rPr>
        <w:t>y los scripts necesarios para ejecutar los tests de junit desde la linea de comandos.</w:t>
      </w:r>
    </w:p>
    <w:p>
      <w:pPr>
        <w:pStyle w:val="Standard"/>
        <w:jc w:val="both"/>
        <w:rPr>
          <w:sz w:val="22"/>
          <w:szCs w:val="22"/>
        </w:rPr>
      </w:pPr>
      <w:r>
        <w:rPr>
          <w:sz w:val="22"/>
          <w:szCs w:val="22"/>
        </w:rPr>
      </w:r>
    </w:p>
    <w:p>
      <w:pPr>
        <w:pStyle w:val="Standard"/>
        <w:jc w:val="both"/>
        <w:rPr/>
      </w:pPr>
      <w:r>
        <w:rPr>
          <w:rStyle w:val="Fuentedeprrafopredeter1"/>
          <w:sz w:val="22"/>
          <w:szCs w:val="22"/>
        </w:rPr>
        <w:t xml:space="preserve">Antes de ejecutar los tests, lo primero que hacemos es comprobar que </w:t>
      </w:r>
      <w:r>
        <w:rPr>
          <w:rStyle w:val="Fuentedeprrafopredeter1"/>
          <w:i/>
          <w:iCs/>
          <w:sz w:val="22"/>
          <w:szCs w:val="22"/>
        </w:rPr>
        <w:t xml:space="preserve">EmbotelladoraTest.java </w:t>
      </w:r>
      <w:r>
        <w:rPr>
          <w:rStyle w:val="Fuentedeprrafopredeter1"/>
          <w:sz w:val="22"/>
          <w:szCs w:val="22"/>
        </w:rPr>
        <w:t>está correcto para poder ejecutarlo sin error.</w:t>
      </w:r>
    </w:p>
    <w:p>
      <w:pPr>
        <w:pStyle w:val="Standard"/>
        <w:jc w:val="both"/>
        <w:rPr>
          <w:sz w:val="22"/>
          <w:szCs w:val="22"/>
        </w:rPr>
      </w:pPr>
      <w:r>
        <w:rPr>
          <w:sz w:val="22"/>
          <w:szCs w:val="22"/>
        </w:rPr>
      </w:r>
    </w:p>
    <w:p>
      <w:pPr>
        <w:pStyle w:val="Standard"/>
        <w:jc w:val="both"/>
        <w:rPr>
          <w:sz w:val="22"/>
          <w:szCs w:val="22"/>
        </w:rPr>
      </w:pPr>
      <w:r>
        <w:rPr>
          <w:sz w:val="22"/>
          <w:szCs w:val="22"/>
        </w:rPr>
        <w:t>Vemos que para que pueda ejecutarse correctamente, hemos tenido que cambiar algunas cosas.</w:t>
      </w:r>
    </w:p>
    <w:p>
      <w:pPr>
        <w:pStyle w:val="Standard"/>
        <w:jc w:val="both"/>
        <w:rPr>
          <w:sz w:val="22"/>
          <w:szCs w:val="22"/>
        </w:rPr>
      </w:pPr>
      <w:r>
        <w:rPr>
          <w:sz w:val="22"/>
          <w:szCs w:val="22"/>
        </w:rPr>
      </w:r>
    </w:p>
    <w:p>
      <w:pPr>
        <w:pStyle w:val="Standard"/>
        <w:jc w:val="both"/>
        <w:rPr>
          <w:sz w:val="22"/>
          <w:szCs w:val="22"/>
        </w:rPr>
      </w:pPr>
      <w:r>
        <w:rPr>
          <w:sz w:val="22"/>
          <w:szCs w:val="22"/>
        </w:rPr>
        <w:t>1) Hemos eliminado los comentarios que llevaban tilde o ñ porque al compilar los detecta como carácteres inválidos.</w:t>
      </w:r>
    </w:p>
    <w:p>
      <w:pPr>
        <w:pStyle w:val="Standard"/>
        <w:jc w:val="both"/>
        <w:rPr>
          <w:sz w:val="22"/>
          <w:szCs w:val="22"/>
        </w:rPr>
      </w:pPr>
      <w:r>
        <w:rPr>
          <w:sz w:val="22"/>
          <w:szCs w:val="22"/>
        </w:rPr>
        <w:t>2) Hemos añadido alguna librería que hacía falta para ejecutar los tests.</w:t>
      </w:r>
    </w:p>
    <w:p>
      <w:pPr>
        <w:pStyle w:val="Standard"/>
        <w:jc w:val="both"/>
        <w:rPr/>
      </w:pPr>
      <w:r>
        <w:rPr>
          <w:rStyle w:val="Fuentedeprrafopredeter1"/>
          <w:sz w:val="22"/>
          <w:szCs w:val="22"/>
        </w:rPr>
        <w:t xml:space="preserve">3) Hemos eliminado el </w:t>
      </w:r>
      <w:r>
        <w:rPr>
          <w:rStyle w:val="Fuentedeprrafopredeter1"/>
          <w:i/>
          <w:iCs/>
          <w:sz w:val="22"/>
          <w:szCs w:val="22"/>
        </w:rPr>
        <w:t>package</w:t>
      </w:r>
      <w:r>
        <w:rPr>
          <w:rStyle w:val="Fuentedeprrafopredeter1"/>
          <w:sz w:val="22"/>
          <w:szCs w:val="22"/>
        </w:rPr>
        <w:t>, puesto que tanto el programador del SUT como el de los tests han utilizado el IDE de Eclipse, nombrando el paquete de forma diferente (por lo que había conflictos).</w:t>
      </w:r>
    </w:p>
    <w:p>
      <w:pPr>
        <w:pStyle w:val="Standard"/>
        <w:jc w:val="both"/>
        <w:rPr>
          <w:sz w:val="22"/>
          <w:szCs w:val="22"/>
        </w:rPr>
      </w:pPr>
      <w:r>
        <w:rPr>
          <w:sz w:val="22"/>
          <w:szCs w:val="22"/>
        </w:rPr>
      </w:r>
    </w:p>
    <w:p>
      <w:pPr>
        <w:pStyle w:val="Standard"/>
        <w:jc w:val="both"/>
        <w:rPr>
          <w:sz w:val="22"/>
          <w:szCs w:val="22"/>
        </w:rPr>
      </w:pPr>
      <w:r>
        <w:rPr>
          <w:sz w:val="22"/>
          <w:szCs w:val="22"/>
        </w:rPr>
        <w:t>Una vez hecho esto, los tests ya pueden correr.</w:t>
      </w:r>
    </w:p>
    <w:p>
      <w:pPr>
        <w:pStyle w:val="Standard"/>
        <w:jc w:val="both"/>
        <w:rPr>
          <w:sz w:val="22"/>
          <w:szCs w:val="22"/>
        </w:rPr>
      </w:pPr>
      <w:r>
        <w:rPr>
          <w:sz w:val="22"/>
          <w:szCs w:val="22"/>
        </w:rPr>
        <w:t>En el primer intento, nuestro SUT de la Embotelladora no pasa todos los tests. Vemos que tenemos un error en el antepenúltimo test, donde el mensaje de error nos dice que “se esperaba una excepción”.</w:t>
      </w:r>
    </w:p>
    <w:p>
      <w:pPr>
        <w:pStyle w:val="Standard"/>
        <w:jc w:val="both"/>
        <w:rPr/>
      </w:pPr>
      <w:r>
        <w:rPr/>
        <w:drawing>
          <wp:anchor behindDoc="0" distT="0" distB="0" distL="114300" distR="114300" simplePos="0" locked="0" layoutInCell="1" allowOverlap="1" relativeHeight="7">
            <wp:simplePos x="0" y="0"/>
            <wp:positionH relativeFrom="column">
              <wp:posOffset>0</wp:posOffset>
            </wp:positionH>
            <wp:positionV relativeFrom="paragraph">
              <wp:posOffset>147320</wp:posOffset>
            </wp:positionV>
            <wp:extent cx="6120130" cy="122174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6120130" cy="1221740"/>
                    </a:xfrm>
                    <a:prstGeom prst="rect">
                      <a:avLst/>
                    </a:prstGeom>
                  </pic:spPr>
                </pic:pic>
              </a:graphicData>
            </a:graphic>
          </wp:anchor>
        </w:drawing>
      </w:r>
    </w:p>
    <w:p>
      <w:pPr>
        <w:pStyle w:val="Standard"/>
        <w:jc w:val="both"/>
        <w:rPr/>
      </w:pPr>
      <w:r>
        <w:rPr>
          <w:rStyle w:val="Fuentedeprrafopredeter1"/>
          <w:sz w:val="22"/>
          <w:szCs w:val="22"/>
        </w:rPr>
        <w:t>Vamos a observar cuál es el test que da error y por qué. Posteriormente veremos qué hay que modificar en el código para que no de error el test.</w:t>
      </w:r>
    </w:p>
    <w:p>
      <w:pPr>
        <w:pStyle w:val="Standard"/>
        <w:jc w:val="both"/>
        <w:rPr>
          <w:sz w:val="22"/>
          <w:szCs w:val="22"/>
        </w:rPr>
      </w:pPr>
      <w:r>
        <w:rPr>
          <w:sz w:val="22"/>
          <w:szCs w:val="22"/>
        </w:rPr>
      </w:r>
    </w:p>
    <w:p>
      <w:pPr>
        <w:pStyle w:val="Standard"/>
        <w:jc w:val="both"/>
        <w:rPr/>
      </w:pPr>
      <w:r>
        <w:rPr>
          <w:rStyle w:val="Fuentedeprrafopredeter1"/>
          <w:sz w:val="22"/>
          <w:szCs w:val="22"/>
        </w:rPr>
        <w:t>Este es el test que da error:</w:t>
      </w:r>
    </w:p>
    <w:p>
      <w:pPr>
        <w:pStyle w:val="Standard"/>
        <w:jc w:val="both"/>
        <w:rPr>
          <w:sz w:val="22"/>
          <w:szCs w:val="22"/>
        </w:rPr>
      </w:pPr>
      <w:r>
        <w:rPr>
          <w:sz w:val="22"/>
          <w:szCs w:val="22"/>
        </w:rPr>
        <w:drawing>
          <wp:anchor behindDoc="0" distT="0" distB="0" distL="114300" distR="114300" simplePos="0" locked="0" layoutInCell="1" allowOverlap="1" relativeHeight="8">
            <wp:simplePos x="0" y="0"/>
            <wp:positionH relativeFrom="column">
              <wp:posOffset>314325</wp:posOffset>
            </wp:positionH>
            <wp:positionV relativeFrom="paragraph">
              <wp:posOffset>105410</wp:posOffset>
            </wp:positionV>
            <wp:extent cx="4867275" cy="200469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4867275" cy="2004695"/>
                    </a:xfrm>
                    <a:prstGeom prst="rect">
                      <a:avLst/>
                    </a:prstGeom>
                  </pic:spPr>
                </pic:pic>
              </a:graphicData>
            </a:graphic>
          </wp:anchor>
        </w:drawing>
      </w:r>
    </w:p>
    <w:p>
      <w:pPr>
        <w:pStyle w:val="Standard"/>
        <w:jc w:val="both"/>
        <w:rPr/>
      </w:pPr>
      <w:r>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sz w:val="22"/>
          <w:szCs w:val="22"/>
        </w:rPr>
        <w:t>Vemos que, según el test, si la entrada del total = 0, debería saltar una excepción.</w:t>
      </w:r>
    </w:p>
    <w:p>
      <w:pPr>
        <w:pStyle w:val="Standard"/>
        <w:jc w:val="both"/>
        <w:rPr>
          <w:sz w:val="22"/>
          <w:szCs w:val="22"/>
        </w:rPr>
      </w:pPr>
      <w:r>
        <w:rPr>
          <w:sz w:val="22"/>
          <w:szCs w:val="22"/>
        </w:rPr>
        <w:t>Vamos a ver cómo ejecuta esto nuestro código de la Embotelladora:</w:t>
      </w:r>
    </w:p>
    <w:p>
      <w:pPr>
        <w:pStyle w:val="Standard"/>
        <w:jc w:val="both"/>
        <w:rPr>
          <w:sz w:val="22"/>
          <w:szCs w:val="22"/>
        </w:rPr>
      </w:pPr>
      <w:r>
        <w:rPr>
          <w:sz w:val="22"/>
          <w:szCs w:val="22"/>
        </w:rPr>
      </w:r>
    </w:p>
    <w:p>
      <w:pPr>
        <w:pStyle w:val="Standard"/>
        <w:jc w:val="both"/>
        <w:rPr/>
      </w:pPr>
      <w:r>
        <w:rPr/>
        <w:drawing>
          <wp:anchor behindDoc="0" distT="0" distB="0" distL="114300" distR="114300" simplePos="0" locked="0" layoutInCell="1" allowOverlap="1" relativeHeight="2">
            <wp:simplePos x="0" y="0"/>
            <wp:positionH relativeFrom="column">
              <wp:posOffset>1293495</wp:posOffset>
            </wp:positionH>
            <wp:positionV relativeFrom="paragraph">
              <wp:posOffset>159385</wp:posOffset>
            </wp:positionV>
            <wp:extent cx="3417570" cy="68199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3417570" cy="681990"/>
                    </a:xfrm>
                    <a:prstGeom prst="rect">
                      <a:avLst/>
                    </a:prstGeom>
                  </pic:spPr>
                </pic:pic>
              </a:graphicData>
            </a:graphic>
          </wp:anchor>
        </w:drawing>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t>Vemos que en nuestro código, si total = 0, se retorna 0, en vez de hacer saltar una excepción.</w:t>
      </w:r>
    </w:p>
    <w:p>
      <w:pPr>
        <w:pStyle w:val="Standard"/>
        <w:jc w:val="both"/>
        <w:rPr>
          <w:sz w:val="22"/>
          <w:szCs w:val="22"/>
        </w:rPr>
      </w:pPr>
      <w:r>
        <w:rPr>
          <w:sz w:val="22"/>
          <w:szCs w:val="22"/>
        </w:rPr>
      </w:r>
    </w:p>
    <w:p>
      <w:pPr>
        <w:pStyle w:val="Standard"/>
        <w:jc w:val="both"/>
        <w:rPr>
          <w:sz w:val="22"/>
          <w:szCs w:val="22"/>
        </w:rPr>
      </w:pPr>
      <w:r>
        <w:rPr>
          <w:sz w:val="22"/>
          <w:szCs w:val="22"/>
        </w:rPr>
        <w:t>¿Es realmente esto un error? El enunciado NO ESPECIFICA cómo se considera la entrada cuando total = 0. No sabemos si se trata de una entrada correcta y tiene que retornar 0, o por el contrario es incorrecta y hace saltar una excepción.</w:t>
      </w:r>
    </w:p>
    <w:p>
      <w:pPr>
        <w:pStyle w:val="Standard"/>
        <w:jc w:val="both"/>
        <w:rPr>
          <w:sz w:val="22"/>
          <w:szCs w:val="22"/>
        </w:rPr>
      </w:pPr>
      <w:r>
        <w:rPr>
          <w:sz w:val="22"/>
          <w:szCs w:val="22"/>
        </w:rPr>
      </w:r>
    </w:p>
    <w:p>
      <w:pPr>
        <w:pStyle w:val="Standard"/>
        <w:jc w:val="both"/>
        <w:rPr>
          <w:sz w:val="22"/>
          <w:szCs w:val="22"/>
        </w:rPr>
      </w:pPr>
      <w:r>
        <w:rPr>
          <w:sz w:val="22"/>
          <w:szCs w:val="22"/>
        </w:rPr>
        <w:t>El programador de los test ha considerado que se tendría que hacer saltar una excepción, por lo que modificaremos nuestro SUT para que se comporte de esta manera.</w:t>
      </w:r>
    </w:p>
    <w:p>
      <w:pPr>
        <w:pStyle w:val="Standard"/>
        <w:jc w:val="both"/>
        <w:rPr/>
      </w:pPr>
      <w:r>
        <w:rPr/>
        <w:drawing>
          <wp:anchor behindDoc="0" distT="0" distB="0" distL="114300" distR="114300" simplePos="0" locked="0" layoutInCell="1" allowOverlap="1" relativeHeight="3">
            <wp:simplePos x="0" y="0"/>
            <wp:positionH relativeFrom="margin">
              <wp:align>center</wp:align>
            </wp:positionH>
            <wp:positionV relativeFrom="paragraph">
              <wp:posOffset>635</wp:posOffset>
            </wp:positionV>
            <wp:extent cx="5193665" cy="504825"/>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5193665" cy="504825"/>
                    </a:xfrm>
                    <a:prstGeom prst="rect">
                      <a:avLst/>
                    </a:prstGeom>
                  </pic:spPr>
                </pic:pic>
              </a:graphicData>
            </a:graphic>
          </wp:anchor>
        </w:drawing>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sz w:val="22"/>
          <w:szCs w:val="22"/>
        </w:rPr>
      </w:pPr>
      <w:r>
        <w:rPr>
          <w:sz w:val="22"/>
          <w:szCs w:val="22"/>
        </w:rPr>
        <w:t>Una vez modificado, corremos los test de nuevo para ver si esta modificación provoca el fallo de otros test o el código pasa de forma exitosa.</w:t>
      </w:r>
    </w:p>
    <w:p>
      <w:pPr>
        <w:pStyle w:val="Standard"/>
        <w:jc w:val="both"/>
        <w:rPr>
          <w:sz w:val="22"/>
          <w:szCs w:val="22"/>
        </w:rPr>
      </w:pPr>
      <w:r>
        <w:rPr>
          <w:sz w:val="22"/>
          <w:szCs w:val="22"/>
        </w:rPr>
      </w:r>
    </w:p>
    <w:p>
      <w:pPr>
        <w:pStyle w:val="Standard"/>
        <w:jc w:val="both"/>
        <w:rPr/>
      </w:pPr>
      <w:r>
        <w:rPr/>
        <w:drawing>
          <wp:anchor behindDoc="0" distT="0" distB="0" distL="114300" distR="114300" simplePos="0" locked="0" layoutInCell="1" allowOverlap="1" relativeHeight="4">
            <wp:simplePos x="0" y="0"/>
            <wp:positionH relativeFrom="column">
              <wp:align>center</wp:align>
            </wp:positionH>
            <wp:positionV relativeFrom="paragraph">
              <wp:posOffset>635</wp:posOffset>
            </wp:positionV>
            <wp:extent cx="6120130" cy="114427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6120130" cy="1144270"/>
                    </a:xfrm>
                    <a:prstGeom prst="rect">
                      <a:avLst/>
                    </a:prstGeom>
                  </pic:spPr>
                </pic:pic>
              </a:graphicData>
            </a:graphic>
          </wp:anchor>
        </w:drawing>
      </w:r>
    </w:p>
    <w:p>
      <w:pPr>
        <w:pStyle w:val="Standard"/>
        <w:jc w:val="both"/>
        <w:rPr/>
      </w:pPr>
      <w:r>
        <w:rPr>
          <w:rStyle w:val="Fuentedeprrafopredeter1"/>
          <w:sz w:val="22"/>
          <w:szCs w:val="22"/>
        </w:rPr>
        <w:t xml:space="preserve">Como vemos, el SUT pasa todos los tests de forma exitosa. Hacemos un nuevo commit donde se refleje el cierre de la </w:t>
      </w:r>
      <w:r>
        <w:rPr>
          <w:rStyle w:val="Fuentedeprrafopredeter1"/>
          <w:i/>
          <w:iCs/>
          <w:sz w:val="22"/>
          <w:szCs w:val="22"/>
        </w:rPr>
        <w:t xml:space="preserve">issue #27. </w:t>
      </w:r>
      <w:r>
        <w:rPr>
          <w:rStyle w:val="Fuentedeprrafopredeter1"/>
          <w:sz w:val="22"/>
          <w:szCs w:val="22"/>
        </w:rPr>
        <w:t xml:space="preserve">Por último hacemos un </w:t>
      </w:r>
      <w:r>
        <w:rPr>
          <w:rStyle w:val="Fuentedeprrafopredeter1"/>
          <w:i/>
          <w:iCs/>
          <w:sz w:val="22"/>
          <w:szCs w:val="22"/>
        </w:rPr>
        <w:t>push origin cesar/EmbotelladoraTest.</w:t>
      </w:r>
    </w:p>
    <w:p>
      <w:pPr>
        <w:pStyle w:val="Standard"/>
        <w:jc w:val="both"/>
        <w:rPr>
          <w:sz w:val="22"/>
          <w:szCs w:val="22"/>
        </w:rPr>
      </w:pPr>
      <w:r>
        <w:rPr>
          <w:sz w:val="22"/>
          <w:szCs w:val="22"/>
        </w:rPr>
      </w:r>
    </w:p>
    <w:p>
      <w:pPr>
        <w:pStyle w:val="Standard"/>
        <w:jc w:val="both"/>
        <w:rPr/>
      </w:pPr>
      <w:r>
        <w:rPr>
          <w:rStyle w:val="Fuentedeprrafopredeter1"/>
          <w:sz w:val="22"/>
          <w:szCs w:val="22"/>
        </w:rPr>
        <w:t xml:space="preserve">Hacemos un merge request de la rama </w:t>
      </w:r>
      <w:r>
        <w:rPr>
          <w:rStyle w:val="Fuentedeprrafopredeter1"/>
          <w:i/>
          <w:iCs/>
          <w:sz w:val="22"/>
          <w:szCs w:val="22"/>
        </w:rPr>
        <w:t xml:space="preserve">cesar/EmbotelladoraTest </w:t>
      </w:r>
      <w:r>
        <w:rPr>
          <w:rStyle w:val="Fuentedeprrafopredeter1"/>
          <w:sz w:val="22"/>
          <w:szCs w:val="22"/>
        </w:rPr>
        <w:t xml:space="preserve">a </w:t>
      </w:r>
      <w:r>
        <w:rPr>
          <w:rStyle w:val="Fuentedeprrafopredeter1"/>
          <w:i/>
          <w:iCs/>
          <w:sz w:val="22"/>
          <w:szCs w:val="22"/>
        </w:rPr>
        <w:t>master. (</w:t>
      </w:r>
      <w:hyperlink r:id="rId12">
        <w:r>
          <w:rPr>
            <w:rStyle w:val="Fuentedeprrafopredeter1"/>
            <w:i/>
            <w:iCs/>
            <w:sz w:val="22"/>
            <w:szCs w:val="22"/>
          </w:rPr>
          <w:t>https://gitlab.etsit.urjc.es/grupo-isi/practica-isi/-/merge_requests/10</w:t>
        </w:r>
      </w:hyperlink>
      <w:r>
        <w:rPr>
          <w:rStyle w:val="Fuentedeprrafopredeter1"/>
          <w:i/>
          <w:iCs/>
          <w:sz w:val="22"/>
          <w:szCs w:val="22"/>
        </w:rPr>
        <w:t xml:space="preserve">). </w:t>
      </w:r>
      <w:r>
        <w:rPr>
          <w:rStyle w:val="Fuentedeprrafopredeter1"/>
          <w:sz w:val="22"/>
          <w:szCs w:val="22"/>
        </w:rPr>
        <w:t>Vemos que quien acepta el merge request es el compañero que ha programado los tests de ese método.</w:t>
      </w:r>
    </w:p>
    <w:p>
      <w:pPr>
        <w:pStyle w:val="Standard"/>
        <w:jc w:val="both"/>
        <w:rPr/>
      </w:pPr>
      <w:r>
        <w:rPr>
          <w:rStyle w:val="Fuentedeprrafopredeter1"/>
          <w:sz w:val="22"/>
          <w:szCs w:val="22"/>
        </w:rPr>
        <w:t>Al cerrar el Merge request, se cierra la issue #27</w:t>
      </w:r>
    </w:p>
    <w:p>
      <w:pPr>
        <w:pStyle w:val="Standard"/>
        <w:jc w:val="both"/>
        <w:rPr>
          <w:sz w:val="22"/>
          <w:szCs w:val="22"/>
        </w:rPr>
      </w:pPr>
      <w:r>
        <w:rPr>
          <w:sz w:val="22"/>
          <w:szCs w:val="22"/>
        </w:rPr>
      </w:r>
    </w:p>
    <w:p>
      <w:pPr>
        <w:pStyle w:val="Standard"/>
        <w:jc w:val="both"/>
        <w:rPr>
          <w:sz w:val="22"/>
          <w:szCs w:val="22"/>
        </w:rPr>
      </w:pPr>
      <w:r>
        <w:rPr>
          <w:sz w:val="22"/>
          <w:szCs w:val="22"/>
        </w:rPr>
      </w:r>
    </w:p>
    <w:p>
      <w:pPr>
        <w:pStyle w:val="Standard"/>
        <w:jc w:val="both"/>
        <w:rPr/>
      </w:pPr>
      <w:r>
        <w:rPr>
          <w:rStyle w:val="Fuentedeprrafopredeter1"/>
          <w:sz w:val="22"/>
          <w:szCs w:val="22"/>
        </w:rPr>
        <w:t>Vemos que, cuando se hace el merge request, la rama</w:t>
      </w:r>
      <w:r>
        <w:rPr>
          <w:rStyle w:val="Fuentedeprrafopredeter1"/>
          <w:i/>
          <w:iCs/>
          <w:sz w:val="22"/>
          <w:szCs w:val="22"/>
        </w:rPr>
        <w:t xml:space="preserve"> cesar/EmbotelladoraTest </w:t>
      </w:r>
      <w:r>
        <w:rPr>
          <w:rStyle w:val="Fuentedeprrafopredeter1"/>
          <w:sz w:val="22"/>
          <w:szCs w:val="22"/>
        </w:rPr>
        <w:t>desaparece. Ya h</w:t>
      </w:r>
      <w:r>
        <w:rPr>
          <w:rStyle w:val="Fuentedeprrafopredeter1"/>
          <w:sz w:val="22"/>
          <w:szCs w:val="22"/>
        </w:rPr>
        <w:t>a</w:t>
      </w:r>
      <w:r>
        <w:rPr>
          <w:rStyle w:val="Fuentedeprrafopredeter1"/>
          <w:sz w:val="22"/>
          <w:szCs w:val="22"/>
        </w:rPr>
        <w:t xml:space="preserve"> cumplido su misión.</w:t>
      </w:r>
    </w:p>
    <w:p>
      <w:pPr>
        <w:pStyle w:val="Standard"/>
        <w:jc w:val="both"/>
        <w:rPr/>
      </w:pPr>
      <w:r>
        <w:rPr/>
        <w:drawing>
          <wp:anchor behindDoc="0" distT="0" distB="0" distL="114300" distR="114300" simplePos="0" locked="0" layoutInCell="1" allowOverlap="1" relativeHeight="5">
            <wp:simplePos x="0" y="0"/>
            <wp:positionH relativeFrom="column">
              <wp:posOffset>1005205</wp:posOffset>
            </wp:positionH>
            <wp:positionV relativeFrom="paragraph">
              <wp:posOffset>155575</wp:posOffset>
            </wp:positionV>
            <wp:extent cx="4110355" cy="235204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3"/>
                    <a:stretch>
                      <a:fillRect/>
                    </a:stretch>
                  </pic:blipFill>
                  <pic:spPr bwMode="auto">
                    <a:xfrm>
                      <a:off x="0" y="0"/>
                      <a:ext cx="4110355" cy="2352040"/>
                    </a:xfrm>
                    <a:prstGeom prst="rect">
                      <a:avLst/>
                    </a:prstGeom>
                  </pic:spPr>
                </pic:pic>
              </a:graphicData>
            </a:graphic>
          </wp:anchor>
        </w:drawing>
      </w:r>
    </w:p>
    <w:p>
      <w:pPr>
        <w:pStyle w:val="Standard"/>
        <w:jc w:val="both"/>
        <w:rPr>
          <w:sz w:val="22"/>
          <w:szCs w:val="22"/>
        </w:rPr>
      </w:pPr>
      <w:r>
        <w:rPr>
          <w:sz w:val="22"/>
          <w:szCs w:val="22"/>
        </w:rPr>
      </w:r>
    </w:p>
    <w:p>
      <w:pPr>
        <w:pStyle w:val="Standard"/>
        <w:jc w:val="both"/>
        <w:rPr>
          <w:i/>
          <w:i/>
          <w:iCs/>
          <w:sz w:val="22"/>
          <w:szCs w:val="22"/>
        </w:rPr>
      </w:pPr>
      <w:r>
        <w:rPr>
          <w:i/>
          <w:iCs/>
          <w:sz w:val="22"/>
          <w:szCs w:val="22"/>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sz w:val="22"/>
          <w:szCs w:val="22"/>
        </w:rPr>
      </w:pPr>
      <w:r>
        <w:rPr/>
      </w:r>
    </w:p>
    <w:p>
      <w:pPr>
        <w:pStyle w:val="Standard"/>
        <w:jc w:val="both"/>
        <w:rPr>
          <w:b/>
          <w:b/>
          <w:bCs/>
          <w:i/>
          <w:i/>
          <w:iCs/>
          <w:sz w:val="28"/>
          <w:szCs w:val="28"/>
        </w:rPr>
      </w:pPr>
      <w:r>
        <w:rPr>
          <w:b/>
          <w:bCs/>
          <w:i/>
          <w:iCs/>
          <w:sz w:val="28"/>
          <w:szCs w:val="28"/>
        </w:rPr>
        <w:t>Trabajo realizado por cada miembro del equipo.</w:t>
      </w:r>
    </w:p>
    <w:p>
      <w:pPr>
        <w:pStyle w:val="Standard"/>
        <w:jc w:val="both"/>
        <w:rPr>
          <w:b/>
          <w:b/>
          <w:bCs/>
          <w:i/>
          <w:i/>
          <w:iCs/>
          <w:sz w:val="28"/>
          <w:szCs w:val="28"/>
        </w:rPr>
      </w:pPr>
      <w:r>
        <w:rPr>
          <w:b/>
          <w:bCs/>
          <w:i/>
          <w:iCs/>
          <w:sz w:val="28"/>
          <w:szCs w:val="28"/>
        </w:rPr>
      </w:r>
    </w:p>
    <w:tbl>
      <w:tblPr>
        <w:tblW w:w="9859" w:type="dxa"/>
        <w:jc w:val="left"/>
        <w:tblInd w:w="0" w:type="dxa"/>
        <w:tblCellMar>
          <w:top w:w="55" w:type="dxa"/>
          <w:left w:w="55" w:type="dxa"/>
          <w:bottom w:w="55" w:type="dxa"/>
          <w:right w:w="55" w:type="dxa"/>
        </w:tblCellMar>
      </w:tblPr>
      <w:tblGrid>
        <w:gridCol w:w="998"/>
        <w:gridCol w:w="2234"/>
        <w:gridCol w:w="1813"/>
        <w:gridCol w:w="1705"/>
        <w:gridCol w:w="3109"/>
      </w:tblGrid>
      <w:tr>
        <w:trPr/>
        <w:tc>
          <w:tcPr>
            <w:tcW w:w="998"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Issue</w:t>
            </w:r>
          </w:p>
        </w:tc>
        <w:tc>
          <w:tcPr>
            <w:tcW w:w="2234"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Descripción</w:t>
            </w:r>
          </w:p>
        </w:tc>
        <w:tc>
          <w:tcPr>
            <w:tcW w:w="1813"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Realizada por</w:t>
            </w:r>
          </w:p>
        </w:tc>
        <w:tc>
          <w:tcPr>
            <w:tcW w:w="1705"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Cerrada por</w:t>
            </w:r>
          </w:p>
        </w:tc>
        <w:tc>
          <w:tcPr>
            <w:tcW w:w="3109"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Link de la Issue</w:t>
            </w:r>
          </w:p>
        </w:tc>
      </w:tr>
      <w:tr>
        <w:trPr/>
        <w:tc>
          <w:tcPr>
            <w:tcW w:w="998"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w:t>
            </w:r>
          </w:p>
        </w:tc>
        <w:tc>
          <w:tcPr>
            <w:tcW w:w="2234"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Hacer tests del método de números romanos</w:t>
            </w:r>
          </w:p>
        </w:tc>
        <w:tc>
          <w:tcPr>
            <w:tcW w:w="181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César Borao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@c.borao.2017</w:t>
            </w:r>
          </w:p>
        </w:tc>
        <w:tc>
          <w:tcPr>
            <w:tcW w:w="170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César Borao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@c.borao.2017</w:t>
            </w:r>
          </w:p>
        </w:tc>
        <w:tc>
          <w:tcPr>
            <w:tcW w:w="310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14">
              <w:r>
                <w:rPr>
                  <w:rStyle w:val="InternetLink"/>
                  <w:b w:val="false"/>
                  <w:bCs w:val="false"/>
                  <w:i w:val="false"/>
                  <w:iCs w:val="false"/>
                  <w:strike w:val="false"/>
                  <w:dstrike w:val="false"/>
                  <w:outline w:val="false"/>
                  <w:shadow w:val="false"/>
                  <w:color w:val="000000"/>
                  <w:sz w:val="24"/>
                  <w:szCs w:val="24"/>
                  <w:u w:val="none"/>
                </w:rPr>
                <w:t>https://gitlab.etsit.urjc.es/grupo-isi/practica-isi/-/issues/17</w:t>
              </w:r>
            </w:hyperlink>
          </w:p>
        </w:tc>
      </w:tr>
      <w:tr>
        <w:trPr/>
        <w:tc>
          <w:tcPr>
            <w:tcW w:w="998"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#18</w:t>
            </w:r>
          </w:p>
        </w:tc>
        <w:tc>
          <w:tcPr>
            <w:tcW w:w="2234"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Programar el SUT de la Embotelladora</w:t>
            </w:r>
          </w:p>
        </w:tc>
        <w:tc>
          <w:tcPr>
            <w:tcW w:w="181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César Borao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@c.borao.2017</w:t>
            </w:r>
          </w:p>
        </w:tc>
        <w:tc>
          <w:tcPr>
            <w:tcW w:w="170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César Borao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@c.borao.2017</w:t>
            </w:r>
          </w:p>
        </w:tc>
        <w:tc>
          <w:tcPr>
            <w:tcW w:w="310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15">
              <w:r>
                <w:rPr>
                  <w:rStyle w:val="InternetLink"/>
                  <w:b w:val="false"/>
                  <w:bCs w:val="false"/>
                  <w:i w:val="false"/>
                  <w:iCs w:val="false"/>
                  <w:strike w:val="false"/>
                  <w:dstrike w:val="false"/>
                  <w:outline w:val="false"/>
                  <w:shadow w:val="false"/>
                  <w:color w:val="000000"/>
                  <w:sz w:val="24"/>
                  <w:szCs w:val="24"/>
                  <w:u w:val="none"/>
                </w:rPr>
                <w:t>https://gitlab.etsit.urjc.es/grupo-isi/practica-isi/-/issues/18</w:t>
              </w:r>
            </w:hyperlink>
          </w:p>
        </w:tc>
      </w:tr>
      <w:tr>
        <w:trPr/>
        <w:tc>
          <w:tcPr>
            <w:tcW w:w="998"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w:t>
            </w:r>
          </w:p>
        </w:tc>
        <w:tc>
          <w:tcPr>
            <w:tcW w:w="2234"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Testar método de Embotelladora</w:t>
            </w:r>
          </w:p>
        </w:tc>
        <w:tc>
          <w:tcPr>
            <w:tcW w:w="181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César Borao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@c.borao.2017</w:t>
            </w:r>
          </w:p>
        </w:tc>
        <w:tc>
          <w:tcPr>
            <w:tcW w:w="170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Juan Antonio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@ja.ortega.2017</w:t>
            </w:r>
          </w:p>
        </w:tc>
        <w:tc>
          <w:tcPr>
            <w:tcW w:w="310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16">
              <w:r>
                <w:rPr>
                  <w:rStyle w:val="InternetLink"/>
                  <w:b w:val="false"/>
                  <w:bCs w:val="false"/>
                  <w:i w:val="false"/>
                  <w:iCs w:val="false"/>
                  <w:strike w:val="false"/>
                  <w:dstrike w:val="false"/>
                  <w:outline w:val="false"/>
                  <w:shadow w:val="false"/>
                  <w:color w:val="000000"/>
                  <w:sz w:val="24"/>
                  <w:szCs w:val="24"/>
                  <w:u w:val="none"/>
                </w:rPr>
                <w:t>https://gitlab.etsit.urjc.es/grupo-isi/practica-isi/-/issues/27</w:t>
              </w:r>
            </w:hyperlink>
          </w:p>
        </w:tc>
      </w:tr>
      <w:tr>
        <w:trPr/>
        <w:tc>
          <w:tcPr>
            <w:tcW w:w="998"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#28</w:t>
            </w:r>
          </w:p>
        </w:tc>
        <w:tc>
          <w:tcPr>
            <w:tcW w:w="2234"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Añadir más test sobre números Romanos</w:t>
            </w:r>
          </w:p>
        </w:tc>
        <w:tc>
          <w:tcPr>
            <w:tcW w:w="181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César Borao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@c.borao.2017</w:t>
            </w:r>
          </w:p>
        </w:tc>
        <w:tc>
          <w:tcPr>
            <w:tcW w:w="170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Juan Antonio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@ja.ortega.2017</w:t>
            </w:r>
          </w:p>
        </w:tc>
        <w:tc>
          <w:tcPr>
            <w:tcW w:w="310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17">
              <w:r>
                <w:rPr>
                  <w:rStyle w:val="InternetLink"/>
                  <w:b w:val="false"/>
                  <w:bCs w:val="false"/>
                  <w:i w:val="false"/>
                  <w:iCs w:val="false"/>
                  <w:strike w:val="false"/>
                  <w:dstrike w:val="false"/>
                  <w:outline w:val="false"/>
                  <w:shadow w:val="false"/>
                  <w:color w:val="000000"/>
                  <w:sz w:val="24"/>
                  <w:szCs w:val="24"/>
                  <w:u w:val="none"/>
                </w:rPr>
                <w:t>https://gitlab.etsit.urjc.es/grupo-isi/practica-isi/-/issues/28</w:t>
              </w:r>
            </w:hyperlink>
          </w:p>
        </w:tc>
      </w:tr>
    </w:tbl>
    <w:p>
      <w:pPr>
        <w:pStyle w:val="Standard"/>
        <w:jc w:val="both"/>
        <w:rPr>
          <w:b/>
          <w:b/>
          <w:bCs/>
          <w:i/>
          <w:i/>
          <w:iCs/>
          <w:sz w:val="28"/>
          <w:szCs w:val="28"/>
        </w:rPr>
      </w:pPr>
      <w:r>
        <w:rPr>
          <w:b/>
          <w:bCs/>
          <w:i/>
          <w:iCs/>
          <w:sz w:val="28"/>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DefaultParagraphFont" w:default="1">
    <w:name w:val="Default Paragraph Font"/>
    <w:uiPriority w:val="1"/>
    <w:semiHidden/>
    <w:unhideWhenUsed/>
    <w:qFormat/>
    <w:rPr/>
  </w:style>
  <w:style w:type="character" w:styleId="Fuentedeprrafopredeter1" w:customStyle="1">
    <w:name w:val="Fuente de párrafo predeter.1"/>
    <w:qFormat/>
    <w:rPr/>
  </w:style>
  <w:style w:type="character" w:styleId="NumberingSymbols" w:customStyle="1">
    <w:name w:val="Numbering Symbols"/>
    <w:qFormat/>
    <w:rPr/>
  </w:style>
  <w:style w:type="character" w:styleId="Internetlink" w:customStyle="1">
    <w:name w:val="Hyperlink"/>
    <w:qFormat/>
    <w:rPr>
      <w:color w:val="000080"/>
      <w:u w:val="single"/>
    </w:rPr>
  </w:style>
  <w:style w:type="character" w:styleId="InternetLink1">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1" w:customStyle="1">
    <w:name w:val="Text body"/>
    <w:basedOn w:val="Standard"/>
    <w:qFormat/>
    <w:pPr>
      <w:spacing w:lineRule="auto" w:line="276" w:before="0" w:after="140"/>
    </w:pPr>
    <w:rPr/>
  </w:style>
  <w:style w:type="paragraph" w:styleId="Lista1" w:customStyle="1">
    <w:name w:val="Lista1"/>
    <w:basedOn w:val="Textbody1"/>
    <w:qFormat/>
    <w:pPr/>
    <w:rPr/>
  </w:style>
  <w:style w:type="paragraph" w:styleId="Descripcin1" w:customStyle="1">
    <w:name w:val="Descripción1"/>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unhideWhenUsed/>
    <w:qFormat/>
    <w:rsid w:val="00856aa8"/>
    <w:pPr>
      <w:suppressAutoHyphens w:val="false"/>
      <w:spacing w:beforeAutospacing="1" w:afterAutospacing="1"/>
      <w:textAlignment w:val="auto"/>
    </w:pPr>
    <w:rPr>
      <w:rFonts w:ascii="Times New Roman" w:hAnsi="Times New Roman" w:eastAsia="游明朝" w:cs="Times New Roman" w:eastAsiaTheme="minorEastAsia"/>
      <w:kern w:val="0"/>
      <w:lang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d408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etsit.urjc.es/grupo-isi/practica-isi/-/merge_requests/9" TargetMode="External"/><Relationship Id="rId3" Type="http://schemas.openxmlformats.org/officeDocument/2006/relationships/image" Target="media/image1.png"/><Relationship Id="rId4" Type="http://schemas.openxmlformats.org/officeDocument/2006/relationships/hyperlink" Target="https://gitlab.etsit.urjc.es/grupo-isi/practica-isi/-/merge_requests/15" TargetMode="External"/><Relationship Id="rId5" Type="http://schemas.openxmlformats.org/officeDocument/2006/relationships/hyperlink" Target="" TargetMode="External"/><Relationship Id="rId6" Type="http://schemas.openxmlformats.org/officeDocument/2006/relationships/hyperlink" Target="https://gitlab.etsit.urjc.es/grupo-isi/practica-isi/-/merge_requests/8"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gitlab.etsit.urjc.es/grupo-isi/practica-isi/-/merge_requests/10" TargetMode="External"/><Relationship Id="rId13" Type="http://schemas.openxmlformats.org/officeDocument/2006/relationships/image" Target="media/image7.png"/><Relationship Id="rId14" Type="http://schemas.openxmlformats.org/officeDocument/2006/relationships/hyperlink" Target="https://gitlab.etsit.urjc.es/grupo-isi/practica-isi/-/issues/17" TargetMode="External"/><Relationship Id="rId15" Type="http://schemas.openxmlformats.org/officeDocument/2006/relationships/hyperlink" Target="https://gitlab.etsit.urjc.es/grupo-isi/practica-isi/-/issues/18" TargetMode="External"/><Relationship Id="rId16" Type="http://schemas.openxmlformats.org/officeDocument/2006/relationships/hyperlink" Target="https://gitlab.etsit.urjc.es/grupo-isi/practica-isi/-/issues/27" TargetMode="External"/><Relationship Id="rId17" Type="http://schemas.openxmlformats.org/officeDocument/2006/relationships/hyperlink" Target="https://gitlab.etsit.urjc.es/grupo-isi/practica-isi/-/issues/28"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LibreOffice/6.4.6.2$Linux_X86_64 LibreOffice_project/40$Build-2</Application>
  <Pages>7</Pages>
  <Words>2170</Words>
  <Characters>11404</Characters>
  <CharactersWithSpaces>13295</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2021-12-04T11:45:00Z</dcterms:created>
  <dc:creator/>
  <dc:description/>
  <dc:language>es-ES</dc:language>
  <cp:lastModifiedBy/>
  <dcterms:modified xsi:type="dcterms:W3CDTF">2021-12-07T10:16:34Z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