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ind w:hanging="0" w:start="4678"/>
        <w:jc w:val="both"/>
        <w:rPr>
          <w:rFonts w:ascii="Arial Narrow" w:hAnsi="Arial Narrow" w:eastAsia="Arial Narrow" w:cs="Arial Narrow"/>
          <w:b/>
          <w:sz w:val="28"/>
          <w:szCs w:val="28"/>
        </w:rPr>
      </w:pPr>
      <w:r>
        <w:rPr>
          <w:rFonts w:eastAsia="Arial Narrow" w:cs="Arial Narrow" w:ascii="Arial Narrow" w:hAnsi="Arial Narrow"/>
          <w:b/>
          <w:sz w:val="28"/>
          <w:szCs w:val="28"/>
        </w:rPr>
        <w:t>JOR</w:t>
      </w:r>
      <w:r>
        <w:rPr>
          <w:rFonts w:eastAsia="Arial Narrow" w:cs="Arial Narrow" w:ascii="Arial Narrow" w:hAnsi="Arial Narrow"/>
          <w:b/>
          <w:sz w:val="28"/>
          <w:szCs w:val="28"/>
        </w:rPr>
        <w:t>GE ARTURO TOKUNAGA PEREZ</w:t>
      </w:r>
    </w:p>
    <w:p>
      <w:pPr>
        <w:pStyle w:val="normal1"/>
        <w:widowControl/>
        <w:ind w:hanging="0" w:start="4678"/>
        <w:jc w:val="both"/>
        <w:rPr>
          <w:rFonts w:ascii="Arial Narrow" w:hAnsi="Arial Narrow" w:eastAsia="Arial Narrow" w:cs="Arial Narrow"/>
          <w:b/>
          <w:sz w:val="28"/>
          <w:szCs w:val="28"/>
        </w:rPr>
      </w:pPr>
      <w:r>
        <w:rPr>
          <w:rFonts w:eastAsia="Arial Narrow" w:cs="Arial Narrow" w:ascii="Arial Narrow" w:hAnsi="Arial Narrow"/>
          <w:b/>
          <w:sz w:val="28"/>
          <w:szCs w:val="28"/>
        </w:rPr>
        <w:t xml:space="preserve">                         </w:t>
      </w:r>
      <w:r>
        <w:rPr>
          <w:rFonts w:eastAsia="Arial Narrow" w:cs="Arial Narrow" w:ascii="Arial Narrow" w:hAnsi="Arial Narrow"/>
          <w:b/>
          <w:sz w:val="28"/>
          <w:szCs w:val="28"/>
        </w:rPr>
        <w:t>VS</w:t>
      </w:r>
    </w:p>
    <w:p>
      <w:pPr>
        <w:pStyle w:val="normal1"/>
        <w:widowControl/>
        <w:ind w:hanging="0" w:start="4678"/>
        <w:jc w:val="both"/>
        <w:rPr>
          <w:rFonts w:ascii="Arial Narrow" w:hAnsi="Arial Narrow" w:eastAsia="Arial Narrow" w:cs="Arial Narrow"/>
          <w:b/>
          <w:sz w:val="28"/>
          <w:szCs w:val="28"/>
        </w:rPr>
      </w:pPr>
      <w:r>
        <w:rPr>
          <w:rFonts w:eastAsia="Arial Narrow" w:cs="Arial Narrow" w:ascii="Arial Narrow" w:hAnsi="Arial Narrow"/>
          <w:b/>
          <w:sz w:val="28"/>
          <w:szCs w:val="28"/>
        </w:rPr>
        <w:t>CLAUDIA BEATRIZ GARZA GOMEZ</w:t>
      </w:r>
    </w:p>
    <w:p>
      <w:pPr>
        <w:pStyle w:val="normal1"/>
        <w:widowControl/>
        <w:ind w:hanging="0" w:start="4678"/>
        <w:jc w:val="both"/>
        <w:rPr>
          <w:rFonts w:ascii="Arial Narrow" w:hAnsi="Arial Narrow" w:eastAsia="Arial Narrow" w:cs="Arial Narrow"/>
          <w:b/>
          <w:sz w:val="28"/>
          <w:szCs w:val="28"/>
        </w:rPr>
      </w:pPr>
      <w:r>
        <w:rPr>
          <w:rFonts w:eastAsia="Arial Narrow" w:cs="Arial Narrow" w:ascii="Arial Narrow" w:hAnsi="Arial Narrow"/>
          <w:b/>
          <w:sz w:val="28"/>
          <w:szCs w:val="28"/>
        </w:rPr>
        <w:t>JUICIO: CONTROVERSIA DEL ORDEN FAMILIAR, GUARDA Y CUSTODIA, ALIMENTOS Y RÉGIMEN DE VISITAS Y CONVIVENCIAS.</w:t>
      </w:r>
    </w:p>
    <w:p>
      <w:pPr>
        <w:pStyle w:val="normal1"/>
        <w:widowControl/>
        <w:ind w:hanging="0" w:start="4678"/>
        <w:jc w:val="both"/>
        <w:rPr>
          <w:rFonts w:ascii="Arial Narrow" w:hAnsi="Arial Narrow" w:eastAsia="Arial Narrow" w:cs="Arial Narrow"/>
          <w:b/>
          <w:sz w:val="28"/>
          <w:szCs w:val="28"/>
        </w:rPr>
      </w:pPr>
      <w:r>
        <w:rPr>
          <w:rFonts w:eastAsia="Arial Narrow" w:cs="Arial Narrow" w:ascii="Arial Narrow" w:hAnsi="Arial Narrow"/>
          <w:b/>
          <w:sz w:val="28"/>
          <w:szCs w:val="28"/>
        </w:rPr>
        <w:t>EXPEDIENTE NUM: 738/2024</w:t>
      </w:r>
    </w:p>
    <w:p>
      <w:pPr>
        <w:pStyle w:val="normal1"/>
        <w:widowControl/>
        <w:jc w:val="both"/>
        <w:rPr>
          <w:rFonts w:ascii="Arial Narrow" w:hAnsi="Arial Narrow" w:eastAsia="Arial Narrow" w:cs="Arial Narrow"/>
          <w:b/>
          <w:sz w:val="28"/>
          <w:szCs w:val="28"/>
        </w:rPr>
      </w:pPr>
      <w:r>
        <w:rPr>
          <w:rFonts w:eastAsia="Arial Narrow" w:cs="Arial Narrow" w:ascii="Arial Narrow" w:hAnsi="Arial Narrow"/>
          <w:b/>
          <w:sz w:val="28"/>
          <w:szCs w:val="28"/>
        </w:rPr>
      </w:r>
    </w:p>
    <w:p>
      <w:pPr>
        <w:pStyle w:val="normal1"/>
        <w:widowControl/>
        <w:ind w:end="4160"/>
        <w:jc w:val="both"/>
        <w:rPr>
          <w:rFonts w:ascii="Arial Narrow" w:hAnsi="Arial Narrow" w:eastAsia="Arial Narrow" w:cs="Arial Narrow"/>
          <w:b/>
          <w:sz w:val="28"/>
          <w:szCs w:val="28"/>
        </w:rPr>
      </w:pPr>
      <w:r>
        <w:rPr>
          <w:rFonts w:eastAsia="Arial Narrow" w:cs="Arial Narrow" w:ascii="Arial Narrow" w:hAnsi="Arial Narrow"/>
          <w:b/>
          <w:sz w:val="28"/>
          <w:szCs w:val="28"/>
        </w:rPr>
        <w:t>C.  JUEZ  PRIMERO  FAMILIAR  DEL DISTRITO JUDICIAL DE NEZAHUALCÓYOTL, ESTADO DE MEXICO</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r>
    </w:p>
    <w:p>
      <w:pPr>
        <w:pStyle w:val="normal1"/>
        <w:widowControl/>
        <w:jc w:val="both"/>
        <w:rPr>
          <w:rFonts w:ascii="Arial Narrow" w:hAnsi="Arial Narrow" w:eastAsia="Arial Narrow" w:cs="Arial Narrow"/>
          <w:sz w:val="28"/>
          <w:szCs w:val="28"/>
        </w:rPr>
      </w:pPr>
      <w:bookmarkStart w:id="0" w:name="_s0za7u2f2r0c"/>
      <w:bookmarkEnd w:id="0"/>
      <w:r>
        <w:rPr>
          <w:rFonts w:eastAsia="Arial Narrow" w:cs="Arial Narrow" w:ascii="Arial Narrow" w:hAnsi="Arial Narrow"/>
          <w:b/>
          <w:sz w:val="28"/>
          <w:szCs w:val="28"/>
        </w:rPr>
        <w:t>JORGE ARTURO TOKUNAGA PEREZ</w:t>
      </w:r>
      <w:r>
        <w:rPr>
          <w:rFonts w:eastAsia="Arial Narrow" w:cs="Arial Narrow" w:ascii="Arial Narrow" w:hAnsi="Arial Narrow"/>
          <w:sz w:val="28"/>
          <w:szCs w:val="28"/>
        </w:rPr>
        <w:t xml:space="preserve">, por mi propio derecho, señalando como domicilio procesal para oír y recibir toda clase de notificaciones aun las de carácter personal, mediante correo institucional </w:t>
      </w:r>
      <w:hyperlink r:id="rId2">
        <w:r>
          <w:rPr>
            <w:rStyle w:val="Style3"/>
            <w:rFonts w:eastAsia="Arial Narrow" w:cs="Arial Narrow" w:ascii="Arial Narrow" w:hAnsi="Arial Narrow"/>
            <w:color w:val="0000FF"/>
            <w:sz w:val="28"/>
            <w:szCs w:val="28"/>
            <w:u w:val="single"/>
          </w:rPr>
          <w:t>6503970@pjedomex.gob.mx</w:t>
        </w:r>
      </w:hyperlink>
      <w:r>
        <w:rPr>
          <w:rFonts w:eastAsia="Arial Narrow" w:cs="Arial Narrow" w:ascii="Arial Narrow" w:hAnsi="Arial Narrow"/>
          <w:sz w:val="28"/>
          <w:szCs w:val="28"/>
        </w:rPr>
        <w:t>, en atención a las circulares 27/20 y 32/20, emitidas por el pleno del consejo de la judicatura del Estado de México, así mismo se autorice el acceso al expediente electrónico respecto del presente juicio. 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quedarán facultados para interponer los recursos que procedan, ofrecer e intervenir en el desahogo de pruebas, alegar en las audiencias, pedir se dicte sentencia, para evitar la consumación del término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sz w:val="28"/>
          <w:szCs w:val="28"/>
        </w:rPr>
        <w:t>Que por medio del presente escrito, y con fundamento en el artículo 5.42 del Código de Procedimientos Civiles del Estado de México, vengo a informar a su Señoría sobre hechos relevantes que impactan el fondo del presente asunto, y a solicitar se sirva dar el impulso procesal necesario para la pronta resolución de la litis, con base en los siguientes puntos:</w:t>
      </w:r>
    </w:p>
    <w:p>
      <w:pPr>
        <w:pStyle w:val="Heading3"/>
        <w:pBdr/>
        <w:shd w:val="clear" w:fill="auto"/>
        <w:spacing w:lineRule="auto" w:line="276" w:before="0" w:after="120"/>
        <w:jc w:val="both"/>
        <w:rPr>
          <w:rFonts w:ascii="Arial Narrow" w:hAnsi="Arial Narrow" w:eastAsia="Arial Narrow" w:cs="Arial Narrow"/>
          <w:color w:val="1B1C1D"/>
        </w:rPr>
      </w:pPr>
      <w:r>
        <w:rPr>
          <w:rFonts w:eastAsia="Arial Narrow" w:cs="Arial Narrow" w:ascii="Arial Narrow" w:hAnsi="Arial Narrow"/>
          <w:color w:val="1B1C1D"/>
        </w:rPr>
        <w:t>I. SOBRE LA TERMINACIÓN DE LA RELACIÓN LABORAL Y EL PAGO TOTAL DE LA PENSIÓN SOBRE LA LIQUIDACIÓN.</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1"/>
        </w:numPr>
        <w:pBdr/>
        <w:shd w:val="clear" w:fill="auto"/>
        <w:spacing w:lineRule="auto" w:line="276" w:before="0" w:afterAutospacing="0" w:after="0"/>
        <w:ind w:hanging="360" w:start="480"/>
        <w:jc w:val="both"/>
        <w:rPr>
          <w:sz w:val="28"/>
          <w:szCs w:val="28"/>
        </w:rPr>
      </w:pPr>
      <w:r>
        <w:rPr>
          <w:rFonts w:eastAsia="Arial Narrow" w:cs="Arial Narrow" w:ascii="Arial Narrow" w:hAnsi="Arial Narrow"/>
          <w:color w:val="1B1C1D"/>
          <w:sz w:val="28"/>
          <w:szCs w:val="28"/>
        </w:rPr>
        <w:t xml:space="preserve">Tal como consta en el </w:t>
      </w:r>
      <w:r>
        <w:rPr>
          <w:rFonts w:eastAsia="Arial Narrow" w:cs="Arial Narrow" w:ascii="Arial Narrow" w:hAnsi="Arial Narrow"/>
          <w:b/>
          <w:color w:val="1B1C1D"/>
          <w:sz w:val="28"/>
          <w:szCs w:val="28"/>
        </w:rPr>
        <w:t>Convenio de Terminación de la Relación Laboral</w:t>
      </w:r>
      <w:r>
        <w:rPr>
          <w:rFonts w:eastAsia="Arial Narrow" w:cs="Arial Narrow" w:ascii="Arial Narrow" w:hAnsi="Arial Narrow"/>
          <w:color w:val="1B1C1D"/>
          <w:sz w:val="28"/>
          <w:szCs w:val="28"/>
        </w:rPr>
        <w:t xml:space="preserve"> (del cual se adjuntará copia), mi relación de trabajo con la fuente laboral "Comisión Nacional para la Mejora Continua de la Educación" (MEJOREDU) finalizó de manera definitiva el día </w:t>
      </w:r>
      <w:r>
        <w:rPr>
          <w:rFonts w:eastAsia="Arial Narrow" w:cs="Arial Narrow" w:ascii="Arial Narrow" w:hAnsi="Arial Narrow"/>
          <w:b/>
          <w:color w:val="1B1C1D"/>
          <w:sz w:val="28"/>
          <w:szCs w:val="28"/>
        </w:rPr>
        <w:t>15 de septiembre de 2025</w:t>
      </w:r>
      <w:r>
        <w:rPr>
          <w:rFonts w:eastAsia="Arial Narrow" w:cs="Arial Narrow" w:ascii="Arial Narrow" w:hAnsi="Arial Narrow"/>
          <w:color w:val="1B1C1D"/>
          <w:sz w:val="28"/>
          <w:szCs w:val="28"/>
        </w:rPr>
        <w:t xml:space="preserve">. Es fundamental aclarar que dicha terminación no se debió a una renuncia ni a un despido, sino a la </w:t>
      </w:r>
      <w:r>
        <w:rPr>
          <w:rFonts w:eastAsia="Arial Narrow" w:cs="Arial Narrow" w:ascii="Arial Narrow" w:hAnsi="Arial Narrow"/>
          <w:b/>
          <w:color w:val="1B1C1D"/>
          <w:sz w:val="28"/>
          <w:szCs w:val="28"/>
        </w:rPr>
        <w:t>extinción formal de MEJOREDU</w:t>
      </w:r>
      <w:r>
        <w:rPr>
          <w:rFonts w:eastAsia="Arial Narrow" w:cs="Arial Narrow" w:ascii="Arial Narrow" w:hAnsi="Arial Narrow"/>
          <w:color w:val="1B1C1D"/>
          <w:sz w:val="28"/>
          <w:szCs w:val="28"/>
        </w:rPr>
        <w:t xml:space="preserve"> mediante Decreto publicado en el Diario Oficial de la Federación el 20 de diciembre de 2024. Mi permanencia hasta septiembre de 2025 obedeció al cumplimiento de mis responsabilidades como funcionario público en el proceso de entrega-recepción.</w:t>
      </w:r>
    </w:p>
    <w:p>
      <w:pPr>
        <w:pStyle w:val="normal1"/>
        <w:numPr>
          <w:ilvl w:val="0"/>
          <w:numId w:val="1"/>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En cumplimiento a la orden de este H. Juzgado sobre el 40% de pensión provisional, dicha fuente laboral realizó las retenciones correspondientes a la </w:t>
      </w:r>
      <w:r>
        <w:rPr>
          <w:rFonts w:eastAsia="Arial Narrow" w:cs="Arial Narrow" w:ascii="Arial Narrow" w:hAnsi="Arial Narrow"/>
          <w:i/>
          <w:color w:val="1B1C1D"/>
          <w:sz w:val="28"/>
          <w:szCs w:val="28"/>
        </w:rPr>
        <w:t>totalidad</w:t>
      </w:r>
      <w:r>
        <w:rPr>
          <w:rFonts w:eastAsia="Arial Narrow" w:cs="Arial Narrow" w:ascii="Arial Narrow" w:hAnsi="Arial Narrow"/>
          <w:color w:val="1B1C1D"/>
          <w:sz w:val="28"/>
          <w:szCs w:val="28"/>
        </w:rPr>
        <w:t xml:space="preserve"> de mi liquidación y/o compensación económica, entregando a la C. Claudia Beatriz Garza Gómez las siguientes cantidades:</w:t>
      </w:r>
      <w:r>
        <w:rPr>
          <w:rFonts w:eastAsia="Arial Narrow" w:cs="Arial Narrow" w:ascii="Arial Narrow" w:hAnsi="Arial Narrow"/>
          <w:i w:val="false"/>
          <w:caps w:val="false"/>
          <w:smallCaps w:val="false"/>
          <w:strike w:val="false"/>
          <w:dstrike w:val="false"/>
          <w:color w:val="000000"/>
          <w:position w:val="0"/>
          <w:sz w:val="28"/>
          <w:sz w:val="28"/>
          <w:szCs w:val="28"/>
          <w:u w:val="none"/>
          <w:shd w:fill="auto" w:val="clear"/>
          <w:vertAlign w:val="baseline"/>
        </w:rPr>
        <w:br/>
      </w:r>
      <w:r>
        <w:rPr>
          <w:rFonts w:eastAsia="Arial Narrow" w:cs="Arial Narrow" w:ascii="Arial Narrow" w:hAnsi="Arial Narrow"/>
          <w:color w:val="1B1C1D"/>
          <w:sz w:val="28"/>
          <w:szCs w:val="28"/>
        </w:rPr>
        <w:t xml:space="preserve">a) Un primer pago por la cantidad de </w:t>
      </w:r>
      <w:r>
        <w:rPr>
          <w:rFonts w:eastAsia="Arial Narrow" w:cs="Arial Narrow" w:ascii="Arial Narrow" w:hAnsi="Arial Narrow"/>
          <w:b/>
          <w:color w:val="1B1C1D"/>
          <w:sz w:val="28"/>
          <w:szCs w:val="28"/>
        </w:rPr>
        <w:t>$116,201.55 (CIENTO DIECISÉIS MIL DOSCIENTOS UN PESOS 55/100 M.N.)</w:t>
      </w:r>
      <w:r>
        <w:rPr>
          <w:rFonts w:eastAsia="Arial Narrow" w:cs="Arial Narrow" w:ascii="Arial Narrow" w:hAnsi="Arial Narrow"/>
          <w:color w:val="1B1C1D"/>
          <w:sz w:val="28"/>
          <w:szCs w:val="28"/>
        </w:rPr>
        <w:t xml:space="preserve">, el cual la contraparte recibió de conformidad mediante cheque, firmando el acta correspondiente ante el Tribunal Federal de Conciliación y Arbitraje (TFCA) el día </w:t>
      </w:r>
      <w:r>
        <w:rPr>
          <w:rFonts w:eastAsia="Arial Narrow" w:cs="Arial Narrow" w:ascii="Arial Narrow" w:hAnsi="Arial Narrow"/>
          <w:b/>
          <w:color w:val="1B1C1D"/>
          <w:sz w:val="28"/>
          <w:szCs w:val="28"/>
        </w:rPr>
        <w:t>6 de junio de 2025</w:t>
      </w:r>
      <w:r>
        <w:rPr>
          <w:rFonts w:eastAsia="Arial Narrow" w:cs="Arial Narrow" w:ascii="Arial Narrow" w:hAnsi="Arial Narrow"/>
          <w:color w:val="1B1C1D"/>
          <w:sz w:val="28"/>
          <w:szCs w:val="28"/>
        </w:rPr>
        <w:t>. (Se adjuntará copia del acta de entrega-recepción).</w:t>
      </w:r>
      <w:r>
        <w:rPr>
          <w:rFonts w:eastAsia="Arial Narrow" w:cs="Arial Narrow" w:ascii="Arial Narrow" w:hAnsi="Arial Narrow"/>
          <w:i w:val="false"/>
          <w:caps w:val="false"/>
          <w:smallCaps w:val="false"/>
          <w:strike w:val="false"/>
          <w:dstrike w:val="false"/>
          <w:color w:val="000000"/>
          <w:position w:val="0"/>
          <w:sz w:val="28"/>
          <w:sz w:val="28"/>
          <w:szCs w:val="28"/>
          <w:u w:val="none"/>
          <w:shd w:fill="auto" w:val="clear"/>
          <w:vertAlign w:val="baseline"/>
        </w:rPr>
        <w:br/>
      </w:r>
      <w:r>
        <w:rPr>
          <w:rFonts w:eastAsia="Arial Narrow" w:cs="Arial Narrow" w:ascii="Arial Narrow" w:hAnsi="Arial Narrow"/>
          <w:color w:val="1B1C1D"/>
          <w:sz w:val="28"/>
          <w:szCs w:val="28"/>
        </w:rPr>
        <w:t xml:space="preserve">b) Un segundo y último pago por la cantidad de </w:t>
      </w:r>
      <w:r>
        <w:rPr>
          <w:rFonts w:eastAsia="Arial Narrow" w:cs="Arial Narrow" w:ascii="Arial Narrow" w:hAnsi="Arial Narrow"/>
          <w:b/>
          <w:color w:val="1B1C1D"/>
          <w:sz w:val="28"/>
          <w:szCs w:val="28"/>
        </w:rPr>
        <w:t>$14,397.56 (CATORCE MIL TRESCIENTOS NOVENTA Y SIETE PESOS 56/100 M.N.)</w:t>
      </w:r>
      <w:r>
        <w:rPr>
          <w:rFonts w:eastAsia="Arial Narrow" w:cs="Arial Narrow" w:ascii="Arial Narrow" w:hAnsi="Arial Narrow"/>
          <w:color w:val="1B1C1D"/>
          <w:sz w:val="28"/>
          <w:szCs w:val="28"/>
        </w:rPr>
        <w:t xml:space="preserve">, correspondiente al ajuste final. La contraparte recibió esta cantidad de conformidad mediante cheque, firmando el acta correspondiente ante el TFCA el día </w:t>
      </w:r>
      <w:r>
        <w:rPr>
          <w:rFonts w:eastAsia="Arial Narrow" w:cs="Arial Narrow" w:ascii="Arial Narrow" w:hAnsi="Arial Narrow"/>
          <w:b/>
          <w:color w:val="1B1C1D"/>
          <w:sz w:val="28"/>
          <w:szCs w:val="28"/>
        </w:rPr>
        <w:t>23 de septiembre de 2025</w:t>
      </w:r>
      <w:r>
        <w:rPr>
          <w:rFonts w:eastAsia="Arial Narrow" w:cs="Arial Narrow" w:ascii="Arial Narrow" w:hAnsi="Arial Narrow"/>
          <w:color w:val="1B1C1D"/>
          <w:sz w:val="28"/>
          <w:szCs w:val="28"/>
        </w:rPr>
        <w:t>. (Se adjuntará copia del acta de entrega-recepción).</w:t>
      </w:r>
    </w:p>
    <w:p>
      <w:pPr>
        <w:pStyle w:val="normal1"/>
        <w:numPr>
          <w:ilvl w:val="0"/>
          <w:numId w:val="1"/>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En suma, la C. Claudia Beatriz Garza Gómez ha recibido un </w:t>
      </w:r>
      <w:r>
        <w:rPr>
          <w:rFonts w:eastAsia="Arial Narrow" w:cs="Arial Narrow" w:ascii="Arial Narrow" w:hAnsi="Arial Narrow"/>
          <w:b/>
          <w:color w:val="1B1C1D"/>
          <w:sz w:val="28"/>
          <w:szCs w:val="28"/>
        </w:rPr>
        <w:t>monto total de $130,599.11 (CIENTO TREINTA MIL QUINIENTOS NOVENTA Y NUEVE PESOS 11/100 M.N.)</w:t>
      </w:r>
      <w:r>
        <w:rPr>
          <w:rFonts w:eastAsia="Arial Narrow" w:cs="Arial Narrow" w:ascii="Arial Narrow" w:hAnsi="Arial Narrow"/>
          <w:color w:val="1B1C1D"/>
          <w:sz w:val="28"/>
          <w:szCs w:val="28"/>
        </w:rPr>
        <w:t xml:space="preserve"> por concepto del 40% de mi liquidación total, cubriendo así íntegramente la obligación provisional ordenada por este Juzgado.</w:t>
      </w:r>
    </w:p>
    <w:p>
      <w:pPr>
        <w:pStyle w:val="normal1"/>
        <w:numPr>
          <w:ilvl w:val="0"/>
          <w:numId w:val="1"/>
        </w:numPr>
        <w:pBdr/>
        <w:shd w:val="clear" w:fill="auto"/>
        <w:spacing w:lineRule="auto" w:line="276" w:beforeAutospacing="0" w:before="0" w:after="12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Bajo protesta de decir verdad, manifiesto que actualmente me encuentro en búsqueda activa de empleo, con varios procesos de selección avanzados. Se notificará a este Juzgado por el medio oficial correspondiente en cuanto tenga un contrato firmado, tal como lo dicta la Ley.</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2"/>
        </w:numPr>
        <w:pBdr/>
        <w:shd w:val="clear" w:fill="auto"/>
        <w:spacing w:lineRule="auto" w:line="276" w:before="0" w:afterAutospacing="0" w:after="0"/>
        <w:ind w:hanging="360" w:start="465"/>
        <w:jc w:val="both"/>
        <w:rPr>
          <w:sz w:val="28"/>
          <w:szCs w:val="28"/>
        </w:rPr>
      </w:pPr>
      <w:r>
        <w:rPr>
          <w:rFonts w:eastAsia="Arial Narrow" w:cs="Arial Narrow" w:ascii="Arial Narrow" w:hAnsi="Arial Narrow"/>
          <w:color w:val="1B1C1D"/>
          <w:sz w:val="28"/>
          <w:szCs w:val="28"/>
        </w:rPr>
        <w:t xml:space="preserve">Se solicita a su Señoría </w:t>
      </w:r>
      <w:r>
        <w:rPr>
          <w:rFonts w:eastAsia="Arial Narrow" w:cs="Arial Narrow" w:ascii="Arial Narrow" w:hAnsi="Arial Narrow"/>
          <w:b/>
          <w:color w:val="1B1C1D"/>
          <w:sz w:val="28"/>
          <w:szCs w:val="28"/>
        </w:rPr>
        <w:t>se me tenga por notificada formalmente la terminación de mi relación laboral</w:t>
      </w:r>
      <w:r>
        <w:rPr>
          <w:rFonts w:eastAsia="Arial Narrow" w:cs="Arial Narrow" w:ascii="Arial Narrow" w:hAnsi="Arial Narrow"/>
          <w:color w:val="1B1C1D"/>
          <w:sz w:val="28"/>
          <w:szCs w:val="28"/>
        </w:rPr>
        <w:t xml:space="preserve"> con MEJOREDU, fuente de trabajo que ha quedado extinta.</w:t>
      </w:r>
    </w:p>
    <w:p>
      <w:pPr>
        <w:pStyle w:val="normal1"/>
        <w:numPr>
          <w:ilvl w:val="0"/>
          <w:numId w:val="2"/>
        </w:numPr>
        <w:pBdr/>
        <w:shd w:val="clear" w:fill="auto"/>
        <w:spacing w:lineRule="auto" w:line="276" w:beforeAutospacing="0" w:before="0" w:afterAutospacing="0" w:after="0"/>
        <w:ind w:hanging="360" w:start="465"/>
        <w:jc w:val="both"/>
        <w:rPr>
          <w:sz w:val="28"/>
          <w:szCs w:val="28"/>
        </w:rPr>
      </w:pPr>
      <w:r>
        <w:rPr>
          <w:rFonts w:eastAsia="Arial Narrow" w:cs="Arial Narrow" w:ascii="Arial Narrow" w:hAnsi="Arial Narrow"/>
          <w:color w:val="1B1C1D"/>
          <w:sz w:val="28"/>
          <w:szCs w:val="28"/>
        </w:rPr>
        <w:t xml:space="preserve">Se solicita se considere que la liquidación total que recibí (de la cual se descontó la pensión) corresponde a 3 meses íntegros de sueldo más partes proporcionales. Por tanto, el monto de </w:t>
      </w:r>
      <w:r>
        <w:rPr>
          <w:rFonts w:eastAsia="Arial Narrow" w:cs="Arial Narrow" w:ascii="Arial Narrow" w:hAnsi="Arial Narrow"/>
          <w:b/>
          <w:color w:val="1B1C1D"/>
          <w:sz w:val="28"/>
          <w:szCs w:val="28"/>
        </w:rPr>
        <w:t>$130,599.11</w:t>
      </w:r>
      <w:r>
        <w:rPr>
          <w:rFonts w:eastAsia="Arial Narrow" w:cs="Arial Narrow" w:ascii="Arial Narrow" w:hAnsi="Arial Narrow"/>
          <w:color w:val="1B1C1D"/>
          <w:sz w:val="28"/>
          <w:szCs w:val="28"/>
        </w:rPr>
        <w:t xml:space="preserve"> que recibió la C. Claudia Beatriz Garza Gómez debe ser considerado como </w:t>
      </w:r>
      <w:r>
        <w:rPr>
          <w:rFonts w:eastAsia="Arial Narrow" w:cs="Arial Narrow" w:ascii="Arial Narrow" w:hAnsi="Arial Narrow"/>
          <w:b/>
          <w:color w:val="1B1C1D"/>
          <w:sz w:val="28"/>
          <w:szCs w:val="28"/>
        </w:rPr>
        <w:t>suficiente para cubrir todos los gastos de los menores durante el trimestre subsecuente a mi despido (16 de septiembre al 15 de diciembre de 2025)</w:t>
      </w:r>
      <w:r>
        <w:rPr>
          <w:rFonts w:eastAsia="Arial Narrow" w:cs="Arial Narrow" w:ascii="Arial Narrow" w:hAnsi="Arial Narrow"/>
          <w:color w:val="1B1C1D"/>
          <w:sz w:val="28"/>
          <w:szCs w:val="28"/>
        </w:rPr>
        <w:t>, periodo en el cual el suscrito no percibiré ingreso alguno.</w:t>
      </w:r>
    </w:p>
    <w:p>
      <w:pPr>
        <w:pStyle w:val="normal1"/>
        <w:numPr>
          <w:ilvl w:val="0"/>
          <w:numId w:val="2"/>
        </w:numPr>
        <w:pBdr/>
        <w:shd w:val="clear" w:fill="auto"/>
        <w:spacing w:lineRule="auto" w:line="276" w:beforeAutospacing="0" w:before="0" w:afterAutospacing="0" w:after="0"/>
        <w:ind w:hanging="360" w:start="465"/>
        <w:jc w:val="both"/>
        <w:rPr>
          <w:sz w:val="28"/>
          <w:szCs w:val="28"/>
        </w:rPr>
      </w:pPr>
      <w:r>
        <w:rPr>
          <w:rFonts w:eastAsia="Arial Narrow" w:cs="Arial Narrow" w:ascii="Arial Narrow" w:hAnsi="Arial Narrow"/>
          <w:color w:val="1B1C1D"/>
          <w:sz w:val="28"/>
          <w:szCs w:val="28"/>
        </w:rPr>
        <w:t xml:space="preserve">Se solicita </w:t>
      </w:r>
      <w:r>
        <w:rPr>
          <w:rFonts w:eastAsia="Arial Narrow" w:cs="Arial Narrow" w:ascii="Arial Narrow" w:hAnsi="Arial Narrow"/>
          <w:b/>
          <w:color w:val="1B1C1D"/>
          <w:sz w:val="28"/>
          <w:szCs w:val="28"/>
        </w:rPr>
        <w:t>se tenga por acreditado el pago total y definitivo</w:t>
      </w:r>
      <w:r>
        <w:rPr>
          <w:rFonts w:eastAsia="Arial Narrow" w:cs="Arial Narrow" w:ascii="Arial Narrow" w:hAnsi="Arial Narrow"/>
          <w:color w:val="1B1C1D"/>
          <w:sz w:val="28"/>
          <w:szCs w:val="28"/>
        </w:rPr>
        <w:t xml:space="preserve"> de la pensión provisional correspondiente a mi liquidación, con las pruebas documentales (actas del TFCA y CFDI) que se anexarán al escrito formal.</w:t>
      </w:r>
    </w:p>
    <w:p>
      <w:pPr>
        <w:pStyle w:val="normal1"/>
        <w:numPr>
          <w:ilvl w:val="0"/>
          <w:numId w:val="2"/>
        </w:numPr>
        <w:pBdr/>
        <w:shd w:val="clear" w:fill="auto"/>
        <w:spacing w:lineRule="auto" w:line="276" w:beforeAutospacing="0" w:before="0" w:after="120"/>
        <w:ind w:hanging="360" w:start="465"/>
        <w:jc w:val="both"/>
        <w:rPr>
          <w:rFonts w:ascii="Arial Narrow" w:hAnsi="Arial Narrow" w:eastAsia="Arial Narrow" w:cs="Arial Narrow"/>
          <w:sz w:val="28"/>
          <w:szCs w:val="28"/>
        </w:rPr>
      </w:pPr>
      <w:r>
        <w:rPr>
          <w:rFonts w:eastAsia="Arial Narrow" w:cs="Arial Narrow" w:ascii="Arial Narrow" w:hAnsi="Arial Narrow"/>
          <w:color w:val="1B1C1D"/>
          <w:sz w:val="28"/>
          <w:szCs w:val="28"/>
        </w:rPr>
        <w:t xml:space="preserve">Dado que la fuente de ingresos que servía de base para el 40% provisional ya no existe, es urgente que este Juzgado reevalúe y fije una pensión definitiva basada en mi situación actual y, crucialmente, en la capacidad económica de </w:t>
      </w:r>
      <w:r>
        <w:rPr>
          <w:rFonts w:eastAsia="Arial Narrow" w:cs="Arial Narrow" w:ascii="Arial Narrow" w:hAnsi="Arial Narrow"/>
          <w:i/>
          <w:color w:val="1B1C1D"/>
          <w:sz w:val="28"/>
          <w:szCs w:val="28"/>
        </w:rPr>
        <w:t>ambas</w:t>
      </w:r>
      <w:r>
        <w:rPr>
          <w:rFonts w:eastAsia="Arial Narrow" w:cs="Arial Narrow" w:ascii="Arial Narrow" w:hAnsi="Arial Narrow"/>
          <w:color w:val="1B1C1D"/>
          <w:sz w:val="28"/>
          <w:szCs w:val="28"/>
        </w:rPr>
        <w:t xml:space="preserve"> partes.</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II. SOBRE LA URGENTE MODIFICACIÓN Y REDUCCIÓN DE LA PENSIÓN ALIMENTICIA PROVISIONAL.</w:t>
      </w:r>
    </w:p>
    <w:p>
      <w:pPr>
        <w:pStyle w:val="normal1"/>
        <w:pBdr/>
        <w:shd w:val="clear" w:fill="auto"/>
        <w:spacing w:lineRule="auto" w:line="276" w:before="0" w:after="24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t xml:space="preserve">Que vengo a solicitar se dé trámite a la petición central de </w:t>
      </w:r>
      <w:r>
        <w:rPr>
          <w:rFonts w:eastAsia="Arial Narrow" w:cs="Arial Narrow" w:ascii="Arial Narrow" w:hAnsi="Arial Narrow"/>
          <w:b/>
          <w:color w:val="1B1C1D"/>
          <w:sz w:val="28"/>
          <w:szCs w:val="28"/>
        </w:rPr>
        <w:t>Reducción de la Pensión Alimenticia</w:t>
      </w:r>
      <w:r>
        <w:rPr>
          <w:rFonts w:eastAsia="Arial Narrow" w:cs="Arial Narrow" w:ascii="Arial Narrow" w:hAnsi="Arial Narrow"/>
          <w:color w:val="1B1C1D"/>
          <w:sz w:val="28"/>
          <w:szCs w:val="28"/>
        </w:rPr>
        <w:t>, en virtud de que las circunstancias que motivaron la fijación del excesivo 40% provisional han cambiado drásticamente:</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A. En cuanto a la Reducción de la Pensión:</w:t>
      </w:r>
    </w:p>
    <w:p>
      <w:pPr>
        <w:pStyle w:val="normal1"/>
        <w:numPr>
          <w:ilvl w:val="0"/>
          <w:numId w:val="3"/>
        </w:numPr>
        <w:pBdr/>
        <w:shd w:val="clear" w:fill="auto"/>
        <w:spacing w:lineRule="auto" w:line="276" w:before="0" w:afterAutospacing="0" w:after="0"/>
        <w:ind w:hanging="360" w:start="480"/>
        <w:jc w:val="both"/>
        <w:rPr>
          <w:sz w:val="28"/>
          <w:szCs w:val="28"/>
        </w:rPr>
      </w:pPr>
      <w:r>
        <w:rPr>
          <w:rFonts w:eastAsia="Arial Narrow" w:cs="Arial Narrow" w:ascii="Arial Narrow" w:hAnsi="Arial Narrow"/>
          <w:color w:val="1B1C1D"/>
          <w:sz w:val="28"/>
          <w:szCs w:val="28"/>
        </w:rPr>
        <w:t xml:space="preserve">La pensión provisional del 40% fue fijada bajo la premisa de que la contraparte </w:t>
      </w:r>
      <w:r>
        <w:rPr>
          <w:rFonts w:eastAsia="Arial Narrow" w:cs="Arial Narrow" w:ascii="Arial Narrow" w:hAnsi="Arial Narrow"/>
          <w:b/>
          <w:color w:val="1B1C1D"/>
          <w:sz w:val="28"/>
          <w:szCs w:val="28"/>
        </w:rPr>
        <w:t>mintió a este Juzgado</w:t>
      </w:r>
      <w:r>
        <w:rPr>
          <w:rFonts w:eastAsia="Arial Narrow" w:cs="Arial Narrow" w:ascii="Arial Narrow" w:hAnsi="Arial Narrow"/>
          <w:color w:val="1B1C1D"/>
          <w:sz w:val="28"/>
          <w:szCs w:val="28"/>
        </w:rPr>
        <w:t xml:space="preserve"> al manifestar que carecía de ingresos. La C. CBGG ha trabajado como Nutrióloga desde antes del inicio de este divorcio, por lo que la obligación alimentaria debe ser </w:t>
      </w:r>
      <w:r>
        <w:rPr>
          <w:rFonts w:eastAsia="Arial Narrow" w:cs="Arial Narrow" w:ascii="Arial Narrow" w:hAnsi="Arial Narrow"/>
          <w:b/>
          <w:color w:val="1B1C1D"/>
          <w:sz w:val="28"/>
          <w:szCs w:val="28"/>
        </w:rPr>
        <w:t>mancomunada</w:t>
      </w:r>
      <w:r>
        <w:rPr>
          <w:rFonts w:eastAsia="Arial Narrow" w:cs="Arial Narrow" w:ascii="Arial Narrow" w:hAnsi="Arial Narrow"/>
          <w:color w:val="1B1C1D"/>
          <w:sz w:val="28"/>
          <w:szCs w:val="28"/>
        </w:rPr>
        <w:t xml:space="preserve">, atendiendo al principio de proporcionalidad y a la capacidad real de </w:t>
      </w:r>
      <w:r>
        <w:rPr>
          <w:rFonts w:eastAsia="Arial Narrow" w:cs="Arial Narrow" w:ascii="Arial Narrow" w:hAnsi="Arial Narrow"/>
          <w:i/>
          <w:color w:val="1B1C1D"/>
          <w:sz w:val="28"/>
          <w:szCs w:val="28"/>
        </w:rPr>
        <w:t>ambos</w:t>
      </w:r>
      <w:r>
        <w:rPr>
          <w:rFonts w:eastAsia="Arial Narrow" w:cs="Arial Narrow" w:ascii="Arial Narrow" w:hAnsi="Arial Narrow"/>
          <w:color w:val="1B1C1D"/>
          <w:sz w:val="28"/>
          <w:szCs w:val="28"/>
        </w:rPr>
        <w:t xml:space="preserve"> progenitores. Esto hace aún más urgente la recepción de los informes del SAT y la CNBV (Punto IV).</w:t>
      </w:r>
    </w:p>
    <w:p>
      <w:pPr>
        <w:pStyle w:val="normal1"/>
        <w:numPr>
          <w:ilvl w:val="0"/>
          <w:numId w:val="3"/>
        </w:numPr>
        <w:pBdr/>
        <w:shd w:val="clear" w:fill="auto"/>
        <w:spacing w:lineRule="auto" w:line="276" w:beforeAutospacing="0" w:before="0" w:afterAutospacing="0" w:after="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Dicho porcentaje resulta excesivo y pone en riesgo mi propia subsistencia, más aún tras la terminación de mi relación laboral (como se informa en el Punto I).</w:t>
      </w:r>
    </w:p>
    <w:p>
      <w:pPr>
        <w:pStyle w:val="normal1"/>
        <w:numPr>
          <w:ilvl w:val="0"/>
          <w:numId w:val="3"/>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Debe considerarse que al inicio de esta controversia, el 40% provisional cubría holgadamente el costo de </w:t>
      </w:r>
      <w:r>
        <w:rPr>
          <w:rFonts w:eastAsia="Arial Narrow" w:cs="Arial Narrow" w:ascii="Arial Narrow" w:hAnsi="Arial Narrow"/>
          <w:b/>
          <w:color w:val="1B1C1D"/>
          <w:sz w:val="28"/>
          <w:szCs w:val="28"/>
        </w:rPr>
        <w:t>renta, servicios,</w:t>
      </w:r>
      <w:r>
        <w:rPr>
          <w:rFonts w:eastAsia="Arial Narrow" w:cs="Arial Narrow" w:ascii="Arial Narrow" w:hAnsi="Arial Narrow"/>
          <w:color w:val="1B1C1D"/>
          <w:sz w:val="28"/>
          <w:szCs w:val="28"/>
        </w:rPr>
        <w:t xml:space="preserve"> </w:t>
      </w:r>
      <w:r>
        <w:rPr>
          <w:rFonts w:eastAsia="Arial Narrow" w:cs="Arial Narrow" w:ascii="Arial Narrow" w:hAnsi="Arial Narrow"/>
          <w:b/>
          <w:color w:val="1B1C1D"/>
          <w:sz w:val="28"/>
          <w:szCs w:val="28"/>
        </w:rPr>
        <w:t>educación privada, transporte escolar y actividades extraescolares</w:t>
      </w:r>
      <w:r>
        <w:rPr>
          <w:rFonts w:eastAsia="Arial Narrow" w:cs="Arial Narrow" w:ascii="Arial Narrow" w:hAnsi="Arial Narrow"/>
          <w:color w:val="1B1C1D"/>
          <w:sz w:val="28"/>
          <w:szCs w:val="28"/>
        </w:rPr>
        <w:t xml:space="preserve"> para ambos menores. Hoy, como resultado de una </w:t>
      </w:r>
      <w:r>
        <w:rPr>
          <w:rFonts w:eastAsia="Arial Narrow" w:cs="Arial Narrow" w:ascii="Arial Narrow" w:hAnsi="Arial Narrow"/>
          <w:b/>
          <w:color w:val="1B1C1D"/>
          <w:sz w:val="28"/>
          <w:szCs w:val="28"/>
        </w:rPr>
        <w:t>decisión unilateral</w:t>
      </w:r>
      <w:r>
        <w:rPr>
          <w:rFonts w:eastAsia="Arial Narrow" w:cs="Arial Narrow" w:ascii="Arial Narrow" w:hAnsi="Arial Narrow"/>
          <w:color w:val="1B1C1D"/>
          <w:sz w:val="28"/>
          <w:szCs w:val="28"/>
        </w:rPr>
        <w:t xml:space="preserve"> de la C. CBGG, ambos menores se encuentran en </w:t>
      </w:r>
      <w:r>
        <w:rPr>
          <w:rFonts w:eastAsia="Arial Narrow" w:cs="Arial Narrow" w:ascii="Arial Narrow" w:hAnsi="Arial Narrow"/>
          <w:b/>
          <w:color w:val="1B1C1D"/>
          <w:sz w:val="28"/>
          <w:szCs w:val="28"/>
        </w:rPr>
        <w:t>educación pública</w:t>
      </w:r>
      <w:r>
        <w:rPr>
          <w:rFonts w:eastAsia="Arial Narrow" w:cs="Arial Narrow" w:ascii="Arial Narrow" w:hAnsi="Arial Narrow"/>
          <w:color w:val="1B1C1D"/>
          <w:sz w:val="28"/>
          <w:szCs w:val="28"/>
        </w:rPr>
        <w:t>. Esta decisión, tomada sin consultarme y faltando a la obligación compartida (patria potestad) de decidir sobre la educación de nuestros hijos, constituye un abuso. Por lo tanto, el porcentaje actual ya no se justifica, pues el principal gasto (renta y colegiaturas) que supuestamente cubría ha sido eliminado por la propia contraparte.</w:t>
      </w:r>
    </w:p>
    <w:p>
      <w:pPr>
        <w:pStyle w:val="normal1"/>
        <w:numPr>
          <w:ilvl w:val="0"/>
          <w:numId w:val="3"/>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Aunado a lo anterior, parte del 40% provisional estaba destinado a cubrir la renta del inmueble en la colonia Plazas de Aragón. Como consta en la notificación última de la C. CBGG, </w:t>
      </w:r>
      <w:r>
        <w:rPr>
          <w:rFonts w:eastAsia="Arial Narrow" w:cs="Arial Narrow" w:ascii="Arial Narrow" w:hAnsi="Arial Narrow"/>
          <w:b/>
          <w:color w:val="1B1C1D"/>
          <w:sz w:val="28"/>
          <w:szCs w:val="28"/>
        </w:rPr>
        <w:t>ahora vive en el domicilio de sus padres</w:t>
      </w:r>
      <w:r>
        <w:rPr>
          <w:rFonts w:eastAsia="Arial Narrow" w:cs="Arial Narrow" w:ascii="Arial Narrow" w:hAnsi="Arial Narrow"/>
          <w:color w:val="1B1C1D"/>
          <w:sz w:val="28"/>
          <w:szCs w:val="28"/>
        </w:rPr>
        <w:t>, por lo que ya no paga renta. Este cambio sustancial en sus gastos elimina otra de las justificaciones para el monto actual, haciéndolo injustificable.</w:t>
      </w:r>
    </w:p>
    <w:p>
      <w:pPr>
        <w:pStyle w:val="normal1"/>
        <w:numPr>
          <w:ilvl w:val="0"/>
          <w:numId w:val="3"/>
        </w:numPr>
        <w:pBdr/>
        <w:shd w:val="clear" w:fill="auto"/>
        <w:spacing w:lineRule="auto" w:line="276" w:beforeAutospacing="0" w:before="0" w:after="12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Se adjuntarán al presente escrito formal los comprobantes de nómina (CFDI) que acreditan los descuentos excesivos que me fueron aplicados como evidencia y comprobantes de mi dicho.</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4"/>
        </w:numPr>
        <w:pBdr/>
        <w:shd w:val="clear" w:fill="auto"/>
        <w:spacing w:lineRule="auto" w:line="276" w:before="0" w:after="120"/>
        <w:ind w:hanging="360" w:start="465"/>
        <w:jc w:val="both"/>
        <w:rPr>
          <w:sz w:val="28"/>
          <w:szCs w:val="28"/>
        </w:rPr>
      </w:pPr>
      <w:r>
        <w:rPr>
          <w:rFonts w:eastAsia="Arial Narrow" w:cs="Arial Narrow" w:ascii="Arial Narrow" w:hAnsi="Arial Narrow"/>
          <w:color w:val="1B1C1D"/>
          <w:sz w:val="28"/>
          <w:szCs w:val="28"/>
        </w:rPr>
        <w:t xml:space="preserve">Se solicita a su Señoría </w:t>
      </w:r>
      <w:r>
        <w:rPr>
          <w:rFonts w:eastAsia="Arial Narrow" w:cs="Arial Narrow" w:ascii="Arial Narrow" w:hAnsi="Arial Narrow"/>
          <w:b/>
          <w:color w:val="1B1C1D"/>
          <w:sz w:val="28"/>
          <w:szCs w:val="28"/>
        </w:rPr>
        <w:t>se sirva pronunciar sobre el fondo de esta petición de reducción de pensión provisional</w:t>
      </w:r>
      <w:r>
        <w:rPr>
          <w:rFonts w:eastAsia="Arial Narrow" w:cs="Arial Narrow" w:ascii="Arial Narrow" w:hAnsi="Arial Narrow"/>
          <w:color w:val="1B1C1D"/>
          <w:sz w:val="28"/>
          <w:szCs w:val="28"/>
        </w:rPr>
        <w:t>, la cual es materia principal de esta controversia, ajustándola a la realidad económica actual de ambas partes y a los gastos reales de los menores.</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III. SOBRE EL RETRASO IMPUTABLE A LA CONTRAPARTE EN LA PERICIAL DE TRABAJO SOCIAL.</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5"/>
        </w:numPr>
        <w:pBdr/>
        <w:shd w:val="clear" w:fill="auto"/>
        <w:spacing w:lineRule="auto" w:line="276" w:before="0" w:afterAutospacing="0" w:after="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El desahogo de la Pericial en Trabajo Social (estudio socioeconómico), ordenada desde el 10 de enero de 2025, se encuentra indebidamente retrasado por causas imputables a la contraparte.</w:t>
      </w:r>
    </w:p>
    <w:p>
      <w:pPr>
        <w:pStyle w:val="normal1"/>
        <w:numPr>
          <w:ilvl w:val="0"/>
          <w:numId w:val="5"/>
        </w:numPr>
        <w:pBdr/>
        <w:shd w:val="clear" w:fill="auto"/>
        <w:spacing w:lineRule="auto" w:line="276" w:beforeAutospacing="0" w:before="0" w:after="120"/>
        <w:ind w:hanging="360" w:start="480"/>
        <w:jc w:val="both"/>
        <w:rPr>
          <w:sz w:val="28"/>
          <w:szCs w:val="28"/>
        </w:rPr>
      </w:pPr>
      <w:r>
        <w:rPr>
          <w:rFonts w:eastAsia="Arial Narrow" w:cs="Arial Narrow" w:ascii="Arial Narrow" w:hAnsi="Arial Narrow"/>
          <w:color w:val="1B1C1D"/>
          <w:sz w:val="28"/>
          <w:szCs w:val="28"/>
        </w:rPr>
        <w:t xml:space="preserve">Si bien la C. CBGG notificó recientemente su nuevo domicilio (tras haberlo ocultado por meses), ahora </w:t>
      </w:r>
      <w:r>
        <w:rPr>
          <w:rFonts w:eastAsia="Arial Narrow" w:cs="Arial Narrow" w:ascii="Arial Narrow" w:hAnsi="Arial Narrow"/>
          <w:b/>
          <w:color w:val="1B1C1D"/>
          <w:sz w:val="28"/>
          <w:szCs w:val="28"/>
        </w:rPr>
        <w:t>ha omitido realizar cualquier gestión para que se concrete el peritaje</w:t>
      </w:r>
      <w:r>
        <w:rPr>
          <w:rFonts w:eastAsia="Arial Narrow" w:cs="Arial Narrow" w:ascii="Arial Narrow" w:hAnsi="Arial Narrow"/>
          <w:color w:val="1B1C1D"/>
          <w:sz w:val="28"/>
          <w:szCs w:val="28"/>
        </w:rPr>
        <w:t xml:space="preserve">. Ha mostrado una total falta de interés procesal en agendar la visita con la perito designada. Se presume que esta omisión es una </w:t>
      </w:r>
      <w:r>
        <w:rPr>
          <w:rFonts w:eastAsia="Arial Narrow" w:cs="Arial Narrow" w:ascii="Arial Narrow" w:hAnsi="Arial Narrow"/>
          <w:b/>
          <w:color w:val="1B1C1D"/>
          <w:sz w:val="28"/>
          <w:szCs w:val="28"/>
        </w:rPr>
        <w:t>estrategia jurídica para retrasar el juicio</w:t>
      </w:r>
      <w:r>
        <w:rPr>
          <w:rFonts w:eastAsia="Arial Narrow" w:cs="Arial Narrow" w:ascii="Arial Narrow" w:hAnsi="Arial Narrow"/>
          <w:color w:val="1B1C1D"/>
          <w:sz w:val="28"/>
          <w:szCs w:val="28"/>
        </w:rPr>
        <w:t xml:space="preserve"> lo más posible.</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6"/>
        </w:numPr>
        <w:pBdr/>
        <w:shd w:val="clear" w:fill="auto"/>
        <w:spacing w:lineRule="auto" w:line="276" w:before="0" w:afterAutospacing="0" w:after="0"/>
        <w:ind w:hanging="360" w:start="465"/>
        <w:jc w:val="both"/>
        <w:rPr>
          <w:sz w:val="28"/>
          <w:szCs w:val="28"/>
        </w:rPr>
      </w:pPr>
      <w:r>
        <w:rPr>
          <w:rFonts w:eastAsia="Arial Narrow" w:cs="Arial Narrow" w:ascii="Arial Narrow" w:hAnsi="Arial Narrow"/>
          <w:color w:val="1B1C1D"/>
          <w:sz w:val="28"/>
          <w:szCs w:val="28"/>
        </w:rPr>
        <w:t xml:space="preserve">Esta prueba es vital para que su Señoría constate las condiciones de vida de los menores y la situación socioeconómica de ambas partes. A este respecto, y en seguimiento a lo manifestado en el Punto VII.2, es de máxima urgencia que la Perito en Trabajo Social </w:t>
      </w:r>
      <w:r>
        <w:rPr>
          <w:rFonts w:eastAsia="Arial Narrow" w:cs="Arial Narrow" w:ascii="Arial Narrow" w:hAnsi="Arial Narrow"/>
          <w:b/>
          <w:color w:val="1B1C1D"/>
          <w:sz w:val="28"/>
          <w:szCs w:val="28"/>
        </w:rPr>
        <w:t>evalúe y determine si el nuevo domicilio de la C. CBGG cuenta con las condiciones óptimas de espacio, intimidad e higiene</w:t>
      </w:r>
      <w:r>
        <w:rPr>
          <w:rFonts w:eastAsia="Arial Narrow" w:cs="Arial Narrow" w:ascii="Arial Narrow" w:hAnsi="Arial Narrow"/>
          <w:color w:val="1B1C1D"/>
          <w:sz w:val="28"/>
          <w:szCs w:val="28"/>
        </w:rPr>
        <w:t xml:space="preserve"> para los menores, considerando que (según refieren los menores) ahora cohabitan en un departamento de dos habitaciones con dos adultos mayores (sus abuelos) y tres mascotas, lo cual representa un detrimento grave a su derecho a un espacio digno.</w:t>
      </w:r>
    </w:p>
    <w:p>
      <w:pPr>
        <w:pStyle w:val="normal1"/>
        <w:numPr>
          <w:ilvl w:val="0"/>
          <w:numId w:val="6"/>
        </w:numPr>
        <w:pBdr/>
        <w:shd w:val="clear" w:fill="auto"/>
        <w:spacing w:lineRule="auto" w:line="276" w:beforeAutospacing="0" w:before="0" w:after="120"/>
        <w:ind w:hanging="360" w:start="465"/>
        <w:jc w:val="both"/>
        <w:rPr>
          <w:sz w:val="28"/>
          <w:szCs w:val="28"/>
        </w:rPr>
      </w:pPr>
      <w:r>
        <w:rPr>
          <w:rFonts w:eastAsia="Arial Narrow" w:cs="Arial Narrow" w:ascii="Arial Narrow" w:hAnsi="Arial Narrow"/>
          <w:color w:val="1B1C1D"/>
          <w:sz w:val="28"/>
          <w:szCs w:val="28"/>
        </w:rPr>
        <w:t xml:space="preserve">Se solicita se </w:t>
      </w:r>
      <w:r>
        <w:rPr>
          <w:rFonts w:eastAsia="Arial Narrow" w:cs="Arial Narrow" w:ascii="Arial Narrow" w:hAnsi="Arial Narrow"/>
          <w:b/>
          <w:color w:val="1B1C1D"/>
          <w:sz w:val="28"/>
          <w:szCs w:val="28"/>
        </w:rPr>
        <w:t>requiera formalmente a la C. CBGG para que acredite haber realizado las gestiones necesarias</w:t>
      </w:r>
      <w:r>
        <w:rPr>
          <w:rFonts w:eastAsia="Arial Narrow" w:cs="Arial Narrow" w:ascii="Arial Narrow" w:hAnsi="Arial Narrow"/>
          <w:color w:val="1B1C1D"/>
          <w:sz w:val="28"/>
          <w:szCs w:val="28"/>
        </w:rPr>
        <w:t xml:space="preserve"> (llamadas, escritos) para coordinar la visita con la perito designada, </w:t>
      </w:r>
      <w:r>
        <w:rPr>
          <w:rFonts w:eastAsia="Arial Narrow" w:cs="Arial Narrow" w:ascii="Arial Narrow" w:hAnsi="Arial Narrow"/>
          <w:b/>
          <w:color w:val="1B1C1D"/>
          <w:sz w:val="28"/>
          <w:szCs w:val="28"/>
        </w:rPr>
        <w:t>C. Lesli Katya Mendoza Celis</w:t>
      </w:r>
      <w:r>
        <w:rPr>
          <w:rFonts w:eastAsia="Arial Narrow" w:cs="Arial Narrow" w:ascii="Arial Narrow" w:hAnsi="Arial Narrow"/>
          <w:color w:val="1B1C1D"/>
          <w:sz w:val="28"/>
          <w:szCs w:val="28"/>
        </w:rPr>
        <w:t>, a su domicilio, apercibiéndola de que su omisión continua será interpretada como una obstrucción a la justicia.</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IV. SOBRE LA URGENTE NECESIDAD DE RECIBIR LOS INFORMES FINANCIEROS (SAT/CNBV).</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7"/>
        </w:numPr>
        <w:pBdr/>
        <w:shd w:val="clear" w:fill="auto"/>
        <w:spacing w:lineRule="auto" w:line="276" w:before="0" w:afterAutospacing="0" w:after="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 xml:space="preserve">Siguen pendientes de recibirse los informes financieros del SAT y la CNBV sobre </w:t>
      </w:r>
      <w:r>
        <w:rPr>
          <w:rFonts w:eastAsia="Arial Narrow" w:cs="Arial Narrow" w:ascii="Arial Narrow" w:hAnsi="Arial Narrow"/>
          <w:i/>
          <w:color w:val="1B1C1D"/>
          <w:sz w:val="28"/>
          <w:szCs w:val="28"/>
        </w:rPr>
        <w:t>ambas partes</w:t>
      </w:r>
      <w:r>
        <w:rPr>
          <w:rFonts w:eastAsia="Arial Narrow" w:cs="Arial Narrow" w:ascii="Arial Narrow" w:hAnsi="Arial Narrow"/>
          <w:color w:val="1B1C1D"/>
          <w:sz w:val="28"/>
          <w:szCs w:val="28"/>
        </w:rPr>
        <w:t>, ordenados desde el 10 de enero de 2025.</w:t>
      </w:r>
    </w:p>
    <w:p>
      <w:pPr>
        <w:pStyle w:val="normal1"/>
        <w:numPr>
          <w:ilvl w:val="0"/>
          <w:numId w:val="7"/>
        </w:numPr>
        <w:pBdr/>
        <w:shd w:val="clear" w:fill="auto"/>
        <w:spacing w:lineRule="auto" w:line="276" w:beforeAutospacing="0" w:before="0" w:after="120"/>
        <w:ind w:hanging="360" w:start="480"/>
        <w:jc w:val="both"/>
        <w:rPr>
          <w:sz w:val="28"/>
          <w:szCs w:val="28"/>
        </w:rPr>
      </w:pPr>
      <w:r>
        <w:rPr>
          <w:rFonts w:eastAsia="Arial Narrow" w:cs="Arial Narrow" w:ascii="Arial Narrow" w:hAnsi="Arial Narrow"/>
          <w:color w:val="1B1C1D"/>
          <w:sz w:val="28"/>
          <w:szCs w:val="28"/>
        </w:rPr>
        <w:t xml:space="preserve">La recepción de esta prueba es de máxima importancia, ya que, como se argumentó en el Punto II.A.1, la C. CBGG </w:t>
      </w:r>
      <w:r>
        <w:rPr>
          <w:rFonts w:eastAsia="Arial Narrow" w:cs="Arial Narrow" w:ascii="Arial Narrow" w:hAnsi="Arial Narrow"/>
          <w:b/>
          <w:color w:val="1B1C1D"/>
          <w:sz w:val="28"/>
          <w:szCs w:val="28"/>
        </w:rPr>
        <w:t>mintió sobre su situación de ingresos</w:t>
      </w:r>
      <w:r>
        <w:rPr>
          <w:rFonts w:eastAsia="Arial Narrow" w:cs="Arial Narrow" w:ascii="Arial Narrow" w:hAnsi="Arial Narrow"/>
          <w:color w:val="1B1C1D"/>
          <w:sz w:val="28"/>
          <w:szCs w:val="28"/>
        </w:rPr>
        <w:t>. Hasta la fecha, no ha demostrado gasto alguno en los menores y únicamente ha dado aseveraciones sin sustento, como que "no le alcanza".</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8"/>
        </w:numPr>
        <w:pBdr/>
        <w:shd w:val="clear" w:fill="auto"/>
        <w:spacing w:lineRule="auto" w:line="276" w:before="0" w:after="120"/>
        <w:ind w:hanging="360" w:start="465"/>
        <w:jc w:val="both"/>
        <w:rPr>
          <w:sz w:val="28"/>
          <w:szCs w:val="28"/>
        </w:rPr>
      </w:pPr>
      <w:r>
        <w:rPr>
          <w:rFonts w:eastAsia="Arial Narrow" w:cs="Arial Narrow" w:ascii="Arial Narrow" w:hAnsi="Arial Narrow"/>
          <w:color w:val="1B1C1D"/>
          <w:sz w:val="28"/>
          <w:szCs w:val="28"/>
        </w:rPr>
        <w:t xml:space="preserve">Estos informes son la prueba idónea para </w:t>
      </w:r>
      <w:r>
        <w:rPr>
          <w:rFonts w:eastAsia="Arial Narrow" w:cs="Arial Narrow" w:ascii="Arial Narrow" w:hAnsi="Arial Narrow"/>
          <w:b/>
          <w:color w:val="1B1C1D"/>
          <w:sz w:val="28"/>
          <w:szCs w:val="28"/>
        </w:rPr>
        <w:t>contrastar las falsas afirmaciones</w:t>
      </w:r>
      <w:r>
        <w:rPr>
          <w:rFonts w:eastAsia="Arial Narrow" w:cs="Arial Narrow" w:ascii="Arial Narrow" w:hAnsi="Arial Narrow"/>
          <w:color w:val="1B1C1D"/>
          <w:sz w:val="28"/>
          <w:szCs w:val="28"/>
        </w:rPr>
        <w:t xml:space="preserve"> y determinar la capacidad económica real de la contraparte. Sin esta información objetiva, la decisión sobre la pensión definitiva carecería de fundamento. Se solicita </w:t>
      </w:r>
      <w:r>
        <w:rPr>
          <w:rFonts w:eastAsia="Arial Narrow" w:cs="Arial Narrow" w:ascii="Arial Narrow" w:hAnsi="Arial Narrow"/>
          <w:b/>
          <w:color w:val="1B1C1D"/>
          <w:sz w:val="28"/>
          <w:szCs w:val="28"/>
        </w:rPr>
        <w:t>se giren oficios recordatorios</w:t>
      </w:r>
      <w:r>
        <w:rPr>
          <w:rFonts w:eastAsia="Arial Narrow" w:cs="Arial Narrow" w:ascii="Arial Narrow" w:hAnsi="Arial Narrow"/>
          <w:color w:val="1B1C1D"/>
          <w:sz w:val="28"/>
          <w:szCs w:val="28"/>
        </w:rPr>
        <w:t xml:space="preserve"> a dichas instituciones para que remitan la información a la brevedad.</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V. SOBRE LAS FALTAS DE LA CONTRAPARTE EN SU RESPUESTA A LA VISTA ESCOLAR.</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9"/>
        </w:numPr>
        <w:pBdr/>
        <w:shd w:val="clear" w:fill="auto"/>
        <w:spacing w:lineRule="auto" w:line="276" w:before="0" w:afterAutospacing="0" w:after="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Si bien la C. CBGG respondió a la vista ordenada por este Juzgado (escritos del 23/10/2025) sobre la inscripción escolar, su respuesta fue omisa, engañosa y negligente.</w:t>
      </w:r>
    </w:p>
    <w:p>
      <w:pPr>
        <w:pStyle w:val="normal1"/>
        <w:numPr>
          <w:ilvl w:val="0"/>
          <w:numId w:val="9"/>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La contraparte </w:t>
      </w:r>
      <w:r>
        <w:rPr>
          <w:rFonts w:eastAsia="Arial Narrow" w:cs="Arial Narrow" w:ascii="Arial Narrow" w:hAnsi="Arial Narrow"/>
          <w:b/>
          <w:color w:val="1B1C1D"/>
          <w:sz w:val="28"/>
          <w:szCs w:val="28"/>
        </w:rPr>
        <w:t>no justificó por qué cambió de domicilio</w:t>
      </w:r>
      <w:r>
        <w:rPr>
          <w:rFonts w:eastAsia="Arial Narrow" w:cs="Arial Narrow" w:ascii="Arial Narrow" w:hAnsi="Arial Narrow"/>
          <w:color w:val="1B1C1D"/>
          <w:sz w:val="28"/>
          <w:szCs w:val="28"/>
        </w:rPr>
        <w:t xml:space="preserve"> sin notificar al Juzgado ni al suscrito, y </w:t>
      </w:r>
      <w:r>
        <w:rPr>
          <w:rFonts w:eastAsia="Arial Narrow" w:cs="Arial Narrow" w:ascii="Arial Narrow" w:hAnsi="Arial Narrow"/>
          <w:b/>
          <w:color w:val="1B1C1D"/>
          <w:sz w:val="28"/>
          <w:szCs w:val="28"/>
        </w:rPr>
        <w:t>tampoco justificó la decisión unilateral</w:t>
      </w:r>
      <w:r>
        <w:rPr>
          <w:rFonts w:eastAsia="Arial Narrow" w:cs="Arial Narrow" w:ascii="Arial Narrow" w:hAnsi="Arial Narrow"/>
          <w:color w:val="1B1C1D"/>
          <w:sz w:val="28"/>
          <w:szCs w:val="28"/>
        </w:rPr>
        <w:t xml:space="preserve"> de sacar a los menores de la educación privada (como se argumentó en el Punto II.A.3).</w:t>
      </w:r>
    </w:p>
    <w:p>
      <w:pPr>
        <w:pStyle w:val="normal1"/>
        <w:numPr>
          <w:ilvl w:val="0"/>
          <w:numId w:val="9"/>
        </w:numPr>
        <w:pBdr/>
        <w:shd w:val="clear" w:fill="auto"/>
        <w:spacing w:lineRule="auto" w:line="276" w:beforeAutospacing="0" w:before="0" w:afterAutospacing="0" w:after="0"/>
        <w:ind w:hanging="360" w:start="480"/>
        <w:jc w:val="both"/>
        <w:rPr>
          <w:sz w:val="28"/>
          <w:szCs w:val="28"/>
        </w:rPr>
      </w:pPr>
      <w:r>
        <w:rPr>
          <w:rFonts w:eastAsia="Arial Narrow" w:cs="Arial Narrow" w:ascii="Arial Narrow" w:hAnsi="Arial Narrow"/>
          <w:color w:val="1B1C1D"/>
          <w:sz w:val="28"/>
          <w:szCs w:val="28"/>
        </w:rPr>
        <w:t xml:space="preserve">De manera mañosa, </w:t>
      </w:r>
      <w:r>
        <w:rPr>
          <w:rFonts w:eastAsia="Arial Narrow" w:cs="Arial Narrow" w:ascii="Arial Narrow" w:hAnsi="Arial Narrow"/>
          <w:b/>
          <w:color w:val="1B1C1D"/>
          <w:sz w:val="28"/>
          <w:szCs w:val="28"/>
        </w:rPr>
        <w:t>omitió informar las fechas reales de inscripción</w:t>
      </w:r>
      <w:r>
        <w:rPr>
          <w:rFonts w:eastAsia="Arial Narrow" w:cs="Arial Narrow" w:ascii="Arial Narrow" w:hAnsi="Arial Narrow"/>
          <w:color w:val="1B1C1D"/>
          <w:sz w:val="28"/>
          <w:szCs w:val="28"/>
        </w:rPr>
        <w:t xml:space="preserve">. La inscripción se realizó con </w:t>
      </w:r>
      <w:r>
        <w:rPr>
          <w:rFonts w:eastAsia="Arial Narrow" w:cs="Arial Narrow" w:ascii="Arial Narrow" w:hAnsi="Arial Narrow"/>
          <w:b/>
          <w:color w:val="1B1C1D"/>
          <w:sz w:val="28"/>
          <w:szCs w:val="28"/>
        </w:rPr>
        <w:t>dos semanas de retraso</w:t>
      </w:r>
      <w:r>
        <w:rPr>
          <w:rFonts w:eastAsia="Arial Narrow" w:cs="Arial Narrow" w:ascii="Arial Narrow" w:hAnsi="Arial Narrow"/>
          <w:color w:val="1B1C1D"/>
          <w:sz w:val="28"/>
          <w:szCs w:val="28"/>
        </w:rPr>
        <w:t xml:space="preserve"> respecto al inicio del ciclo escolar, provocando que el menor de mis hijos, DHTG, perdiera clases, demostrando improvisación y exponiendo su derecho constitucional a la educación.</w:t>
      </w:r>
    </w:p>
    <w:p>
      <w:pPr>
        <w:pStyle w:val="normal1"/>
        <w:numPr>
          <w:ilvl w:val="0"/>
          <w:numId w:val="9"/>
        </w:numPr>
        <w:pBdr/>
        <w:shd w:val="clear" w:fill="auto"/>
        <w:spacing w:lineRule="auto" w:line="276" w:beforeAutospacing="0" w:before="0" w:after="120"/>
        <w:ind w:hanging="360" w:start="480"/>
        <w:jc w:val="both"/>
        <w:rPr>
          <w:sz w:val="28"/>
          <w:szCs w:val="28"/>
        </w:rPr>
      </w:pPr>
      <w:r>
        <w:rPr>
          <w:rFonts w:eastAsia="Arial Narrow" w:cs="Arial Narrow" w:ascii="Arial Narrow" w:hAnsi="Arial Narrow"/>
          <w:color w:val="1B1C1D"/>
          <w:sz w:val="28"/>
          <w:szCs w:val="28"/>
        </w:rPr>
        <w:t xml:space="preserve">La contraparte presentó como supuesta prueba de notificación </w:t>
      </w:r>
      <w:r>
        <w:rPr>
          <w:rFonts w:eastAsia="Arial Narrow" w:cs="Arial Narrow" w:ascii="Arial Narrow" w:hAnsi="Arial Narrow"/>
          <w:b/>
          <w:color w:val="1B1C1D"/>
          <w:sz w:val="28"/>
          <w:szCs w:val="28"/>
        </w:rPr>
        <w:t>capturas de pantalla de una conversación con mi padre</w:t>
      </w:r>
      <w:r>
        <w:rPr>
          <w:rFonts w:eastAsia="Arial Narrow" w:cs="Arial Narrow" w:ascii="Arial Narrow" w:hAnsi="Arial Narrow"/>
          <w:color w:val="1B1C1D"/>
          <w:sz w:val="28"/>
          <w:szCs w:val="28"/>
        </w:rPr>
        <w:t xml:space="preserve"> (C. Jorge Tokunaga Flores), recortando el nombre del destinatario para simular que era conmigo. Esto es falso y un intento de </w:t>
      </w:r>
      <w:r>
        <w:rPr>
          <w:rFonts w:eastAsia="Arial Narrow" w:cs="Arial Narrow" w:ascii="Arial Narrow" w:hAnsi="Arial Narrow"/>
          <w:b/>
          <w:color w:val="1B1C1D"/>
          <w:sz w:val="28"/>
          <w:szCs w:val="28"/>
        </w:rPr>
        <w:t>engañar a su Señoría una vez más con evidencia modificada y sacada de contexto</w:t>
      </w:r>
      <w:r>
        <w:rPr>
          <w:rFonts w:eastAsia="Arial Narrow" w:cs="Arial Narrow" w:ascii="Arial Narrow" w:hAnsi="Arial Narrow"/>
          <w:color w:val="1B1C1D"/>
          <w:sz w:val="28"/>
          <w:szCs w:val="28"/>
        </w:rPr>
        <w:t>.</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10"/>
        </w:numPr>
        <w:pBdr/>
        <w:shd w:val="clear" w:fill="auto"/>
        <w:spacing w:lineRule="auto" w:line="276" w:before="0" w:afterAutospacing="0" w:after="0"/>
        <w:ind w:hanging="360" w:start="465"/>
        <w:jc w:val="both"/>
        <w:rPr>
          <w:sz w:val="28"/>
          <w:szCs w:val="28"/>
        </w:rPr>
      </w:pPr>
      <w:r>
        <w:rPr>
          <w:rFonts w:eastAsia="Arial Narrow" w:cs="Arial Narrow" w:ascii="Arial Narrow" w:hAnsi="Arial Narrow"/>
          <w:color w:val="1B1C1D"/>
          <w:sz w:val="28"/>
          <w:szCs w:val="28"/>
        </w:rPr>
        <w:t xml:space="preserve">Se solicita se requiera a la C. CBGG para que demuestre fehacientemente la inscripción oportuna, mediante </w:t>
      </w:r>
      <w:r>
        <w:rPr>
          <w:rFonts w:eastAsia="Arial Narrow" w:cs="Arial Narrow" w:ascii="Arial Narrow" w:hAnsi="Arial Narrow"/>
          <w:b/>
          <w:color w:val="1B1C1D"/>
          <w:sz w:val="28"/>
          <w:szCs w:val="28"/>
        </w:rPr>
        <w:t>comprobantes de inscripción con fecha clara o listas de asistencia emitidas por la escuela</w:t>
      </w:r>
      <w:r>
        <w:rPr>
          <w:rFonts w:eastAsia="Arial Narrow" w:cs="Arial Narrow" w:ascii="Arial Narrow" w:hAnsi="Arial Narrow"/>
          <w:color w:val="1B1C1D"/>
          <w:sz w:val="28"/>
          <w:szCs w:val="28"/>
        </w:rPr>
        <w:t xml:space="preserve"> que acrediten la incorporación de los menores al inicio del ciclo escolar.</w:t>
      </w:r>
    </w:p>
    <w:p>
      <w:pPr>
        <w:pStyle w:val="normal1"/>
        <w:numPr>
          <w:ilvl w:val="0"/>
          <w:numId w:val="10"/>
        </w:numPr>
        <w:pBdr/>
        <w:shd w:val="clear" w:fill="auto"/>
        <w:spacing w:lineRule="auto" w:line="276" w:beforeAutospacing="0" w:before="0" w:after="120"/>
        <w:ind w:hanging="360" w:start="465"/>
        <w:jc w:val="both"/>
        <w:rPr>
          <w:rFonts w:ascii="Arial Narrow" w:hAnsi="Arial Narrow" w:eastAsia="Arial Narrow" w:cs="Arial Narrow"/>
          <w:sz w:val="28"/>
          <w:szCs w:val="28"/>
        </w:rPr>
      </w:pPr>
      <w:r>
        <w:rPr>
          <w:rFonts w:eastAsia="Arial Narrow" w:cs="Arial Narrow" w:ascii="Arial Narrow" w:hAnsi="Arial Narrow"/>
          <w:color w:val="1B1C1D"/>
          <w:sz w:val="28"/>
          <w:szCs w:val="28"/>
        </w:rPr>
        <w:t>Se solicita que el Juzgado tome nota de este patrón de conducta (ocultar información, tomar decisiones unilaterales, negligencia en la educación y presentar pruebas alteradas), ya que demuestran una falta de probidad y lealtad procesal que debe ser considerada en la sentencia definitiva.</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VI. SOBRE LA TRANSPARENCIA Y JUSTIFICACIÓN DE GASTOS.</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11"/>
        </w:numPr>
        <w:pBdr/>
        <w:shd w:val="clear" w:fill="auto"/>
        <w:spacing w:lineRule="auto" w:line="276" w:before="0" w:afterAutospacing="0" w:after="0"/>
        <w:ind w:hanging="360" w:start="480"/>
        <w:jc w:val="both"/>
        <w:rPr>
          <w:sz w:val="28"/>
          <w:szCs w:val="28"/>
        </w:rPr>
      </w:pPr>
      <w:r>
        <w:rPr>
          <w:rFonts w:eastAsia="Arial Narrow" w:cs="Arial Narrow" w:ascii="Arial Narrow" w:hAnsi="Arial Narrow"/>
          <w:color w:val="1B1C1D"/>
          <w:sz w:val="28"/>
          <w:szCs w:val="28"/>
        </w:rPr>
        <w:t xml:space="preserve">La C. CBGG ha manifestado reiteradamente que el 40% provisional "no le alcanza". Sin embargo, </w:t>
      </w:r>
      <w:r>
        <w:rPr>
          <w:rFonts w:eastAsia="Arial Narrow" w:cs="Arial Narrow" w:ascii="Arial Narrow" w:hAnsi="Arial Narrow"/>
          <w:b/>
          <w:color w:val="1B1C1D"/>
          <w:sz w:val="28"/>
          <w:szCs w:val="28"/>
        </w:rPr>
        <w:t>no ha presentado una sola prueba documental</w:t>
      </w:r>
      <w:r>
        <w:rPr>
          <w:rFonts w:eastAsia="Arial Narrow" w:cs="Arial Narrow" w:ascii="Arial Narrow" w:hAnsi="Arial Narrow"/>
          <w:color w:val="1B1C1D"/>
          <w:sz w:val="28"/>
          <w:szCs w:val="28"/>
        </w:rPr>
        <w:t xml:space="preserve"> (factura, recibo, estado de cuenta) que justifique dicha aseveración o que demuestre en qué se ha gastado el dinero de la pensión.</w:t>
      </w:r>
    </w:p>
    <w:p>
      <w:pPr>
        <w:pStyle w:val="normal1"/>
        <w:numPr>
          <w:ilvl w:val="0"/>
          <w:numId w:val="11"/>
        </w:numPr>
        <w:pBdr/>
        <w:shd w:val="clear" w:fill="auto"/>
        <w:spacing w:lineRule="auto" w:line="276" w:beforeAutospacing="0" w:before="0" w:after="120"/>
        <w:ind w:hanging="360" w:start="480"/>
        <w:jc w:val="both"/>
        <w:rPr>
          <w:rFonts w:ascii="Arial Narrow" w:hAnsi="Arial Narrow" w:eastAsia="Arial Narrow" w:cs="Arial Narrow"/>
          <w:sz w:val="28"/>
          <w:szCs w:val="28"/>
        </w:rPr>
      </w:pPr>
      <w:r>
        <w:rPr>
          <w:rFonts w:eastAsia="Arial Narrow" w:cs="Arial Narrow" w:ascii="Arial Narrow" w:hAnsi="Arial Narrow"/>
          <w:color w:val="1B1C1D"/>
          <w:sz w:val="28"/>
          <w:szCs w:val="28"/>
        </w:rPr>
        <w:t>Como se ha establecido (Punto II.A.3 y II.A.4), sus gastos principales (colegiaturas y renta) han sido eliminados por sus propias decisiones, haciendo sus aseveraciones aún menos creíbles.</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12"/>
        </w:numPr>
        <w:pBdr/>
        <w:shd w:val="clear" w:fill="auto"/>
        <w:spacing w:lineRule="auto" w:line="276" w:before="0" w:afterAutospacing="0" w:after="0"/>
        <w:ind w:hanging="360" w:start="465"/>
        <w:jc w:val="both"/>
        <w:rPr>
          <w:sz w:val="28"/>
          <w:szCs w:val="28"/>
        </w:rPr>
      </w:pPr>
      <w:r>
        <w:rPr>
          <w:rFonts w:eastAsia="Arial Narrow" w:cs="Arial Narrow" w:ascii="Arial Narrow" w:hAnsi="Arial Narrow"/>
          <w:color w:val="1B1C1D"/>
          <w:sz w:val="28"/>
          <w:szCs w:val="28"/>
        </w:rPr>
        <w:t xml:space="preserve">Se solicita formalmente se </w:t>
      </w:r>
      <w:r>
        <w:rPr>
          <w:rFonts w:eastAsia="Arial Narrow" w:cs="Arial Narrow" w:ascii="Arial Narrow" w:hAnsi="Arial Narrow"/>
          <w:b/>
          <w:color w:val="1B1C1D"/>
          <w:sz w:val="28"/>
          <w:szCs w:val="28"/>
        </w:rPr>
        <w:t>requiera a la C. Claudia Beatriz Garza Gómez</w:t>
      </w:r>
      <w:r>
        <w:rPr>
          <w:rFonts w:eastAsia="Arial Narrow" w:cs="Arial Narrow" w:ascii="Arial Narrow" w:hAnsi="Arial Narrow"/>
          <w:color w:val="1B1C1D"/>
          <w:sz w:val="28"/>
          <w:szCs w:val="28"/>
        </w:rPr>
        <w:t xml:space="preserve"> para que, en un plazo que su Señoría determine, </w:t>
      </w:r>
      <w:r>
        <w:rPr>
          <w:rFonts w:eastAsia="Arial Narrow" w:cs="Arial Narrow" w:ascii="Arial Narrow" w:hAnsi="Arial Narrow"/>
          <w:b/>
          <w:color w:val="1B1C1D"/>
          <w:sz w:val="28"/>
          <w:szCs w:val="28"/>
        </w:rPr>
        <w:t>exhiba la comprobación fiscal (facturas) y documental (recibos, comprobantes) de los gastos reales, ordinarios y extraordinarios</w:t>
      </w:r>
      <w:r>
        <w:rPr>
          <w:rFonts w:eastAsia="Arial Narrow" w:cs="Arial Narrow" w:ascii="Arial Narrow" w:hAnsi="Arial Narrow"/>
          <w:color w:val="1B1C1D"/>
          <w:sz w:val="28"/>
          <w:szCs w:val="28"/>
        </w:rPr>
        <w:t xml:space="preserve"> que genera la manutención de los menores, y que, derivado de su cambio de domicilio (referido en el Punto II.A.4), </w:t>
      </w:r>
      <w:r>
        <w:rPr>
          <w:rFonts w:eastAsia="Arial Narrow" w:cs="Arial Narrow" w:ascii="Arial Narrow" w:hAnsi="Arial Narrow"/>
          <w:b/>
          <w:color w:val="1B1C1D"/>
          <w:sz w:val="28"/>
          <w:szCs w:val="28"/>
        </w:rPr>
        <w:t>manifieste bajo protesta de decir verdad que ya no eroga gasto alguno por concepto de vivienda</w:t>
      </w:r>
      <w:r>
        <w:rPr>
          <w:rFonts w:eastAsia="Arial Narrow" w:cs="Arial Narrow" w:ascii="Arial Narrow" w:hAnsi="Arial Narrow"/>
          <w:color w:val="1B1C1D"/>
          <w:sz w:val="28"/>
          <w:szCs w:val="28"/>
        </w:rPr>
        <w:t>.</w:t>
      </w:r>
    </w:p>
    <w:p>
      <w:pPr>
        <w:pStyle w:val="normal1"/>
        <w:numPr>
          <w:ilvl w:val="0"/>
          <w:numId w:val="12"/>
        </w:numPr>
        <w:pBdr/>
        <w:shd w:val="clear" w:fill="auto"/>
        <w:spacing w:lineRule="auto" w:line="276" w:beforeAutospacing="0" w:before="0" w:after="120"/>
        <w:ind w:hanging="360" w:start="465"/>
        <w:jc w:val="both"/>
        <w:rPr>
          <w:sz w:val="28"/>
          <w:szCs w:val="28"/>
        </w:rPr>
      </w:pPr>
      <w:r>
        <w:rPr>
          <w:rFonts w:eastAsia="Arial Narrow" w:cs="Arial Narrow" w:ascii="Arial Narrow" w:hAnsi="Arial Narrow"/>
          <w:color w:val="1B1C1D"/>
          <w:sz w:val="28"/>
          <w:szCs w:val="28"/>
        </w:rPr>
        <w:t xml:space="preserve">Esto es fundamental para que su Señoría pueda calcular una pensión definitiva basada en el principio de </w:t>
      </w:r>
      <w:r>
        <w:rPr>
          <w:rFonts w:eastAsia="Arial Narrow" w:cs="Arial Narrow" w:ascii="Arial Narrow" w:hAnsi="Arial Narrow"/>
          <w:b/>
          <w:color w:val="1B1C1D"/>
          <w:sz w:val="28"/>
          <w:szCs w:val="28"/>
        </w:rPr>
        <w:t>proporcionalidad</w:t>
      </w:r>
      <w:r>
        <w:rPr>
          <w:rFonts w:eastAsia="Arial Narrow" w:cs="Arial Narrow" w:ascii="Arial Narrow" w:hAnsi="Arial Narrow"/>
          <w:color w:val="1B1C1D"/>
          <w:sz w:val="28"/>
          <w:szCs w:val="28"/>
        </w:rPr>
        <w:t xml:space="preserve"> y recordando que la obligación alimentaria es </w:t>
      </w:r>
      <w:r>
        <w:rPr>
          <w:rFonts w:eastAsia="Arial Narrow" w:cs="Arial Narrow" w:ascii="Arial Narrow" w:hAnsi="Arial Narrow"/>
          <w:b/>
          <w:color w:val="1B1C1D"/>
          <w:sz w:val="28"/>
          <w:szCs w:val="28"/>
        </w:rPr>
        <w:t>compartida por ambos progenitores</w:t>
      </w:r>
      <w:r>
        <w:rPr>
          <w:rFonts w:eastAsia="Arial Narrow" w:cs="Arial Narrow" w:ascii="Arial Narrow" w:hAnsi="Arial Narrow"/>
          <w:color w:val="1B1C1D"/>
          <w:sz w:val="28"/>
          <w:szCs w:val="28"/>
        </w:rPr>
        <w:t xml:space="preserve"> y no debe recaer en un 100% (vía un 40% excesivo) sobre el suscrito.</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VII. SOBRE LA NECESIDAD DE ESCUCHAR A LOS MENORES.</w:t>
      </w:r>
    </w:p>
    <w:p>
      <w:pPr>
        <w:pStyle w:val="normal1"/>
        <w:pBdr/>
        <w:shd w:val="clear" w:fill="auto"/>
        <w:spacing w:lineRule="auto" w:line="276" w:before="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HECHOS:</w:t>
      </w:r>
    </w:p>
    <w:p>
      <w:pPr>
        <w:pStyle w:val="normal1"/>
        <w:numPr>
          <w:ilvl w:val="0"/>
          <w:numId w:val="13"/>
        </w:numPr>
        <w:pBdr/>
        <w:shd w:val="clear" w:fill="auto"/>
        <w:spacing w:lineRule="auto" w:line="276" w:before="0" w:afterAutospacing="0" w:after="0"/>
        <w:ind w:hanging="360" w:start="480"/>
        <w:jc w:val="both"/>
        <w:rPr>
          <w:sz w:val="28"/>
          <w:szCs w:val="28"/>
        </w:rPr>
      </w:pPr>
      <w:r>
        <w:rPr>
          <w:rFonts w:eastAsia="Arial Narrow" w:cs="Arial Narrow" w:ascii="Arial Narrow" w:hAnsi="Arial Narrow"/>
          <w:color w:val="1B1C1D"/>
          <w:sz w:val="28"/>
          <w:szCs w:val="28"/>
        </w:rPr>
        <w:t xml:space="preserve">Mis hijos, SMTG y DHTG, me han manifestado en reiteradas y consistentes ocasiones su </w:t>
      </w:r>
      <w:r>
        <w:rPr>
          <w:rFonts w:eastAsia="Arial Narrow" w:cs="Arial Narrow" w:ascii="Arial Narrow" w:hAnsi="Arial Narrow"/>
          <w:b/>
          <w:color w:val="1B1C1D"/>
          <w:sz w:val="28"/>
          <w:szCs w:val="28"/>
        </w:rPr>
        <w:t>preferencia y deseo de vivir con el suscrito</w:t>
      </w:r>
      <w:r>
        <w:rPr>
          <w:rFonts w:eastAsia="Arial Narrow" w:cs="Arial Narrow" w:ascii="Arial Narrow" w:hAnsi="Arial Narrow"/>
          <w:color w:val="1B1C1D"/>
          <w:sz w:val="28"/>
          <w:szCs w:val="28"/>
        </w:rPr>
        <w:t>, argumentando que conmigo reciben mayor atención y se sienten en un ambiente más seguro y estable.</w:t>
      </w:r>
    </w:p>
    <w:p>
      <w:pPr>
        <w:pStyle w:val="normal1"/>
        <w:numPr>
          <w:ilvl w:val="0"/>
          <w:numId w:val="13"/>
        </w:numPr>
        <w:pBdr/>
        <w:shd w:val="clear" w:fill="auto"/>
        <w:spacing w:lineRule="auto" w:line="276" w:beforeAutospacing="0" w:before="0" w:after="120"/>
        <w:ind w:hanging="360" w:start="480"/>
        <w:jc w:val="both"/>
        <w:rPr>
          <w:sz w:val="28"/>
          <w:szCs w:val="28"/>
        </w:rPr>
      </w:pPr>
      <w:r>
        <w:rPr>
          <w:rFonts w:eastAsia="Arial Narrow" w:cs="Arial Narrow" w:ascii="Arial Narrow" w:hAnsi="Arial Narrow"/>
          <w:color w:val="1B1C1D"/>
          <w:sz w:val="28"/>
          <w:szCs w:val="28"/>
        </w:rPr>
        <w:t xml:space="preserve">Aunado a lo anterior, los menores han manifestado con angustia el drástico detrimento en su calidad de vida desde su cambio de domicilio. Han pasado de vivir en una casa (donde contaban con su propia habitación) a un </w:t>
      </w:r>
      <w:r>
        <w:rPr>
          <w:rFonts w:eastAsia="Arial Narrow" w:cs="Arial Narrow" w:ascii="Arial Narrow" w:hAnsi="Arial Narrow"/>
          <w:b/>
          <w:color w:val="1B1C1D"/>
          <w:sz w:val="28"/>
          <w:szCs w:val="28"/>
        </w:rPr>
        <w:t>departamento de dos habitaciones compartido con sus dos abuelos</w:t>
      </w:r>
      <w:r>
        <w:rPr>
          <w:rFonts w:eastAsia="Arial Narrow" w:cs="Arial Narrow" w:ascii="Arial Narrow" w:hAnsi="Arial Narrow"/>
          <w:color w:val="1B1C1D"/>
          <w:sz w:val="28"/>
          <w:szCs w:val="28"/>
        </w:rPr>
        <w:t xml:space="preserve">, donde manifiestan </w:t>
      </w:r>
      <w:r>
        <w:rPr>
          <w:rFonts w:eastAsia="Arial Narrow" w:cs="Arial Narrow" w:ascii="Arial Narrow" w:hAnsi="Arial Narrow"/>
          <w:b/>
          <w:color w:val="1B1C1D"/>
          <w:sz w:val="28"/>
          <w:szCs w:val="28"/>
        </w:rPr>
        <w:t>dormir en la misma habitación que su madre</w:t>
      </w:r>
      <w:r>
        <w:rPr>
          <w:rFonts w:eastAsia="Arial Narrow" w:cs="Arial Narrow" w:ascii="Arial Narrow" w:hAnsi="Arial Narrow"/>
          <w:color w:val="1B1C1D"/>
          <w:sz w:val="28"/>
          <w:szCs w:val="28"/>
        </w:rPr>
        <w:t>. Esta situación, que será corroborada en la Plática de Menores, atenta contra su derecho a un espacio digno, a su intimidad y a su sano desarrollo psicológico.</w:t>
      </w:r>
    </w:p>
    <w:p>
      <w:pPr>
        <w:pStyle w:val="normal1"/>
        <w:pBdr/>
        <w:shd w:val="clear" w:fill="auto"/>
        <w:spacing w:lineRule="auto" w:line="276" w:before="120" w:after="12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IMPLICACIONES Y PETICIONES:</w:t>
      </w:r>
    </w:p>
    <w:p>
      <w:pPr>
        <w:pStyle w:val="normal1"/>
        <w:numPr>
          <w:ilvl w:val="0"/>
          <w:numId w:val="14"/>
        </w:numPr>
        <w:pBdr/>
        <w:shd w:val="clear" w:fill="auto"/>
        <w:spacing w:lineRule="auto" w:line="276" w:before="0" w:afterAutospacing="0" w:after="0"/>
        <w:ind w:hanging="360" w:start="465"/>
        <w:jc w:val="both"/>
        <w:rPr>
          <w:sz w:val="28"/>
          <w:szCs w:val="28"/>
        </w:rPr>
      </w:pPr>
      <w:r>
        <w:rPr>
          <w:rFonts w:eastAsia="Arial Narrow" w:cs="Arial Narrow" w:ascii="Arial Narrow" w:hAnsi="Arial Narrow"/>
          <w:color w:val="1B1C1D"/>
          <w:sz w:val="28"/>
          <w:szCs w:val="28"/>
        </w:rPr>
        <w:t xml:space="preserve">Pido formalmente que, en total respeto al derecho de mis hijos a ser escuchados y a que su opinión sea valorada (conforme al Interés Superior del Menor), </w:t>
      </w:r>
      <w:r>
        <w:rPr>
          <w:rFonts w:eastAsia="Arial Narrow" w:cs="Arial Narrow" w:ascii="Arial Narrow" w:hAnsi="Arial Narrow"/>
          <w:b/>
          <w:color w:val="1B1C1D"/>
          <w:sz w:val="28"/>
          <w:szCs w:val="28"/>
        </w:rPr>
        <w:t>se sirva citar a mis menores hijos SMTG y DHTG</w:t>
      </w:r>
      <w:r>
        <w:rPr>
          <w:rFonts w:eastAsia="Arial Narrow" w:cs="Arial Narrow" w:ascii="Arial Narrow" w:hAnsi="Arial Narrow"/>
          <w:color w:val="1B1C1D"/>
          <w:sz w:val="28"/>
          <w:szCs w:val="28"/>
        </w:rPr>
        <w:t xml:space="preserve"> para que rindan su testimonio ante su Señoría (Plática de Menores), y puedan expresar libremente si es su deseo continuar viviendo con su madre o si su voluntad es vivir con su padre.</w:t>
      </w:r>
    </w:p>
    <w:p>
      <w:pPr>
        <w:pStyle w:val="normal1"/>
        <w:numPr>
          <w:ilvl w:val="0"/>
          <w:numId w:val="14"/>
        </w:numPr>
        <w:pBdr/>
        <w:shd w:val="clear" w:fill="auto"/>
        <w:spacing w:lineRule="auto" w:line="276" w:beforeAutospacing="0" w:before="0" w:after="120"/>
        <w:ind w:hanging="360" w:start="465"/>
        <w:jc w:val="both"/>
        <w:rPr>
          <w:sz w:val="28"/>
          <w:szCs w:val="28"/>
        </w:rPr>
      </w:pPr>
      <w:r>
        <w:rPr>
          <w:rFonts w:eastAsia="Arial Narrow" w:cs="Arial Narrow" w:ascii="Arial Narrow" w:hAnsi="Arial Narrow"/>
          <w:color w:val="1B1C1D"/>
          <w:sz w:val="28"/>
          <w:szCs w:val="28"/>
        </w:rPr>
        <w:t xml:space="preserve">Se solicita que su Señoría instruya a la C. CBGG para que </w:t>
      </w:r>
      <w:r>
        <w:rPr>
          <w:rFonts w:eastAsia="Arial Narrow" w:cs="Arial Narrow" w:ascii="Arial Narrow" w:hAnsi="Arial Narrow"/>
          <w:b/>
          <w:color w:val="1B1C1D"/>
          <w:sz w:val="28"/>
          <w:szCs w:val="28"/>
        </w:rPr>
        <w:t>informe detalladamente sobre la distribución y espacio</w:t>
      </w:r>
      <w:r>
        <w:rPr>
          <w:rFonts w:eastAsia="Arial Narrow" w:cs="Arial Narrow" w:ascii="Arial Narrow" w:hAnsi="Arial Narrow"/>
          <w:color w:val="1B1C1D"/>
          <w:sz w:val="28"/>
          <w:szCs w:val="28"/>
        </w:rPr>
        <w:t xml:space="preserve"> en el lugar donde ahora viven, y se insiste en la </w:t>
      </w:r>
      <w:r>
        <w:rPr>
          <w:rFonts w:eastAsia="Arial Narrow" w:cs="Arial Narrow" w:ascii="Arial Narrow" w:hAnsi="Arial Narrow"/>
          <w:b/>
          <w:color w:val="1B1C1D"/>
          <w:sz w:val="28"/>
          <w:szCs w:val="28"/>
        </w:rPr>
        <w:t>importancia de la visita de la Trabajadora Social (Punto III)</w:t>
      </w:r>
      <w:r>
        <w:rPr>
          <w:rFonts w:eastAsia="Arial Narrow" w:cs="Arial Narrow" w:ascii="Arial Narrow" w:hAnsi="Arial Narrow"/>
          <w:color w:val="1B1C1D"/>
          <w:sz w:val="28"/>
          <w:szCs w:val="28"/>
        </w:rPr>
        <w:t xml:space="preserve"> para que determine si se cuenta con las condiciones óptimas para los menores.</w:t>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r>
    </w:p>
    <w:p>
      <w:pPr>
        <w:pStyle w:val="Heading3"/>
        <w:pBdr/>
        <w:shd w:val="clear" w:fill="auto"/>
        <w:spacing w:lineRule="auto" w:line="276" w:before="120" w:after="120"/>
        <w:jc w:val="both"/>
        <w:rPr>
          <w:rFonts w:ascii="Arial Narrow" w:hAnsi="Arial Narrow" w:eastAsia="Arial Narrow" w:cs="Arial Narrow"/>
          <w:color w:val="1B1C1D"/>
        </w:rPr>
      </w:pPr>
      <w:r>
        <w:rPr>
          <w:rFonts w:eastAsia="Arial Narrow" w:cs="Arial Narrow" w:ascii="Arial Narrow" w:hAnsi="Arial Narrow"/>
          <w:color w:val="1B1C1D"/>
        </w:rPr>
        <w:t>P  E  T  I  T  O  R  I  O  S</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t xml:space="preserve">Por lo anteriormente expuesto y fundado, </w:t>
      </w:r>
      <w:r>
        <w:rPr>
          <w:rFonts w:eastAsia="Arial Narrow" w:cs="Arial Narrow" w:ascii="Arial Narrow" w:hAnsi="Arial Narrow"/>
          <w:b/>
          <w:color w:val="1B1C1D"/>
          <w:sz w:val="28"/>
          <w:szCs w:val="28"/>
        </w:rPr>
        <w:t>A USTED C. JUEZ</w:t>
      </w:r>
      <w:r>
        <w:rPr>
          <w:rFonts w:eastAsia="Arial Narrow" w:cs="Arial Narrow" w:ascii="Arial Narrow" w:hAnsi="Arial Narrow"/>
          <w:color w:val="1B1C1D"/>
          <w:sz w:val="28"/>
          <w:szCs w:val="28"/>
        </w:rPr>
        <w:t>, atentamente pido se sirva:</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PRIMERO.-</w:t>
      </w:r>
      <w:r>
        <w:rPr>
          <w:rFonts w:eastAsia="Arial Narrow" w:cs="Arial Narrow" w:ascii="Arial Narrow" w:hAnsi="Arial Narrow"/>
          <w:color w:val="1B1C1D"/>
          <w:sz w:val="28"/>
          <w:szCs w:val="28"/>
        </w:rPr>
        <w:t xml:space="preserve"> Tenerme por presentado en tiempo y forma el presente escrito, informando sobre la terminación de mi relación laboral por extinción de la fuente de trabajo MEJOREDU.</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SEGUNDO.-</w:t>
      </w:r>
      <w:r>
        <w:rPr>
          <w:rFonts w:eastAsia="Arial Narrow" w:cs="Arial Narrow" w:ascii="Arial Narrow" w:hAnsi="Arial Narrow"/>
          <w:color w:val="1B1C1D"/>
          <w:sz w:val="28"/>
          <w:szCs w:val="28"/>
        </w:rPr>
        <w:t xml:space="preserve"> Tener por acreditado, con las documentales que se adjuntarán, el pago total de la pensión correspondiente a mi liquidación por la cantidad de </w:t>
      </w:r>
      <w:r>
        <w:rPr>
          <w:rFonts w:eastAsia="Arial Narrow" w:cs="Arial Narrow" w:ascii="Arial Narrow" w:hAnsi="Arial Narrow"/>
          <w:b/>
          <w:color w:val="1B1C1D"/>
          <w:sz w:val="28"/>
          <w:szCs w:val="28"/>
        </w:rPr>
        <w:t>$130,599.11</w:t>
      </w:r>
      <w:r>
        <w:rPr>
          <w:rFonts w:eastAsia="Arial Narrow" w:cs="Arial Narrow" w:ascii="Arial Narrow" w:hAnsi="Arial Narrow"/>
          <w:color w:val="1B1C1D"/>
          <w:sz w:val="28"/>
          <w:szCs w:val="28"/>
        </w:rPr>
        <w:t>, y acordar que dicho monto cubre el periodo trimestral subsecuente al 15 de septiembre de 2025.</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TERCERO.-</w:t>
      </w:r>
      <w:r>
        <w:rPr>
          <w:rFonts w:eastAsia="Arial Narrow" w:cs="Arial Narrow" w:ascii="Arial Narrow" w:hAnsi="Arial Narrow"/>
          <w:color w:val="1B1C1D"/>
          <w:sz w:val="28"/>
          <w:szCs w:val="28"/>
        </w:rPr>
        <w:t xml:space="preserve"> Acordar de conformidad la apertura y trámite de la </w:t>
      </w:r>
      <w:r>
        <w:rPr>
          <w:rFonts w:eastAsia="Arial Narrow" w:cs="Arial Narrow" w:ascii="Arial Narrow" w:hAnsi="Arial Narrow"/>
          <w:b/>
          <w:color w:val="1B1C1D"/>
          <w:sz w:val="28"/>
          <w:szCs w:val="28"/>
        </w:rPr>
        <w:t>Reducción de Pensión Alimenticia</w:t>
      </w:r>
      <w:r>
        <w:rPr>
          <w:rFonts w:eastAsia="Arial Narrow" w:cs="Arial Narrow" w:ascii="Arial Narrow" w:hAnsi="Arial Narrow"/>
          <w:color w:val="1B1C1D"/>
          <w:sz w:val="28"/>
          <w:szCs w:val="28"/>
        </w:rPr>
        <w:t>, ajustándola a las condiciones actuales donde la obligación es mancomunada y los gastos que la justificaban (colegiaturas, renta) han sido eliminados por la contraparte.</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CUARTO.-</w:t>
      </w:r>
      <w:r>
        <w:rPr>
          <w:rFonts w:eastAsia="Arial Narrow" w:cs="Arial Narrow" w:ascii="Arial Narrow" w:hAnsi="Arial Narrow"/>
          <w:color w:val="1B1C1D"/>
          <w:sz w:val="28"/>
          <w:szCs w:val="28"/>
        </w:rPr>
        <w:t xml:space="preserve"> Requerir a la C. Claudia Beatriz Garza Gómez para que </w:t>
      </w:r>
      <w:r>
        <w:rPr>
          <w:rFonts w:eastAsia="Arial Narrow" w:cs="Arial Narrow" w:ascii="Arial Narrow" w:hAnsi="Arial Narrow"/>
          <w:b/>
          <w:color w:val="1B1C1D"/>
          <w:sz w:val="28"/>
          <w:szCs w:val="28"/>
        </w:rPr>
        <w:t>exhiba la comprobación fiscal y documental</w:t>
      </w:r>
      <w:r>
        <w:rPr>
          <w:rFonts w:eastAsia="Arial Narrow" w:cs="Arial Narrow" w:ascii="Arial Narrow" w:hAnsi="Arial Narrow"/>
          <w:color w:val="1B1C1D"/>
          <w:sz w:val="28"/>
          <w:szCs w:val="28"/>
        </w:rPr>
        <w:t xml:space="preserve"> de los gastos reales y ordinarios de los menores </w:t>
      </w:r>
      <w:r>
        <w:rPr>
          <w:rFonts w:eastAsia="Arial Narrow" w:cs="Arial Narrow" w:ascii="Arial Narrow" w:hAnsi="Arial Narrow"/>
          <w:b/>
          <w:color w:val="1B1C1D"/>
          <w:sz w:val="28"/>
          <w:szCs w:val="28"/>
        </w:rPr>
        <w:t>y manifieste lo conducente sobre su gasto de vivienda</w:t>
      </w:r>
      <w:r>
        <w:rPr>
          <w:rFonts w:eastAsia="Arial Narrow" w:cs="Arial Narrow" w:ascii="Arial Narrow" w:hAnsi="Arial Narrow"/>
          <w:color w:val="1B1C1D"/>
          <w:sz w:val="28"/>
          <w:szCs w:val="28"/>
        </w:rPr>
        <w:t>, tal como se solicita en el Punto VI.</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QUINTO.-</w:t>
      </w:r>
      <w:r>
        <w:rPr>
          <w:rFonts w:eastAsia="Arial Narrow" w:cs="Arial Narrow" w:ascii="Arial Narrow" w:hAnsi="Arial Narrow"/>
          <w:color w:val="1B1C1D"/>
          <w:sz w:val="28"/>
          <w:szCs w:val="28"/>
        </w:rPr>
        <w:t xml:space="preserve"> Requerir a la C. Claudia Beatriz Garza Gómez para que </w:t>
      </w:r>
      <w:r>
        <w:rPr>
          <w:rFonts w:eastAsia="Arial Narrow" w:cs="Arial Narrow" w:ascii="Arial Narrow" w:hAnsi="Arial Narrow"/>
          <w:b/>
          <w:color w:val="1B1C1D"/>
          <w:sz w:val="28"/>
          <w:szCs w:val="28"/>
        </w:rPr>
        <w:t>acredite haber realizado las gestiones</w:t>
      </w:r>
      <w:r>
        <w:rPr>
          <w:rFonts w:eastAsia="Arial Narrow" w:cs="Arial Narrow" w:ascii="Arial Narrow" w:hAnsi="Arial Narrow"/>
          <w:color w:val="1B1C1D"/>
          <w:sz w:val="28"/>
          <w:szCs w:val="28"/>
        </w:rPr>
        <w:t xml:space="preserve"> necesarias para el desahogo de la Pericial en Trabajo Social con la perito designada, </w:t>
      </w:r>
      <w:r>
        <w:rPr>
          <w:rFonts w:eastAsia="Arial Narrow" w:cs="Arial Narrow" w:ascii="Arial Narrow" w:hAnsi="Arial Narrow"/>
          <w:b/>
          <w:color w:val="1B1C1D"/>
          <w:sz w:val="28"/>
          <w:szCs w:val="28"/>
        </w:rPr>
        <w:t>solicitando expresamente a dicha perito que dictamine sobre las condiciones de espacio, higiene e intimidad</w:t>
      </w:r>
      <w:r>
        <w:rPr>
          <w:rFonts w:eastAsia="Arial Narrow" w:cs="Arial Narrow" w:ascii="Arial Narrow" w:hAnsi="Arial Narrow"/>
          <w:color w:val="1B1C1D"/>
          <w:sz w:val="28"/>
          <w:szCs w:val="28"/>
        </w:rPr>
        <w:t xml:space="preserve"> de los menores en el nuevo domicilio de la contraparte.</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SEXTO.-</w:t>
      </w:r>
      <w:r>
        <w:rPr>
          <w:rFonts w:eastAsia="Arial Narrow" w:cs="Arial Narrow" w:ascii="Arial Narrow" w:hAnsi="Arial Narrow"/>
          <w:color w:val="1B1C1D"/>
          <w:sz w:val="28"/>
          <w:szCs w:val="28"/>
        </w:rPr>
        <w:t xml:space="preserve"> Girar atentos </w:t>
      </w:r>
      <w:r>
        <w:rPr>
          <w:rFonts w:eastAsia="Arial Narrow" w:cs="Arial Narrow" w:ascii="Arial Narrow" w:hAnsi="Arial Narrow"/>
          <w:b/>
          <w:color w:val="1B1C1D"/>
          <w:sz w:val="28"/>
          <w:szCs w:val="28"/>
        </w:rPr>
        <w:t>oficios recordatorios al SAT y a la CNBV</w:t>
      </w:r>
      <w:r>
        <w:rPr>
          <w:rFonts w:eastAsia="Arial Narrow" w:cs="Arial Narrow" w:ascii="Arial Narrow" w:hAnsi="Arial Narrow"/>
          <w:color w:val="1B1C1D"/>
          <w:sz w:val="28"/>
          <w:szCs w:val="28"/>
        </w:rPr>
        <w:t xml:space="preserve"> para que remitan los informes financieros de ambas partes, cruciales para determinar la capacidad económica real de la contraparte.</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SÉPTIMO.-</w:t>
      </w:r>
      <w:r>
        <w:rPr>
          <w:rFonts w:eastAsia="Arial Narrow" w:cs="Arial Narrow" w:ascii="Arial Narrow" w:hAnsi="Arial Narrow"/>
          <w:color w:val="1B1C1D"/>
          <w:sz w:val="28"/>
          <w:szCs w:val="28"/>
        </w:rPr>
        <w:t xml:space="preserve"> Requerir a la C. Claudia Beatriz Garza Gómez para que </w:t>
      </w:r>
      <w:r>
        <w:rPr>
          <w:rFonts w:eastAsia="Arial Narrow" w:cs="Arial Narrow" w:ascii="Arial Narrow" w:hAnsi="Arial Narrow"/>
          <w:b/>
          <w:color w:val="1B1C1D"/>
          <w:sz w:val="28"/>
          <w:szCs w:val="28"/>
        </w:rPr>
        <w:t>exhiba las listas de asistencia escolar</w:t>
      </w:r>
      <w:r>
        <w:rPr>
          <w:rFonts w:eastAsia="Arial Narrow" w:cs="Arial Narrow" w:ascii="Arial Narrow" w:hAnsi="Arial Narrow"/>
          <w:color w:val="1B1C1D"/>
          <w:sz w:val="28"/>
          <w:szCs w:val="28"/>
        </w:rPr>
        <w:t xml:space="preserve"> o comprobantes idóneos que demuestren la fecha real de inscripción de los menores, como se pide en el Punto V.</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OCTAVO.-</w:t>
      </w:r>
      <w:r>
        <w:rPr>
          <w:rFonts w:eastAsia="Arial Narrow" w:cs="Arial Narrow" w:ascii="Arial Narrow" w:hAnsi="Arial Narrow"/>
          <w:color w:val="1B1C1D"/>
          <w:sz w:val="28"/>
          <w:szCs w:val="28"/>
        </w:rPr>
        <w:t xml:space="preserve"> Señalar fecha y hora para una </w:t>
      </w:r>
      <w:r>
        <w:rPr>
          <w:rFonts w:eastAsia="Arial Narrow" w:cs="Arial Narrow" w:ascii="Arial Narrow" w:hAnsi="Arial Narrow"/>
          <w:b/>
          <w:color w:val="1B1C1D"/>
          <w:sz w:val="28"/>
          <w:szCs w:val="28"/>
        </w:rPr>
        <w:t>Plática de Menores</w:t>
      </w:r>
      <w:r>
        <w:rPr>
          <w:rFonts w:eastAsia="Arial Narrow" w:cs="Arial Narrow" w:ascii="Arial Narrow" w:hAnsi="Arial Narrow"/>
          <w:color w:val="1B1C1D"/>
          <w:sz w:val="28"/>
          <w:szCs w:val="28"/>
        </w:rPr>
        <w:t xml:space="preserve"> a fin de que mis hijos SMTG y DHTG puedan ser escuchados por su Señoría.</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b/>
          <w:color w:val="1B1C1D"/>
          <w:sz w:val="28"/>
          <w:szCs w:val="28"/>
        </w:rPr>
        <w:t>NOVENO.-</w:t>
      </w:r>
      <w:r>
        <w:rPr>
          <w:rFonts w:eastAsia="Arial Narrow" w:cs="Arial Narrow" w:ascii="Arial Narrow" w:hAnsi="Arial Narrow"/>
          <w:color w:val="1B1C1D"/>
          <w:sz w:val="28"/>
          <w:szCs w:val="28"/>
        </w:rPr>
        <w:t xml:space="preserve"> Tener por autorizados a los profesionistas y el domicilio electrónico señalados al inicio de este escrito.</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r>
    </w:p>
    <w:p>
      <w:pPr>
        <w:pStyle w:val="normal1"/>
        <w:pBdr/>
        <w:shd w:val="clear" w:fill="auto"/>
        <w:spacing w:lineRule="auto" w:line="276" w:before="0" w:after="24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PROTESTO LO NECESARIO</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t>Nezahualcóyotl, Estado de México a 25 de octubre de 2025.</w:t>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r>
    </w:p>
    <w:p>
      <w:pPr>
        <w:pStyle w:val="normal1"/>
        <w:pBdr/>
        <w:shd w:val="clear" w:fill="auto"/>
        <w:spacing w:lineRule="auto" w:line="276" w:before="0" w:after="240"/>
        <w:jc w:val="both"/>
        <w:rPr>
          <w:rFonts w:ascii="Arial Narrow" w:hAnsi="Arial Narrow" w:eastAsia="Arial Narrow" w:cs="Arial Narrow"/>
          <w:color w:val="1B1C1D"/>
          <w:sz w:val="28"/>
          <w:szCs w:val="28"/>
        </w:rPr>
      </w:pPr>
      <w:r>
        <w:rPr>
          <w:rFonts w:eastAsia="Arial Narrow" w:cs="Arial Narrow" w:ascii="Arial Narrow" w:hAnsi="Arial Narrow"/>
          <w:color w:val="1B1C1D"/>
          <w:sz w:val="28"/>
          <w:szCs w:val="28"/>
        </w:rPr>
      </w:r>
    </w:p>
    <w:p>
      <w:pPr>
        <w:pStyle w:val="normal1"/>
        <w:pBdr/>
        <w:shd w:val="clear" w:fill="auto"/>
        <w:spacing w:lineRule="auto" w:line="276" w:before="0" w:after="240"/>
        <w:jc w:val="both"/>
        <w:rPr>
          <w:rFonts w:ascii="Arial Narrow" w:hAnsi="Arial Narrow" w:eastAsia="Arial Narrow" w:cs="Arial Narrow"/>
          <w:b/>
          <w:color w:val="1B1C1D"/>
          <w:sz w:val="28"/>
          <w:szCs w:val="28"/>
        </w:rPr>
      </w:pPr>
      <w:r>
        <w:rPr>
          <w:rFonts w:eastAsia="Arial Narrow" w:cs="Arial Narrow" w:ascii="Arial Narrow" w:hAnsi="Arial Narrow"/>
          <w:b/>
          <w:color w:val="1B1C1D"/>
          <w:sz w:val="28"/>
          <w:szCs w:val="28"/>
        </w:rPr>
        <w:t>JORGE ARTURO TOKUNAGA PÉREZ</w:t>
      </w:r>
    </w:p>
    <w:sectPr>
      <w:type w:val="nextPage"/>
      <w:pgSz w:w="12240" w:h="2016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eorgia">
    <w:charset w:val="01" w:characterSet="utf-8"/>
    <w:family w:val="roman"/>
    <w:pitch w:val="variable"/>
  </w:font>
  <w:font w:name="Arial Narrow">
    <w:charset w:val="01" w:characterSet="utf-8"/>
    <w:family w:val="roman"/>
    <w:pitch w:val="variable"/>
  </w:font>
  <w:font w:name="Google Sans Text">
    <w:charset w:val="01" w:characterSet="utf-8"/>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decimal"/>
      <w:lvlText w:val="%1."/>
      <w:lvlJc w:val="start"/>
      <w:pPr>
        <w:tabs>
          <w:tab w:val="num" w:pos="0"/>
        </w:tabs>
        <w:ind w:star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4">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MX" w:eastAsia="zh-CN" w:bidi="hi-IN"/>
      </w:rPr>
    </w:rPrDefault>
    <w:pPrDefault>
      <w:pPr>
        <w:suppressAutoHyphens w:val="true"/>
      </w:pPr>
    </w:pPrDefault>
  </w:docDefaults>
  <w:style w:type="paragraph" w:styleId="Normal">
    <w:name w:val="Normal"/>
    <w:qFormat/>
    <w:pPr>
      <w:widowControl w:val="false"/>
      <w:bidi w:val="0"/>
      <w:spacing w:before="0" w:after="0"/>
      <w:jc w:val="start"/>
    </w:pPr>
    <w:rPr>
      <w:rFonts w:ascii="Arial" w:hAnsi="Arial" w:eastAsia="Arial" w:cs="Arial"/>
      <w:color w:val="auto"/>
      <w:kern w:val="0"/>
      <w:sz w:val="22"/>
      <w:szCs w:val="22"/>
      <w:lang w:val="es-MX"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SC" w:cs="Noto Sans ExtraLight"/>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ExtraLight"/>
    </w:rPr>
  </w:style>
  <w:style w:type="paragraph" w:styleId="Caption">
    <w:name w:val="caption"/>
    <w:basedOn w:val="Normal"/>
    <w:qFormat/>
    <w:pPr>
      <w:suppressLineNumbers/>
      <w:spacing w:before="120" w:after="120"/>
    </w:pPr>
    <w:rPr>
      <w:rFonts w:cs="Noto Sans ExtraLight"/>
      <w:i/>
      <w:iCs/>
      <w:sz w:val="24"/>
      <w:szCs w:val="24"/>
    </w:rPr>
  </w:style>
  <w:style w:type="paragraph" w:styleId="Index">
    <w:name w:val="Index"/>
    <w:basedOn w:val="Normal"/>
    <w:qFormat/>
    <w:pPr>
      <w:suppressLineNumbers/>
    </w:pPr>
    <w:rPr>
      <w:rFonts w:cs="Noto Sans ExtraLight"/>
    </w:rPr>
  </w:style>
  <w:style w:type="paragraph" w:styleId="normal1" w:default="1">
    <w:name w:val="normal1"/>
    <w:qFormat/>
    <w:pPr>
      <w:widowControl w:val="false"/>
      <w:bidi w:val="0"/>
      <w:spacing w:before="0" w:after="0"/>
      <w:jc w:val="start"/>
    </w:pPr>
    <w:rPr>
      <w:rFonts w:ascii="Arial" w:hAnsi="Arial" w:eastAsia="Arial" w:cs="Arial"/>
      <w:color w:val="auto"/>
      <w:kern w:val="0"/>
      <w:sz w:val="22"/>
      <w:szCs w:val="22"/>
      <w:lang w:val="es-M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LibreOffice/25.8.2.2$Linux_X86_64 LibreOffice_project/580$Build-2</Application>
  <AppVersion>15.0000</AppVersion>
  <Pages>7</Pages>
  <Words>2835</Words>
  <Characters>14841</Characters>
  <CharactersWithSpaces>17601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2025-10-24T20:53:42Z</dcterms:modified>
  <cp:revision>1</cp:revision>
  <dc:subject/>
  <dc:title/>
</cp:coreProperties>
</file>