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00000" cy="1200000"/>
            <wp:docPr id="1" name="Picture 1"/>
            <wp:cNvGraphicFramePr>
              <a:graphicFrameLocks noChangeAspect="1"/>
            </wp:cNvGraphicFramePr>
            <a:graphic>
              <a:graphicData uri="http://schemas.openxmlformats.org/drawingml/2006/picture">
                <pic:pic>
                  <pic:nvPicPr>
                    <pic:cNvPr id="0" name="logo-territoires-vivants-france.png"/>
                    <pic:cNvPicPr/>
                  </pic:nvPicPr>
                  <pic:blipFill>
                    <a:blip r:embed="rId11"/>
                    <a:stretch>
                      <a:fillRect/>
                    </a:stretch>
                  </pic:blipFill>
                  <pic:spPr>
                    <a:xfrm>
                      <a:off x="0" y="0"/>
                      <a:ext cx="1800000" cy="1200000"/>
                    </a:xfrm>
                    <a:prstGeom prst="rect"/>
                  </pic:spPr>
                </pic:pic>
              </a:graphicData>
            </a:graphic>
          </wp:inline>
        </w:drawing>
      </w:r>
    </w:p>
    <w:p>
      <w:pPr>
        <w:spacing w:after="40"/>
        <w:jc w:val="center"/>
      </w:pPr>
      <w:r>
        <w:rPr>
          <w:rFonts w:ascii="Inter" w:hAnsi="Inter"/>
          <w:b/>
          <w:color w:val="18392F"/>
          <w:sz w:val="46"/>
        </w:rPr>
        <w:t>Bibliothèque TVF des conventions immobilières</w:t>
      </w:r>
    </w:p>
    <w:p>
      <w:pPr>
        <w:spacing w:after="160"/>
        <w:jc w:val="center"/>
      </w:pPr>
      <w:r>
        <w:rPr>
          <w:rFonts w:ascii="Inter" w:hAnsi="Inter"/>
          <w:b/>
          <w:color w:val="1E4A3A"/>
          <w:sz w:val="23"/>
        </w:rPr>
        <w:t>Conventions opérationnelles - propriétaire, occupation, valorisation, loyer solidaire, revenus et gestion longue</w:t>
      </w:r>
    </w:p>
    <w:p>
      <w:pPr>
        <w:spacing w:after="200"/>
        <w:jc w:val="center"/>
      </w:pPr>
      <w:r>
        <w:rPr>
          <w:rFonts w:ascii="Inter" w:hAnsi="Inter"/>
          <w:b/>
          <w:color w:val="9B1C1C"/>
          <w:sz w:val="17"/>
        </w:rPr>
        <w:t>Document de référence interne et contractuel à compléter selon le dossier avant signature</w:t>
      </w:r>
    </w:p>
    <w:tbl>
      <w:tblPr>
        <w:tblW w:type="auto" w:w="0"/>
        <w:jc w:val="center"/>
        <w:tblLook w:firstColumn="1" w:firstRow="1" w:lastColumn="0" w:lastRow="0" w:noHBand="0" w:noVBand="1" w:val="04A0"/>
        <w:tblBorders>
          <w:top w:val="single" w:sz="6" w:space="0" w:color="F6F2EA"/>
          <w:left w:val="single" w:sz="6" w:space="0" w:color="F6F2EA"/>
          <w:bottom w:val="single" w:sz="6" w:space="0" w:color="F6F2EA"/>
          <w:right w:val="single" w:sz="6" w:space="0" w:color="F6F2EA"/>
          <w:insideH w:val="single" w:sz="6" w:space="0" w:color="F6F2EA"/>
          <w:insideV w:val="single" w:sz="6" w:space="0" w:color="F6F2EA"/>
        </w:tblBorders>
      </w:tblPr>
      <w:tblGrid>
        <w:gridCol w:w="10256"/>
      </w:tblGrid>
      <w:tr>
        <w:tc>
          <w:tcPr>
            <w:tcW w:type="dxa" w:w="10256"/>
            <w:shd w:fill="F6F2EA"/>
            <w:vAlign w:val="center"/>
          </w:tcPr>
          <w:p>
            <w:pPr>
              <w:spacing w:after="0"/>
            </w:pPr>
            <w:r/>
            <w:r>
              <w:rPr>
                <w:rFonts w:ascii="Inter" w:hAnsi="Inter"/>
                <w:b/>
                <w:color w:val="18392F"/>
                <w:sz w:val="19"/>
              </w:rPr>
              <w:t>Principe de lecture</w:t>
            </w:r>
          </w:p>
          <w:p>
            <w:pPr>
              <w:spacing w:after="0"/>
            </w:pPr>
            <w:r>
              <w:rPr>
                <w:rFonts w:ascii="Inter" w:hAnsi="Inter"/>
                <w:color w:val="1F2937"/>
                <w:sz w:val="17"/>
              </w:rPr>
              <w:t>Les champs à renseigner sont matérialisés par des lignes vides. Les articles sont rédigés comme clauses directement intégrables dans une convention. Les parties doivent compléter les informations variables, vérifier la qualification juridique du montage et faire valider le document avant signature lorsque le dossier le nécessite.</w:t>
            </w:r>
          </w:p>
        </w:tc>
      </w:tr>
    </w:tbl>
    <w:p/>
    <w:p>
      <w:pPr>
        <w:pStyle w:val="Heading1"/>
      </w:pPr>
      <w:r>
        <w:t>Sommaire</w:t>
      </w:r>
    </w:p>
    <w:p>
      <w:pPr>
        <w:spacing w:after="100"/>
      </w:pPr>
      <w:r>
        <w:rPr>
          <w:rFonts w:ascii="Inter" w:hAnsi="Inter"/>
          <w:b/>
          <w:color w:val="1E4A3A"/>
          <w:sz w:val="18"/>
        </w:rPr>
        <w:t>1. Autorisation d'occupation dérogatoire et précaire - TVF-CONV-AODP</w:t>
      </w:r>
    </w:p>
    <w:p>
      <w:pPr>
        <w:spacing w:after="100"/>
      </w:pPr>
      <w:r>
        <w:rPr>
          <w:rFonts w:ascii="Inter" w:hAnsi="Inter"/>
          <w:b/>
          <w:color w:val="1E4A3A"/>
          <w:sz w:val="18"/>
        </w:rPr>
        <w:t>2. Lettre d'intention préalable - TVF-LOI</w:t>
      </w:r>
    </w:p>
    <w:p>
      <w:pPr>
        <w:spacing w:after="100"/>
      </w:pPr>
      <w:r>
        <w:rPr>
          <w:rFonts w:ascii="Inter" w:hAnsi="Inter"/>
          <w:b/>
          <w:color w:val="1E4A3A"/>
          <w:sz w:val="18"/>
        </w:rPr>
        <w:t>3. Convention de valorisation immobilière - TVF-CONV-VALO</w:t>
      </w:r>
    </w:p>
    <w:p>
      <w:pPr>
        <w:spacing w:after="100"/>
      </w:pPr>
      <w:r>
        <w:rPr>
          <w:rFonts w:ascii="Inter" w:hAnsi="Inter"/>
          <w:b/>
          <w:color w:val="1E4A3A"/>
          <w:sz w:val="18"/>
        </w:rPr>
        <w:t>4. Convention de mise à disposition temporaire - TVF-CONV-MADT</w:t>
      </w:r>
    </w:p>
    <w:p>
      <w:pPr>
        <w:spacing w:after="100"/>
      </w:pPr>
      <w:r>
        <w:rPr>
          <w:rFonts w:ascii="Inter" w:hAnsi="Inter"/>
          <w:b/>
          <w:color w:val="1E4A3A"/>
          <w:sz w:val="18"/>
        </w:rPr>
        <w:t>5. Bail solidaire à usage partagé - TVF-CONV-BSUP</w:t>
      </w:r>
    </w:p>
    <w:p>
      <w:pPr>
        <w:spacing w:after="100"/>
      </w:pPr>
      <w:r>
        <w:rPr>
          <w:rFonts w:ascii="Inter" w:hAnsi="Inter"/>
          <w:b/>
          <w:color w:val="1E4A3A"/>
          <w:sz w:val="18"/>
        </w:rPr>
        <w:t>6. Convention à loyer solidaire - TVF-CONV-LOYER-SOL</w:t>
      </w:r>
    </w:p>
    <w:p>
      <w:pPr>
        <w:spacing w:after="100"/>
      </w:pPr>
      <w:r>
        <w:rPr>
          <w:rFonts w:ascii="Inter" w:hAnsi="Inter"/>
          <w:b/>
          <w:color w:val="1E4A3A"/>
          <w:sz w:val="18"/>
        </w:rPr>
        <w:t>7. Convention de partage de revenus - TVF-CONV-PART-REV</w:t>
      </w:r>
    </w:p>
    <w:p>
      <w:pPr>
        <w:spacing w:after="100"/>
      </w:pPr>
      <w:r>
        <w:rPr>
          <w:rFonts w:ascii="Inter" w:hAnsi="Inter"/>
          <w:b/>
          <w:color w:val="1E4A3A"/>
          <w:sz w:val="18"/>
        </w:rPr>
        <w:t>8. Convention longue de gestion et valorisation - TVF-CONV-GEST-LONGUE</w:t>
      </w:r>
    </w:p>
    <w:p>
      <w:pPr>
        <w:spacing w:after="100"/>
      </w:pPr>
      <w:r>
        <w:rPr>
          <w:rFonts w:ascii="Inter" w:hAnsi="Inter"/>
          <w:b/>
          <w:color w:val="1E4A3A"/>
          <w:sz w:val="18"/>
        </w:rPr>
        <w:t>Annexes standards et pièces recommandées</w:t>
      </w:r>
    </w:p>
    <w:p>
      <w:pPr>
        <w:pStyle w:val="Heading1"/>
      </w:pPr>
      <w:r>
        <w:t>Règles générales communes</w:t>
      </w:r>
    </w:p>
    <w:p>
      <w:pPr>
        <w:spacing w:after="100"/>
      </w:pPr>
      <w:r>
        <w:rPr>
          <w:rFonts w:ascii="Inter" w:hAnsi="Inter"/>
          <w:b w:val="0"/>
          <w:color w:val="1F2937"/>
          <w:sz w:val="19"/>
        </w:rPr>
        <w:t>Cette bibliothèque repose sur une distinction claire entre le propriétaire, Territoires Vivants France, les occupants éventuels, les entreprises, les collectivités, les financeurs et les partenaires. Chaque convention doit identifier précisément qui décide, qui utilise, qui paie, qui assure, qui intervient, qui contrôle, qui restitue et qui répond des dommages.</w:t>
      </w:r>
    </w:p>
    <w:p>
      <w:pPr>
        <w:spacing w:after="100"/>
      </w:pPr>
      <w:r>
        <w:rPr>
          <w:rFonts w:ascii="Inter" w:hAnsi="Inter"/>
          <w:b w:val="0"/>
          <w:color w:val="1F2937"/>
          <w:sz w:val="19"/>
        </w:rPr>
        <w:t>TVF intervient comme Agence Territoriale de Revitalisation Immobilière portée par une association loi 1901. Son rôle consiste à repérer, qualifier, accompagner, coordonner, orienter et suivre les projets de remise en usage. Lorsque le dossier implique une activité réglementée, l'intervention du professionnel compétent doit être prévue.</w:t>
      </w:r>
    </w:p>
    <w:tbl>
      <w:tblPr>
        <w:tblW w:type="auto" w:w="0"/>
        <w:jc w:val="center"/>
        <w:tblLayout w:type="fixed"/>
        <w:tblLook w:firstColumn="1" w:firstRow="1" w:lastColumn="0" w:lastRow="0" w:noHBand="0" w:noVBand="1" w:val="04A0"/>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5128"/>
        <w:gridCol w:w="5128"/>
      </w:tblGrid>
      <w:tr>
        <w:tc>
          <w:tcPr>
            <w:tcW w:type="dxa" w:w="5128"/>
            <w:shd w:fill="F6F2EA"/>
          </w:tcPr>
          <w:p>
            <w:pPr>
              <w:spacing w:after="0"/>
            </w:pPr>
            <w:r/>
            <w:r>
              <w:rPr>
                <w:rFonts w:ascii="Inter" w:hAnsi="Inter"/>
                <w:b/>
                <w:color w:val="18392F"/>
                <w:sz w:val="16"/>
              </w:rPr>
              <w:t>Adresse publique</w:t>
            </w:r>
          </w:p>
        </w:tc>
        <w:tc>
          <w:tcPr>
            <w:tcW w:type="dxa" w:w="5128"/>
          </w:tcPr>
          <w:p>
            <w:pPr>
              <w:spacing w:after="0"/>
            </w:pPr>
            <w:r/>
            <w:r>
              <w:rPr>
                <w:rFonts w:ascii="Inter" w:hAnsi="Inter"/>
                <w:b w:val="0"/>
                <w:color w:val="1F2937"/>
                <w:sz w:val="16"/>
              </w:rPr>
              <w:t>contact@territoiresvivantsfrance.fr</w:t>
            </w:r>
          </w:p>
        </w:tc>
      </w:tr>
      <w:tr>
        <w:tc>
          <w:tcPr>
            <w:tcW w:type="dxa" w:w="5128"/>
            <w:shd w:fill="F6F2EA"/>
          </w:tcPr>
          <w:p>
            <w:pPr>
              <w:spacing w:after="0"/>
            </w:pPr>
            <w:r/>
            <w:r>
              <w:rPr>
                <w:rFonts w:ascii="Inter" w:hAnsi="Inter"/>
                <w:b/>
                <w:color w:val="18392F"/>
                <w:sz w:val="16"/>
              </w:rPr>
              <w:t>Téléphone</w:t>
            </w:r>
          </w:p>
        </w:tc>
        <w:tc>
          <w:tcPr>
            <w:tcW w:type="dxa" w:w="5128"/>
          </w:tcPr>
          <w:p>
            <w:pPr>
              <w:spacing w:after="0"/>
            </w:pPr>
            <w:r/>
            <w:r>
              <w:rPr>
                <w:rFonts w:ascii="Inter" w:hAnsi="Inter"/>
                <w:b w:val="0"/>
                <w:color w:val="1F2937"/>
                <w:sz w:val="16"/>
              </w:rPr>
              <w:t>04 65 81 54 69</w:t>
            </w:r>
          </w:p>
        </w:tc>
      </w:tr>
      <w:tr>
        <w:tc>
          <w:tcPr>
            <w:tcW w:type="dxa" w:w="5128"/>
            <w:shd w:fill="F6F2EA"/>
          </w:tcPr>
          <w:p>
            <w:pPr>
              <w:spacing w:after="0"/>
            </w:pPr>
            <w:r/>
            <w:r>
              <w:rPr>
                <w:rFonts w:ascii="Inter" w:hAnsi="Inter"/>
                <w:b/>
                <w:color w:val="18392F"/>
                <w:sz w:val="16"/>
              </w:rPr>
              <w:t>Siège</w:t>
            </w:r>
          </w:p>
        </w:tc>
        <w:tc>
          <w:tcPr>
            <w:tcW w:type="dxa" w:w="5128"/>
          </w:tcPr>
          <w:p>
            <w:pPr>
              <w:spacing w:after="0"/>
            </w:pPr>
            <w:r/>
            <w:r>
              <w:rPr>
                <w:rFonts w:ascii="Inter" w:hAnsi="Inter"/>
                <w:b w:val="0"/>
                <w:color w:val="1F2937"/>
                <w:sz w:val="16"/>
              </w:rPr>
              <w:t>25 rue Élise Gervais, 42000 Saint-Étienne</w:t>
            </w:r>
          </w:p>
        </w:tc>
      </w:tr>
      <w:tr>
        <w:tc>
          <w:tcPr>
            <w:tcW w:type="dxa" w:w="5128"/>
            <w:shd w:fill="F6F2EA"/>
          </w:tcPr>
          <w:p>
            <w:pPr>
              <w:spacing w:after="0"/>
            </w:pPr>
            <w:r/>
            <w:r>
              <w:rPr>
                <w:rFonts w:ascii="Inter" w:hAnsi="Inter"/>
                <w:b/>
                <w:color w:val="18392F"/>
                <w:sz w:val="16"/>
              </w:rPr>
              <w:t>Site</w:t>
            </w:r>
          </w:p>
        </w:tc>
        <w:tc>
          <w:tcPr>
            <w:tcW w:type="dxa" w:w="5128"/>
          </w:tcPr>
          <w:p>
            <w:pPr>
              <w:spacing w:after="0"/>
            </w:pPr>
            <w:r/>
            <w:r>
              <w:rPr>
                <w:rFonts w:ascii="Inter" w:hAnsi="Inter"/>
                <w:b w:val="0"/>
                <w:color w:val="1F2937"/>
                <w:sz w:val="16"/>
              </w:rPr>
              <w:t>www.territoiresvivantsfrance.fr</w:t>
            </w:r>
          </w:p>
        </w:tc>
      </w:tr>
      <w:tr>
        <w:tc>
          <w:tcPr>
            <w:tcW w:type="dxa" w:w="5128"/>
            <w:shd w:fill="F6F2EA"/>
          </w:tcPr>
          <w:p>
            <w:pPr>
              <w:spacing w:after="0"/>
            </w:pPr>
            <w:r/>
            <w:r>
              <w:rPr>
                <w:rFonts w:ascii="Inter" w:hAnsi="Inter"/>
                <w:b/>
                <w:color w:val="18392F"/>
                <w:sz w:val="16"/>
              </w:rPr>
              <w:t>Référence dossier</w:t>
            </w:r>
          </w:p>
        </w:tc>
        <w:tc>
          <w:tcPr>
            <w:tcW w:type="dxa" w:w="5128"/>
          </w:tcPr>
          <w:p>
            <w:pPr>
              <w:spacing w:after="0"/>
            </w:pPr>
            <w:r/>
            <w:r>
              <w:rPr>
                <w:rFonts w:ascii="Inter" w:hAnsi="Inter"/>
                <w:b w:val="0"/>
                <w:color w:val="1F2937"/>
                <w:sz w:val="16"/>
              </w:rPr>
              <w:t>Référence interne</w:t>
              <w:br/>
              <w:t>__________________________________________________________________________</w:t>
            </w:r>
          </w:p>
        </w:tc>
      </w:tr>
      <w:tr>
        <w:tc>
          <w:tcPr>
            <w:tcW w:type="dxa" w:w="5128"/>
            <w:shd w:fill="F6F2EA"/>
          </w:tcPr>
          <w:p>
            <w:pPr>
              <w:spacing w:after="0"/>
            </w:pPr>
            <w:r/>
            <w:r>
              <w:rPr>
                <w:rFonts w:ascii="Inter" w:hAnsi="Inter"/>
                <w:b/>
                <w:color w:val="18392F"/>
                <w:sz w:val="16"/>
              </w:rPr>
              <w:t>Date d'établissement</w:t>
            </w:r>
          </w:p>
        </w:tc>
        <w:tc>
          <w:tcPr>
            <w:tcW w:type="dxa" w:w="5128"/>
          </w:tcPr>
          <w:p>
            <w:pPr>
              <w:spacing w:after="0"/>
            </w:pPr>
            <w:r/>
            <w:r>
              <w:rPr>
                <w:rFonts w:ascii="Inter" w:hAnsi="Inter"/>
                <w:b w:val="0"/>
                <w:color w:val="1F2937"/>
                <w:sz w:val="16"/>
              </w:rPr>
              <w:t>Date</w:t>
              <w:br/>
              <w:t>__________________________________________________________________________</w:t>
            </w:r>
          </w:p>
        </w:tc>
      </w:tr>
    </w:tbl>
    <w:p/>
    <w:p>
      <w:pPr>
        <w:sectPr>
          <w:headerReference w:type="default" r:id="rId9"/>
          <w:footerReference w:type="default" r:id="rId10"/>
          <w:pgSz w:w="12240" w:h="15840"/>
          <w:pgMar w:top="879" w:right="992" w:bottom="794" w:left="992" w:header="425" w:footer="369" w:gutter="0"/>
          <w:cols w:space="720"/>
          <w:docGrid w:linePitch="360"/>
        </w:sectPr>
      </w:pPr>
    </w:p>
    <w:p>
      <w:pPr>
        <w:pStyle w:val="Heading1"/>
      </w:pPr>
      <w:r>
        <w:t>1. Autorisation d'occupation dérogatoire et précaire</w:t>
      </w:r>
    </w:p>
    <w:tbl>
      <w:tblPr>
        <w:tblW w:type="auto" w:w="0"/>
        <w:jc w:val="center"/>
        <w:tblLayout w:type="fixed"/>
        <w:tblLook w:firstColumn="1" w:firstRow="1" w:lastColumn="0" w:lastRow="0" w:noHBand="0" w:noVBand="1" w:val="04A0"/>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5128"/>
        <w:gridCol w:w="5128"/>
      </w:tblGrid>
      <w:tr>
        <w:tc>
          <w:tcPr>
            <w:tcW w:type="dxa" w:w="5128"/>
            <w:shd w:fill="F6F2EA"/>
          </w:tcPr>
          <w:p>
            <w:pPr>
              <w:spacing w:after="0"/>
            </w:pPr>
            <w:r/>
            <w:r>
              <w:rPr>
                <w:rFonts w:ascii="Inter" w:hAnsi="Inter"/>
                <w:b/>
                <w:color w:val="18392F"/>
                <w:sz w:val="16"/>
              </w:rPr>
              <w:t>Référence</w:t>
            </w:r>
          </w:p>
        </w:tc>
        <w:tc>
          <w:tcPr>
            <w:tcW w:type="dxa" w:w="5128"/>
          </w:tcPr>
          <w:p>
            <w:pPr>
              <w:spacing w:after="0"/>
            </w:pPr>
            <w:r/>
            <w:r>
              <w:rPr>
                <w:rFonts w:ascii="Inter" w:hAnsi="Inter"/>
                <w:b w:val="0"/>
                <w:color w:val="1F2937"/>
                <w:sz w:val="16"/>
              </w:rPr>
              <w:t>TVF-CONV-AODP</w:t>
            </w:r>
          </w:p>
        </w:tc>
      </w:tr>
      <w:tr>
        <w:tc>
          <w:tcPr>
            <w:tcW w:type="dxa" w:w="5128"/>
            <w:shd w:fill="F6F2EA"/>
          </w:tcPr>
          <w:p>
            <w:pPr>
              <w:spacing w:after="0"/>
            </w:pPr>
            <w:r/>
            <w:r>
              <w:rPr>
                <w:rFonts w:ascii="Inter" w:hAnsi="Inter"/>
                <w:b/>
                <w:color w:val="18392F"/>
                <w:sz w:val="16"/>
              </w:rPr>
              <w:t>Objet</w:t>
            </w:r>
          </w:p>
        </w:tc>
        <w:tc>
          <w:tcPr>
            <w:tcW w:type="dxa" w:w="5128"/>
          </w:tcPr>
          <w:p>
            <w:pPr>
              <w:spacing w:after="0"/>
            </w:pPr>
            <w:r/>
            <w:r>
              <w:rPr>
                <w:rFonts w:ascii="Inter" w:hAnsi="Inter"/>
                <w:b w:val="0"/>
                <w:color w:val="1F2937"/>
                <w:sz w:val="16"/>
              </w:rPr>
              <w:t>Autoriser une présence limitée sans créer de bail, sans droit au maintien dans les lieux et sans transfert de jouissance durable.</w:t>
            </w:r>
          </w:p>
        </w:tc>
      </w:tr>
      <w:tr>
        <w:tc>
          <w:tcPr>
            <w:tcW w:type="dxa" w:w="5128"/>
            <w:shd w:fill="F6F2EA"/>
          </w:tcPr>
          <w:p>
            <w:pPr>
              <w:spacing w:after="0"/>
            </w:pPr>
            <w:r/>
            <w:r>
              <w:rPr>
                <w:rFonts w:ascii="Inter" w:hAnsi="Inter"/>
                <w:b/>
                <w:color w:val="18392F"/>
                <w:sz w:val="16"/>
              </w:rPr>
              <w:t>Durée ou période</w:t>
            </w:r>
          </w:p>
        </w:tc>
        <w:tc>
          <w:tcPr>
            <w:tcW w:type="dxa" w:w="5128"/>
          </w:tcPr>
          <w:p>
            <w:pPr>
              <w:spacing w:after="0"/>
            </w:pPr>
            <w:r/>
            <w:r>
              <w:rPr>
                <w:rFonts w:ascii="Inter" w:hAnsi="Inter"/>
                <w:b w:val="0"/>
                <w:color w:val="1F2937"/>
                <w:sz w:val="16"/>
              </w:rPr>
              <w:t>Durée courte, déterminée et liée à une circonstance précise : visite approfondie, test d'usage, relevés, intervention préparatoire, occupation strictement temporaire ou stockage ponctuel.</w:t>
            </w:r>
          </w:p>
        </w:tc>
      </w:tr>
      <w:tr>
        <w:tc>
          <w:tcPr>
            <w:tcW w:type="dxa" w:w="5128"/>
            <w:shd w:fill="F6F2EA"/>
          </w:tcPr>
          <w:p>
            <w:pPr>
              <w:spacing w:after="0"/>
            </w:pPr>
            <w:r/>
            <w:r>
              <w:rPr>
                <w:rFonts w:ascii="Inter" w:hAnsi="Inter"/>
                <w:b/>
                <w:color w:val="18392F"/>
                <w:sz w:val="16"/>
              </w:rPr>
              <w:t>Date de prise d'effet</w:t>
            </w:r>
          </w:p>
        </w:tc>
        <w:tc>
          <w:tcPr>
            <w:tcW w:type="dxa" w:w="5128"/>
          </w:tcPr>
          <w:p>
            <w:pPr>
              <w:spacing w:after="0"/>
            </w:pPr>
            <w:r/>
            <w:r>
              <w:rPr>
                <w:rFonts w:ascii="Inter" w:hAnsi="Inter"/>
                <w:b w:val="0"/>
                <w:color w:val="1F2937"/>
                <w:sz w:val="16"/>
              </w:rPr>
              <w:t>Date</w:t>
              <w:br/>
              <w:t>__________________________________________________________________________</w:t>
            </w:r>
          </w:p>
        </w:tc>
      </w:tr>
      <w:tr>
        <w:tc>
          <w:tcPr>
            <w:tcW w:type="dxa" w:w="5128"/>
            <w:shd w:fill="F6F2EA"/>
          </w:tcPr>
          <w:p>
            <w:pPr>
              <w:spacing w:after="0"/>
            </w:pPr>
            <w:r/>
            <w:r>
              <w:rPr>
                <w:rFonts w:ascii="Inter" w:hAnsi="Inter"/>
                <w:b/>
                <w:color w:val="18392F"/>
                <w:sz w:val="16"/>
              </w:rPr>
              <w:t>Date de fin ou de bilan</w:t>
            </w:r>
          </w:p>
        </w:tc>
        <w:tc>
          <w:tcPr>
            <w:tcW w:type="dxa" w:w="5128"/>
          </w:tcPr>
          <w:p>
            <w:pPr>
              <w:spacing w:after="0"/>
            </w:pPr>
            <w:r/>
            <w:r>
              <w:rPr>
                <w:rFonts w:ascii="Inter" w:hAnsi="Inter"/>
                <w:b w:val="0"/>
                <w:color w:val="1F2937"/>
                <w:sz w:val="16"/>
              </w:rPr>
              <w:t>Date ou modalités</w:t>
              <w:br/>
              <w:t>__________________________________________________________________________</w:t>
            </w:r>
          </w:p>
        </w:tc>
      </w:tr>
    </w:tbl>
    <w:p/>
    <w:p>
      <w:pPr>
        <w:pStyle w:val="Heading2"/>
      </w:pPr>
      <w:r>
        <w:t>Identification des parties</w:t>
      </w:r>
    </w:p>
    <w:tbl>
      <w:tblPr>
        <w:tblW w:type="auto" w:w="0"/>
        <w:jc w:val="center"/>
        <w:tblLayout w:type="fixed"/>
        <w:tblLook w:firstColumn="1" w:firstRow="1" w:lastColumn="0" w:lastRow="0" w:noHBand="0" w:noVBand="1" w:val="04A0"/>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5128"/>
        <w:gridCol w:w="5128"/>
      </w:tblGrid>
      <w:tr>
        <w:tc>
          <w:tcPr>
            <w:tcW w:type="dxa" w:w="5128"/>
            <w:shd w:fill="F6F2EA"/>
          </w:tcPr>
          <w:p>
            <w:pPr>
              <w:spacing w:after="0"/>
            </w:pPr>
            <w:r/>
            <w:r>
              <w:rPr>
                <w:rFonts w:ascii="Inter" w:hAnsi="Inter"/>
                <w:b/>
                <w:color w:val="18392F"/>
                <w:sz w:val="16"/>
              </w:rPr>
              <w:t>Territoires Vivants France</w:t>
            </w:r>
          </w:p>
        </w:tc>
        <w:tc>
          <w:tcPr>
            <w:tcW w:type="dxa" w:w="5128"/>
          </w:tcPr>
          <w:p>
            <w:pPr>
              <w:spacing w:after="0"/>
            </w:pPr>
            <w:r/>
            <w:r>
              <w:rPr>
                <w:rFonts w:ascii="Inter" w:hAnsi="Inter"/>
                <w:b w:val="0"/>
                <w:color w:val="1F2937"/>
                <w:sz w:val="16"/>
              </w:rPr>
              <w:t>Association loi 1901 - Agence Territoriale de Revitalisation Immobilière</w:t>
            </w:r>
          </w:p>
        </w:tc>
      </w:tr>
      <w:tr>
        <w:tc>
          <w:tcPr>
            <w:tcW w:type="dxa" w:w="5128"/>
            <w:shd w:fill="F6F2EA"/>
          </w:tcPr>
          <w:p>
            <w:pPr>
              <w:spacing w:after="0"/>
            </w:pPr>
            <w:r/>
            <w:r>
              <w:rPr>
                <w:rFonts w:ascii="Inter" w:hAnsi="Inter"/>
                <w:b/>
                <w:color w:val="18392F"/>
                <w:sz w:val="16"/>
              </w:rPr>
              <w:t>Adresse</w:t>
            </w:r>
          </w:p>
        </w:tc>
        <w:tc>
          <w:tcPr>
            <w:tcW w:type="dxa" w:w="5128"/>
          </w:tcPr>
          <w:p>
            <w:pPr>
              <w:spacing w:after="0"/>
            </w:pPr>
            <w:r/>
            <w:r>
              <w:rPr>
                <w:rFonts w:ascii="Inter" w:hAnsi="Inter"/>
                <w:b w:val="0"/>
                <w:color w:val="1F2937"/>
                <w:sz w:val="16"/>
              </w:rPr>
              <w:t>25 rue Élise Gervais, 42000 Saint-Étienne</w:t>
            </w:r>
          </w:p>
        </w:tc>
      </w:tr>
      <w:tr>
        <w:tc>
          <w:tcPr>
            <w:tcW w:type="dxa" w:w="5128"/>
            <w:shd w:fill="F6F2EA"/>
          </w:tcPr>
          <w:p>
            <w:pPr>
              <w:spacing w:after="0"/>
            </w:pPr>
            <w:r/>
            <w:r>
              <w:rPr>
                <w:rFonts w:ascii="Inter" w:hAnsi="Inter"/>
                <w:b/>
                <w:color w:val="18392F"/>
                <w:sz w:val="16"/>
              </w:rPr>
              <w:t>Téléphone</w:t>
            </w:r>
          </w:p>
        </w:tc>
        <w:tc>
          <w:tcPr>
            <w:tcW w:type="dxa" w:w="5128"/>
          </w:tcPr>
          <w:p>
            <w:pPr>
              <w:spacing w:after="0"/>
            </w:pPr>
            <w:r/>
            <w:r>
              <w:rPr>
                <w:rFonts w:ascii="Inter" w:hAnsi="Inter"/>
                <w:b w:val="0"/>
                <w:color w:val="1F2937"/>
                <w:sz w:val="16"/>
              </w:rPr>
              <w:t>04 65 81 54 69</w:t>
            </w:r>
          </w:p>
        </w:tc>
      </w:tr>
      <w:tr>
        <w:tc>
          <w:tcPr>
            <w:tcW w:type="dxa" w:w="5128"/>
            <w:shd w:fill="F6F2EA"/>
          </w:tcPr>
          <w:p>
            <w:pPr>
              <w:spacing w:after="0"/>
            </w:pPr>
            <w:r/>
            <w:r>
              <w:rPr>
                <w:rFonts w:ascii="Inter" w:hAnsi="Inter"/>
                <w:b/>
                <w:color w:val="18392F"/>
                <w:sz w:val="16"/>
              </w:rPr>
              <w:t>E-mail</w:t>
            </w:r>
          </w:p>
        </w:tc>
        <w:tc>
          <w:tcPr>
            <w:tcW w:type="dxa" w:w="5128"/>
          </w:tcPr>
          <w:p>
            <w:pPr>
              <w:spacing w:after="0"/>
            </w:pPr>
            <w:r/>
            <w:r>
              <w:rPr>
                <w:rFonts w:ascii="Inter" w:hAnsi="Inter"/>
                <w:b w:val="0"/>
                <w:color w:val="1F2937"/>
                <w:sz w:val="16"/>
              </w:rPr>
              <w:t>contact@territoiresvivantsfrance.fr</w:t>
            </w:r>
          </w:p>
        </w:tc>
      </w:tr>
      <w:tr>
        <w:tc>
          <w:tcPr>
            <w:tcW w:type="dxa" w:w="5128"/>
            <w:shd w:fill="F6F2EA"/>
          </w:tcPr>
          <w:p>
            <w:pPr>
              <w:spacing w:after="0"/>
            </w:pPr>
            <w:r/>
            <w:r>
              <w:rPr>
                <w:rFonts w:ascii="Inter" w:hAnsi="Inter"/>
                <w:b/>
                <w:color w:val="18392F"/>
                <w:sz w:val="16"/>
              </w:rPr>
              <w:t>Site internet</w:t>
            </w:r>
          </w:p>
        </w:tc>
        <w:tc>
          <w:tcPr>
            <w:tcW w:type="dxa" w:w="5128"/>
          </w:tcPr>
          <w:p>
            <w:pPr>
              <w:spacing w:after="0"/>
            </w:pPr>
            <w:r/>
            <w:r>
              <w:rPr>
                <w:rFonts w:ascii="Inter" w:hAnsi="Inter"/>
                <w:b w:val="0"/>
                <w:color w:val="1F2937"/>
                <w:sz w:val="16"/>
              </w:rPr>
              <w:t>www.territoiresvivantsfrance.fr</w:t>
            </w:r>
          </w:p>
        </w:tc>
      </w:tr>
      <w:tr>
        <w:tc>
          <w:tcPr>
            <w:tcW w:type="dxa" w:w="5128"/>
            <w:shd w:fill="F6F2EA"/>
          </w:tcPr>
          <w:p>
            <w:pPr>
              <w:spacing w:after="0"/>
            </w:pPr>
            <w:r/>
            <w:r>
              <w:rPr>
                <w:rFonts w:ascii="Inter" w:hAnsi="Inter"/>
                <w:b/>
                <w:color w:val="18392F"/>
                <w:sz w:val="16"/>
              </w:rPr>
              <w:t>Représentant TVF</w:t>
            </w:r>
          </w:p>
        </w:tc>
        <w:tc>
          <w:tcPr>
            <w:tcW w:type="dxa" w:w="5128"/>
          </w:tcPr>
          <w:p>
            <w:pPr>
              <w:spacing w:after="0"/>
            </w:pPr>
            <w:r/>
            <w:r>
              <w:rPr>
                <w:rFonts w:ascii="Inter" w:hAnsi="Inter"/>
                <w:b w:val="0"/>
                <w:color w:val="1F2937"/>
                <w:sz w:val="16"/>
              </w:rPr>
              <w:t>Nom, prénom, qualité, pouvoir</w:t>
              <w:br/>
              <w:t>__________________________________________________________________________</w:t>
            </w:r>
          </w:p>
        </w:tc>
      </w:tr>
      <w:tr>
        <w:tc>
          <w:tcPr>
            <w:tcW w:type="dxa" w:w="5128"/>
            <w:shd w:fill="F6F2EA"/>
          </w:tcPr>
          <w:p>
            <w:pPr>
              <w:spacing w:after="0"/>
            </w:pPr>
            <w:r/>
            <w:r>
              <w:rPr>
                <w:rFonts w:ascii="Inter" w:hAnsi="Inter"/>
                <w:b/>
                <w:color w:val="18392F"/>
                <w:sz w:val="16"/>
              </w:rPr>
              <w:t>Cocontractant</w:t>
            </w:r>
          </w:p>
        </w:tc>
        <w:tc>
          <w:tcPr>
            <w:tcW w:type="dxa" w:w="5128"/>
          </w:tcPr>
          <w:p>
            <w:pPr>
              <w:spacing w:after="0"/>
            </w:pPr>
            <w:r/>
            <w:r>
              <w:rPr>
                <w:rFonts w:ascii="Inter" w:hAnsi="Inter"/>
                <w:b w:val="0"/>
                <w:color w:val="1F2937"/>
                <w:sz w:val="16"/>
              </w:rPr>
              <w:t>Nom ou dénomination</w:t>
              <w:br/>
              <w:t>__________________________________________________________________________</w:t>
            </w:r>
          </w:p>
        </w:tc>
      </w:tr>
      <w:tr>
        <w:tc>
          <w:tcPr>
            <w:tcW w:type="dxa" w:w="5128"/>
            <w:shd w:fill="F6F2EA"/>
          </w:tcPr>
          <w:p>
            <w:pPr>
              <w:spacing w:after="0"/>
            </w:pPr>
            <w:r/>
            <w:r>
              <w:rPr>
                <w:rFonts w:ascii="Inter" w:hAnsi="Inter"/>
                <w:b/>
                <w:color w:val="18392F"/>
                <w:sz w:val="16"/>
              </w:rPr>
              <w:t>Qualité</w:t>
            </w:r>
          </w:p>
        </w:tc>
        <w:tc>
          <w:tcPr>
            <w:tcW w:type="dxa" w:w="5128"/>
          </w:tcPr>
          <w:p>
            <w:pPr>
              <w:spacing w:after="0"/>
            </w:pPr>
            <w:r/>
            <w:r>
              <w:rPr>
                <w:rFonts w:ascii="Inter" w:hAnsi="Inter"/>
                <w:b w:val="0"/>
                <w:color w:val="1F2937"/>
                <w:sz w:val="16"/>
              </w:rPr>
              <w:t>Propriétaire, représentant, entreprise, collectivité, association ou autre qualité</w:t>
              <w:br/>
              <w:t>__________________________________________________________________________</w:t>
            </w:r>
          </w:p>
        </w:tc>
      </w:tr>
      <w:tr>
        <w:tc>
          <w:tcPr>
            <w:tcW w:type="dxa" w:w="5128"/>
            <w:shd w:fill="F6F2EA"/>
          </w:tcPr>
          <w:p>
            <w:pPr>
              <w:spacing w:after="0"/>
            </w:pPr>
            <w:r/>
            <w:r>
              <w:rPr>
                <w:rFonts w:ascii="Inter" w:hAnsi="Inter"/>
                <w:b/>
                <w:color w:val="18392F"/>
                <w:sz w:val="16"/>
              </w:rPr>
              <w:t>Adresse du cocontractant</w:t>
            </w:r>
          </w:p>
        </w:tc>
        <w:tc>
          <w:tcPr>
            <w:tcW w:type="dxa" w:w="5128"/>
          </w:tcPr>
          <w:p>
            <w:pPr>
              <w:spacing w:after="0"/>
            </w:pPr>
            <w:r/>
            <w:r>
              <w:rPr>
                <w:rFonts w:ascii="Inter" w:hAnsi="Inter"/>
                <w:b w:val="0"/>
                <w:color w:val="1F2937"/>
                <w:sz w:val="16"/>
              </w:rPr>
              <w:t>Adresse complète</w:t>
              <w:br/>
              <w:t>__________________________________________________________________________</w:t>
            </w:r>
          </w:p>
        </w:tc>
      </w:tr>
      <w:tr>
        <w:tc>
          <w:tcPr>
            <w:tcW w:type="dxa" w:w="5128"/>
            <w:shd w:fill="F6F2EA"/>
          </w:tcPr>
          <w:p>
            <w:pPr>
              <w:spacing w:after="0"/>
            </w:pPr>
            <w:r/>
            <w:r>
              <w:rPr>
                <w:rFonts w:ascii="Inter" w:hAnsi="Inter"/>
                <w:b/>
                <w:color w:val="18392F"/>
                <w:sz w:val="16"/>
              </w:rPr>
              <w:t>Coordonnées</w:t>
            </w:r>
          </w:p>
        </w:tc>
        <w:tc>
          <w:tcPr>
            <w:tcW w:type="dxa" w:w="5128"/>
          </w:tcPr>
          <w:p>
            <w:pPr>
              <w:spacing w:after="0"/>
            </w:pPr>
            <w:r/>
            <w:r>
              <w:rPr>
                <w:rFonts w:ascii="Inter" w:hAnsi="Inter"/>
                <w:b w:val="0"/>
                <w:color w:val="1F2937"/>
                <w:sz w:val="16"/>
              </w:rPr>
              <w:t>Téléphone et e-mail</w:t>
              <w:br/>
              <w:t>__________________________________________________________________________</w:t>
            </w:r>
          </w:p>
        </w:tc>
      </w:tr>
    </w:tbl>
    <w:p/>
    <w:p>
      <w:pPr>
        <w:pStyle w:val="Heading2"/>
      </w:pPr>
      <w:r>
        <w:t>Bien, ressource ou projet concerné</w:t>
      </w:r>
    </w:p>
    <w:tbl>
      <w:tblPr>
        <w:tblW w:type="auto" w:w="0"/>
        <w:jc w:val="center"/>
        <w:tblLayout w:type="fixed"/>
        <w:tblLook w:firstColumn="1" w:firstRow="1" w:lastColumn="0" w:lastRow="0" w:noHBand="0" w:noVBand="1" w:val="04A0"/>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5128"/>
        <w:gridCol w:w="5128"/>
      </w:tblGrid>
      <w:tr>
        <w:tc>
          <w:tcPr>
            <w:tcW w:type="dxa" w:w="5128"/>
            <w:shd w:fill="F6F2EA"/>
          </w:tcPr>
          <w:p>
            <w:pPr>
              <w:spacing w:after="0"/>
            </w:pPr>
            <w:r/>
            <w:r>
              <w:rPr>
                <w:rFonts w:ascii="Inter" w:hAnsi="Inter"/>
                <w:b/>
                <w:color w:val="18392F"/>
                <w:sz w:val="16"/>
              </w:rPr>
              <w:t>Adresse ou localisation</w:t>
            </w:r>
          </w:p>
        </w:tc>
        <w:tc>
          <w:tcPr>
            <w:tcW w:type="dxa" w:w="5128"/>
          </w:tcPr>
          <w:p>
            <w:pPr>
              <w:spacing w:after="0"/>
            </w:pPr>
            <w:r/>
            <w:r>
              <w:rPr>
                <w:rFonts w:ascii="Inter" w:hAnsi="Inter"/>
                <w:b w:val="0"/>
                <w:color w:val="1F2937"/>
                <w:sz w:val="16"/>
              </w:rPr>
              <w:t>Adresse complète, secteur ou références cadastrales</w:t>
              <w:br/>
              <w:t>__________________________________________________________________________</w:t>
            </w:r>
          </w:p>
        </w:tc>
      </w:tr>
      <w:tr>
        <w:tc>
          <w:tcPr>
            <w:tcW w:type="dxa" w:w="5128"/>
            <w:shd w:fill="F6F2EA"/>
          </w:tcPr>
          <w:p>
            <w:pPr>
              <w:spacing w:after="0"/>
            </w:pPr>
            <w:r/>
            <w:r>
              <w:rPr>
                <w:rFonts w:ascii="Inter" w:hAnsi="Inter"/>
                <w:b/>
                <w:color w:val="18392F"/>
                <w:sz w:val="16"/>
              </w:rPr>
              <w:t>Nature du bien ou de la ressource</w:t>
            </w:r>
          </w:p>
        </w:tc>
        <w:tc>
          <w:tcPr>
            <w:tcW w:type="dxa" w:w="5128"/>
          </w:tcPr>
          <w:p>
            <w:pPr>
              <w:spacing w:after="0"/>
            </w:pPr>
            <w:r/>
            <w:r>
              <w:rPr>
                <w:rFonts w:ascii="Inter" w:hAnsi="Inter"/>
                <w:b w:val="0"/>
                <w:color w:val="1F2937"/>
                <w:sz w:val="16"/>
              </w:rPr>
              <w:t>Logement, commerce, bâtiment, terrain, friche, matériaux ou projet</w:t>
              <w:br/>
              <w:t>__________________________________________________________________________</w:t>
            </w:r>
          </w:p>
        </w:tc>
      </w:tr>
      <w:tr>
        <w:tc>
          <w:tcPr>
            <w:tcW w:type="dxa" w:w="5128"/>
            <w:shd w:fill="F6F2EA"/>
          </w:tcPr>
          <w:p>
            <w:pPr>
              <w:spacing w:after="0"/>
            </w:pPr>
            <w:r/>
            <w:r>
              <w:rPr>
                <w:rFonts w:ascii="Inter" w:hAnsi="Inter"/>
                <w:b/>
                <w:color w:val="18392F"/>
                <w:sz w:val="16"/>
              </w:rPr>
              <w:t>Situation connue</w:t>
            </w:r>
          </w:p>
        </w:tc>
        <w:tc>
          <w:tcPr>
            <w:tcW w:type="dxa" w:w="5128"/>
          </w:tcPr>
          <w:p>
            <w:pPr>
              <w:spacing w:after="0"/>
            </w:pPr>
            <w:r/>
            <w:r>
              <w:rPr>
                <w:rFonts w:ascii="Inter" w:hAnsi="Inter"/>
                <w:b w:val="0"/>
                <w:color w:val="1F2937"/>
                <w:sz w:val="16"/>
              </w:rPr>
              <w:t>État apparent, occupation, vacance, contraintes ou contexte</w:t>
              <w:br/>
              <w:t>__________________________________________________________________________</w:t>
            </w:r>
          </w:p>
        </w:tc>
      </w:tr>
      <w:tr>
        <w:tc>
          <w:tcPr>
            <w:tcW w:type="dxa" w:w="5128"/>
            <w:shd w:fill="F6F2EA"/>
          </w:tcPr>
          <w:p>
            <w:pPr>
              <w:spacing w:after="0"/>
            </w:pPr>
            <w:r/>
            <w:r>
              <w:rPr>
                <w:rFonts w:ascii="Inter" w:hAnsi="Inter"/>
                <w:b/>
                <w:color w:val="18392F"/>
                <w:sz w:val="16"/>
              </w:rPr>
              <w:t>Documents annexés</w:t>
            </w:r>
          </w:p>
        </w:tc>
        <w:tc>
          <w:tcPr>
            <w:tcW w:type="dxa" w:w="5128"/>
          </w:tcPr>
          <w:p>
            <w:pPr>
              <w:spacing w:after="0"/>
            </w:pPr>
            <w:r/>
            <w:r>
              <w:rPr>
                <w:rFonts w:ascii="Inter" w:hAnsi="Inter"/>
                <w:b w:val="0"/>
                <w:color w:val="1F2937"/>
                <w:sz w:val="16"/>
              </w:rPr>
              <w:t>Liste des documents joints</w:t>
              <w:br/>
              <w:t>__________________________________________________________________________</w:t>
            </w:r>
          </w:p>
        </w:tc>
      </w:tr>
      <w:tr>
        <w:tc>
          <w:tcPr>
            <w:tcW w:type="dxa" w:w="5128"/>
            <w:shd w:fill="F6F2EA"/>
          </w:tcPr>
          <w:p>
            <w:pPr>
              <w:spacing w:after="0"/>
            </w:pPr>
            <w:r/>
            <w:r>
              <w:rPr>
                <w:rFonts w:ascii="Inter" w:hAnsi="Inter"/>
                <w:b/>
                <w:color w:val="18392F"/>
                <w:sz w:val="16"/>
              </w:rPr>
              <w:t>Référence interne TVF</w:t>
            </w:r>
          </w:p>
        </w:tc>
        <w:tc>
          <w:tcPr>
            <w:tcW w:type="dxa" w:w="5128"/>
          </w:tcPr>
          <w:p>
            <w:pPr>
              <w:spacing w:after="0"/>
            </w:pPr>
            <w:r/>
            <w:r>
              <w:rPr>
                <w:rFonts w:ascii="Inter" w:hAnsi="Inter"/>
                <w:b w:val="0"/>
                <w:color w:val="1F2937"/>
                <w:sz w:val="16"/>
              </w:rPr>
              <w:t>Référence dossier ou demande</w:t>
              <w:br/>
              <w:t>__________________________________________________________________________</w:t>
            </w:r>
          </w:p>
        </w:tc>
      </w:tr>
    </w:tbl>
    <w:p/>
    <w:p>
      <w:pPr>
        <w:pStyle w:val="Heading2"/>
      </w:pPr>
      <w:r>
        <w:t>Clauses contractuelles</w:t>
      </w:r>
    </w:p>
    <w:p>
      <w:pPr>
        <w:pStyle w:val="Heading3"/>
      </w:pPr>
      <w:r>
        <w:t>Article 1 - Objet de l'autorisation</w:t>
      </w:r>
    </w:p>
    <w:p>
      <w:pPr>
        <w:spacing w:after="80"/>
      </w:pPr>
      <w:r>
        <w:rPr>
          <w:rFonts w:ascii="Inter" w:hAnsi="Inter"/>
          <w:b w:val="0"/>
          <w:color w:val="1F2937"/>
          <w:sz w:val="19"/>
        </w:rPr>
        <w:t>Le propriétaire autorise Territoires Vivants France, ainsi que les personnes expressément mandatées par elle, à accéder et à utiliser temporairement le bien désigné afin de réaliser exclusivement l'action prévue au présent document.</w:t>
      </w:r>
    </w:p>
    <w:p>
      <w:pPr>
        <w:spacing w:after="80"/>
      </w:pPr>
      <w:r>
        <w:rPr>
          <w:rFonts w:ascii="Inter" w:hAnsi="Inter"/>
          <w:b w:val="0"/>
          <w:color w:val="1F2937"/>
          <w:sz w:val="19"/>
        </w:rPr>
        <w:t>L'autorisation est personnelle, temporaire et strictement attachée à l'objectif indiqué. Elle ne peut être cédée, transmise, sous-occupée ou étendue à d'autres personnes sans accord écrit du propriétaire.</w:t>
      </w:r>
    </w:p>
    <w:p>
      <w:pPr>
        <w:pStyle w:val="Heading3"/>
      </w:pPr>
      <w:r>
        <w:t>Article 2 - Caractère dérogatoire, précaire et non locatif</w:t>
      </w:r>
    </w:p>
    <w:p>
      <w:pPr>
        <w:spacing w:after="80"/>
      </w:pPr>
      <w:r>
        <w:rPr>
          <w:rFonts w:ascii="Inter" w:hAnsi="Inter"/>
          <w:b w:val="0"/>
          <w:color w:val="1F2937"/>
          <w:sz w:val="19"/>
        </w:rPr>
        <w:t>Les parties reconnaissent que cette autorisation est consentie en raison d'une situation particulière qui ne justifie pas la conclusion d'un bail. Elle n'a pas pour objet d'organiser une exploitation durable du bien.</w:t>
      </w:r>
    </w:p>
    <w:p>
      <w:pPr>
        <w:spacing w:after="80"/>
      </w:pPr>
      <w:r>
        <w:rPr>
          <w:rFonts w:ascii="Inter" w:hAnsi="Inter"/>
          <w:b w:val="0"/>
          <w:color w:val="1F2937"/>
          <w:sz w:val="19"/>
        </w:rPr>
        <w:t>L'autorisation ne confère aucun droit réel, aucun droit au renouvellement, aucune propriété commerciale, aucun droit au maintien dans les lieux et aucun droit à indemnité d'éviction.</w:t>
      </w:r>
    </w:p>
    <w:p>
      <w:pPr>
        <w:pStyle w:val="Heading3"/>
      </w:pPr>
      <w:r>
        <w:t>Article 3 - Usage strictement autorisé</w:t>
      </w:r>
    </w:p>
    <w:p>
      <w:pPr>
        <w:spacing w:after="80"/>
      </w:pPr>
      <w:r>
        <w:rPr>
          <w:rFonts w:ascii="Inter" w:hAnsi="Inter"/>
          <w:b w:val="0"/>
          <w:color w:val="1F2937"/>
          <w:sz w:val="19"/>
        </w:rPr>
        <w:t>L'usage autorisé est limité à l'objet suivant :</w:t>
      </w:r>
    </w:p>
    <w:p>
      <w:pPr>
        <w:spacing w:after="80"/>
      </w:pPr>
      <w:r>
        <w:rPr>
          <w:rFonts w:ascii="Inter" w:hAnsi="Inter"/>
          <w:b w:val="0"/>
          <w:color w:val="1F2937"/>
          <w:sz w:val="19"/>
        </w:rPr>
        <w:t>__________________________________________________________________________</w:t>
      </w:r>
    </w:p>
    <w:p>
      <w:pPr>
        <w:spacing w:after="80"/>
      </w:pPr>
      <w:r>
        <w:rPr>
          <w:rFonts w:ascii="Inter" w:hAnsi="Inter"/>
          <w:b w:val="0"/>
          <w:color w:val="1F2937"/>
          <w:sz w:val="19"/>
        </w:rPr>
        <w:t>Tout autre usage est interdit, notamment l'hébergement, l'exploitation commerciale, l'accueil non autorisé du public, le stockage non prévu, les travaux non autorisés, la sous-occupation ou la mise à disposition à un tiers.</w:t>
      </w:r>
    </w:p>
    <w:p>
      <w:pPr>
        <w:pStyle w:val="Heading3"/>
      </w:pPr>
      <w:r>
        <w:t>Article 4 - Durée, accès et restitution immédiate</w:t>
      </w:r>
    </w:p>
    <w:p>
      <w:pPr>
        <w:spacing w:after="80"/>
      </w:pPr>
      <w:r>
        <w:rPr>
          <w:rFonts w:ascii="Inter" w:hAnsi="Inter"/>
          <w:b w:val="0"/>
          <w:color w:val="1F2937"/>
          <w:sz w:val="19"/>
        </w:rPr>
        <w:t>L'autorisation prend effet à la date indiquée dans le tableau d'identification et prend fin automatiquement à son terme, sans formalité et sans reconduction tacite.</w:t>
      </w:r>
    </w:p>
    <w:p>
      <w:pPr>
        <w:spacing w:after="80"/>
      </w:pPr>
      <w:r>
        <w:rPr>
          <w:rFonts w:ascii="Inter" w:hAnsi="Inter"/>
          <w:b w:val="0"/>
          <w:color w:val="1F2937"/>
          <w:sz w:val="19"/>
        </w:rPr>
        <w:t>Les clés, badges, codes, télécommandes ou moyens d'accès confiés doivent être restitués immédiatement à la fin de l'autorisation. Toute conservation non autorisée constitue un manquement grave.</w:t>
      </w:r>
    </w:p>
    <w:p>
      <w:pPr>
        <w:pStyle w:val="Heading3"/>
      </w:pPr>
      <w:r>
        <w:t>Article 5 - Obligations de TVF</w:t>
      </w:r>
    </w:p>
    <w:p>
      <w:pPr>
        <w:spacing w:after="80"/>
      </w:pPr>
      <w:r>
        <w:rPr>
          <w:rFonts w:ascii="Inter" w:hAnsi="Inter"/>
          <w:b w:val="0"/>
          <w:color w:val="1F2937"/>
          <w:sz w:val="19"/>
        </w:rPr>
        <w:t>TVF s'engage à limiter l'accès aux seules personnes utiles à l'action prévue, à respecter les consignes du propriétaire, à préserver les lieux, à ne pas modifier le bien et à signaler sans délai toute difficulté, incident, dégradation ou risque constaté.</w:t>
      </w:r>
    </w:p>
    <w:p>
      <w:pPr>
        <w:spacing w:after="80"/>
      </w:pPr>
      <w:r>
        <w:rPr>
          <w:rFonts w:ascii="Inter" w:hAnsi="Inter"/>
          <w:b w:val="0"/>
          <w:color w:val="1F2937"/>
          <w:sz w:val="19"/>
        </w:rPr>
        <w:t>TVF doit organiser son intervention de manière prudente, proportionnée et compatible avec l'état apparent du bien. Elle ne doit entreprendre aucune action présentant un risque pour les personnes, le voisinage ou le bâtiment.</w:t>
      </w:r>
    </w:p>
    <w:p>
      <w:pPr>
        <w:pStyle w:val="Heading3"/>
      </w:pPr>
      <w:r>
        <w:t>Article 6 - Obligations du propriétaire</w:t>
      </w:r>
    </w:p>
    <w:p>
      <w:pPr>
        <w:spacing w:after="80"/>
      </w:pPr>
      <w:r>
        <w:rPr>
          <w:rFonts w:ascii="Inter" w:hAnsi="Inter"/>
          <w:b w:val="0"/>
          <w:color w:val="1F2937"/>
          <w:sz w:val="19"/>
        </w:rPr>
        <w:t>Le propriétaire déclare disposer du droit d'autoriser l'accès au bien. Il communique à TVF les informations connues relatives aux risques, servitudes, accès, réseaux, copropriété, sécurité, occupation, sinistres ou procédures pouvant affecter l'intervention.</w:t>
      </w:r>
    </w:p>
    <w:p>
      <w:pPr>
        <w:spacing w:after="80"/>
      </w:pPr>
      <w:r>
        <w:rPr>
          <w:rFonts w:ascii="Inter" w:hAnsi="Inter"/>
          <w:b w:val="0"/>
          <w:color w:val="1F2937"/>
          <w:sz w:val="19"/>
        </w:rPr>
        <w:t>Le propriétaire conserve les obligations attachées à sa qualité de propriétaire et ne transfère à TVF que les droits strictement nécessaires à l'action temporaire définie.</w:t>
      </w:r>
    </w:p>
    <w:p>
      <w:pPr>
        <w:pStyle w:val="Heading3"/>
      </w:pPr>
      <w:r>
        <w:t>Article 7 - Redevance, frais et charges</w:t>
      </w:r>
    </w:p>
    <w:p>
      <w:pPr>
        <w:spacing w:after="80"/>
      </w:pPr>
      <w:r>
        <w:rPr>
          <w:rFonts w:ascii="Inter" w:hAnsi="Inter"/>
          <w:b w:val="0"/>
          <w:color w:val="1F2937"/>
          <w:sz w:val="19"/>
        </w:rPr>
        <w:t>L'autorisation est consentie selon les conditions financières suivantes :</w:t>
      </w:r>
    </w:p>
    <w:p>
      <w:pPr>
        <w:spacing w:after="80"/>
      </w:pPr>
      <w:r>
        <w:rPr>
          <w:rFonts w:ascii="Inter" w:hAnsi="Inter"/>
          <w:b w:val="0"/>
          <w:color w:val="1F2937"/>
          <w:sz w:val="19"/>
        </w:rPr>
        <w:t>__________________________________________________________________________</w:t>
      </w:r>
    </w:p>
    <w:p>
      <w:pPr>
        <w:spacing w:after="80"/>
      </w:pPr>
      <w:r>
        <w:rPr>
          <w:rFonts w:ascii="Inter" w:hAnsi="Inter"/>
          <w:b w:val="0"/>
          <w:color w:val="1F2937"/>
          <w:sz w:val="19"/>
        </w:rPr>
        <w:t>Les frais spécifiques liés à l'action autorisée, aux consommations, au nettoyage ou à la remise en état sont supportés par la partie désignée dans le présent document. Aucun frais non prévu ne peut être facturé sans justificatif et accord préalable.</w:t>
      </w:r>
    </w:p>
    <w:p>
      <w:pPr>
        <w:pStyle w:val="Heading3"/>
      </w:pPr>
      <w:r>
        <w:t>Article - Assurances</w:t>
      </w:r>
    </w:p>
    <w:p>
      <w:pPr>
        <w:spacing w:after="80"/>
      </w:pPr>
      <w:r>
        <w:rPr>
          <w:rFonts w:ascii="Inter" w:hAnsi="Inter"/>
          <w:b w:val="0"/>
          <w:color w:val="1F2937"/>
          <w:sz w:val="19"/>
        </w:rPr>
        <w:t>Chaque partie doit être couverte par les assurances adaptées à son rôle, à son activité, aux personnes qu'elle mobilise et aux risques liés au bien ou au projet.</w:t>
      </w:r>
    </w:p>
    <w:p>
      <w:pPr>
        <w:spacing w:after="80"/>
      </w:pPr>
      <w:r>
        <w:rPr>
          <w:rFonts w:ascii="Inter" w:hAnsi="Inter"/>
          <w:b w:val="0"/>
          <w:color w:val="1F2937"/>
          <w:sz w:val="19"/>
        </w:rPr>
        <w:t>Les attestations d'assurance peuvent être demandées avant toute visite, occupation, intervention, stockage, chantier, mise à disposition ou action ouverte au public. L'absence d'assurance adaptée peut justifier la suspension de l'action ou la résiliation de la convention.</w:t>
      </w:r>
    </w:p>
    <w:p>
      <w:pPr>
        <w:pStyle w:val="Heading3"/>
      </w:pPr>
      <w:r>
        <w:t>Article - Sécurité, conformité et réglementation</w:t>
      </w:r>
    </w:p>
    <w:p>
      <w:pPr>
        <w:spacing w:after="80"/>
      </w:pPr>
      <w:r>
        <w:rPr>
          <w:rFonts w:ascii="Inter" w:hAnsi="Inter"/>
          <w:b w:val="0"/>
          <w:color w:val="1F2937"/>
          <w:sz w:val="19"/>
        </w:rPr>
        <w:t>Aucune action ne doit être engagée lorsque l'état du bien, les accès, les réseaux, la structure, l'environnement ou les conditions d'usage exposent les personnes à un danger non maîtrisé.</w:t>
      </w:r>
    </w:p>
    <w:p>
      <w:pPr>
        <w:spacing w:after="80"/>
      </w:pPr>
      <w:r>
        <w:rPr>
          <w:rFonts w:ascii="Inter" w:hAnsi="Inter"/>
          <w:b w:val="0"/>
          <w:color w:val="1F2937"/>
          <w:sz w:val="19"/>
        </w:rPr>
        <w:t>Les parties s'engagent à respecter les règles applicables en matière d'urbanisme, sécurité, accessibilité, hygiène, voisinage, copropriété, droit du travail, accueil du public, environnement et protection des données.</w:t>
      </w:r>
    </w:p>
    <w:p>
      <w:pPr>
        <w:pStyle w:val="Heading3"/>
      </w:pPr>
      <w:r>
        <w:t>Article - Responsabilité générale des parties</w:t>
      </w:r>
    </w:p>
    <w:p>
      <w:pPr>
        <w:spacing w:after="80"/>
      </w:pPr>
      <w:r>
        <w:rPr>
          <w:rFonts w:ascii="Inter" w:hAnsi="Inter"/>
          <w:b w:val="0"/>
          <w:color w:val="1F2937"/>
          <w:sz w:val="19"/>
        </w:rPr>
        <w:t>Chaque partie est responsable des obligations qui lui incombent en vertu de la convention, de la loi et de sa qualité propre. Le propriétaire conserve les responsabilités attachées au bien. TVF répond des fautes directement imputables à l'exécution de sa mission. Le bénéficiaire ou occupant répond de son usage et des personnes qu'il introduit dans les lieux.</w:t>
      </w:r>
    </w:p>
    <w:p>
      <w:pPr>
        <w:spacing w:after="80"/>
      </w:pPr>
      <w:r>
        <w:rPr>
          <w:rFonts w:ascii="Inter" w:hAnsi="Inter"/>
          <w:b w:val="0"/>
          <w:color w:val="1F2937"/>
          <w:sz w:val="19"/>
        </w:rPr>
        <w:t>Aucune partie n'est responsable des dommages résultant exclusivement d'une faute de l'autre partie, d'un tiers non placé sous sa responsabilité ou d'une information déterminante qui ne lui aurait pas été communiquée.</w:t>
      </w:r>
    </w:p>
    <w:p>
      <w:pPr>
        <w:pStyle w:val="Heading3"/>
      </w:pPr>
      <w:r>
        <w:t>Article - Non-renonciation</w:t>
      </w:r>
    </w:p>
    <w:p>
      <w:pPr>
        <w:spacing w:after="80"/>
      </w:pPr>
      <w:r>
        <w:rPr>
          <w:rFonts w:ascii="Inter" w:hAnsi="Inter"/>
          <w:b w:val="0"/>
          <w:color w:val="1F2937"/>
          <w:sz w:val="19"/>
        </w:rPr>
        <w:t>Le fait pour une partie de ne pas exercer immédiatement un droit prévu par la convention ne vaut pas renonciation à ce droit. Toute tolérance ponctuelle, retard de réaction ou absence de mise en demeure ne peut être interprétée comme une modification durable des obligations contractuelles.</w:t>
      </w:r>
    </w:p>
    <w:p>
      <w:pPr>
        <w:spacing w:after="80"/>
      </w:pPr>
      <w:r>
        <w:rPr>
          <w:rFonts w:ascii="Inter" w:hAnsi="Inter"/>
          <w:b w:val="0"/>
          <w:color w:val="1F2937"/>
          <w:sz w:val="19"/>
        </w:rPr>
        <w:t>Toute renonciation doit être expresse, écrite et limitée à l'objet qu'elle vise. Elle ne produit aucun effet pour les autres clauses, périodes, biens, dossiers ou obligations.</w:t>
      </w:r>
    </w:p>
    <w:p>
      <w:pPr>
        <w:pStyle w:val="Heading3"/>
      </w:pPr>
      <w:r>
        <w:t>Article - Force majeure et impossibilité temporaire</w:t>
      </w:r>
    </w:p>
    <w:p>
      <w:pPr>
        <w:spacing w:after="80"/>
      </w:pPr>
      <w:r>
        <w:rPr>
          <w:rFonts w:ascii="Inter" w:hAnsi="Inter"/>
          <w:b w:val="0"/>
          <w:color w:val="1F2937"/>
          <w:sz w:val="19"/>
        </w:rPr>
        <w:t>Lorsqu'un événement extérieur, imprévisible ou difficilement maîtrisable empêche temporairement l'exécution normale de la convention, la partie concernée en informe l'autre partie dans les meilleurs délais. Les parties recherchent alors une adaptation raisonnable du calendrier, des accès, des obligations ou de l'organisation prévue.</w:t>
      </w:r>
    </w:p>
    <w:p>
      <w:pPr>
        <w:spacing w:after="80"/>
      </w:pPr>
      <w:r>
        <w:rPr>
          <w:rFonts w:ascii="Inter" w:hAnsi="Inter"/>
          <w:b w:val="0"/>
          <w:color w:val="1F2937"/>
          <w:sz w:val="19"/>
        </w:rPr>
        <w:t>Si l'empêchement rend la poursuite de la convention impossible ou manifestement disproportionnée, les parties peuvent convenir d'une suspension, d'une modification par avenant ou d'une résiliation sans faute, sous réserve du règlement des frais, responsabilités et restitutions déjà nés.</w:t>
      </w:r>
    </w:p>
    <w:p>
      <w:pPr>
        <w:pStyle w:val="Heading3"/>
      </w:pPr>
      <w:r>
        <w:t>Article - Modification par avenant</w:t>
      </w:r>
    </w:p>
    <w:p>
      <w:pPr>
        <w:spacing w:after="80"/>
      </w:pPr>
      <w:r>
        <w:rPr>
          <w:rFonts w:ascii="Inter" w:hAnsi="Inter"/>
          <w:b w:val="0"/>
          <w:color w:val="1F2937"/>
          <w:sz w:val="19"/>
        </w:rPr>
        <w:t>Toute modification substantielle de la durée, de l'usage autorisé, du périmètre du bien, du modèle économique, des responsabilités, des travaux, des partenaires habilités ou des documents contractuels doit faire l'objet d'un avenant écrit signé par les parties.</w:t>
      </w:r>
    </w:p>
    <w:p>
      <w:pPr>
        <w:spacing w:after="80"/>
      </w:pPr>
      <w:r>
        <w:rPr>
          <w:rFonts w:ascii="Inter" w:hAnsi="Inter"/>
          <w:b w:val="0"/>
          <w:color w:val="1F2937"/>
          <w:sz w:val="19"/>
        </w:rPr>
        <w:t>Les échanges oraux, messages informels ou tolérances de fait ne modifient pas la convention lorsqu'ils ne sont pas confirmés par écrit par les personnes ayant pouvoir de signature.</w:t>
      </w:r>
    </w:p>
    <w:p>
      <w:pPr>
        <w:pStyle w:val="Heading3"/>
      </w:pPr>
      <w:r>
        <w:t>Article - Communication, logo et image</w:t>
      </w:r>
    </w:p>
    <w:p>
      <w:pPr>
        <w:spacing w:after="80"/>
      </w:pPr>
      <w:r>
        <w:rPr>
          <w:rFonts w:ascii="Inter" w:hAnsi="Inter"/>
          <w:b w:val="0"/>
          <w:color w:val="1F2937"/>
          <w:sz w:val="19"/>
        </w:rPr>
        <w:t>Aucune partie ne peut utiliser le nom, le logo, les photographies, l'adresse précise du bien, les données du propriétaire, les éléments du dossier ou les informations relatives au projet à des fins de communication externe sans accord préalable écrit.</w:t>
      </w:r>
    </w:p>
    <w:p>
      <w:pPr>
        <w:spacing w:after="80"/>
      </w:pPr>
      <w:r>
        <w:rPr>
          <w:rFonts w:ascii="Inter" w:hAnsi="Inter"/>
          <w:b w:val="0"/>
          <w:color w:val="1F2937"/>
          <w:sz w:val="19"/>
        </w:rPr>
        <w:t>Lorsque la communication est autorisée, elle doit rester fidèle à la réalité du projet, ne pas annoncer de partenariat non signé, ne pas révéler d'informations confidentielles et ne pas laisser croire qu'une aide, une opération, un financement ou une remise en usage serait acquis avant validation.</w:t>
      </w:r>
    </w:p>
    <w:p>
      <w:pPr>
        <w:pStyle w:val="Heading3"/>
      </w:pPr>
      <w:r>
        <w:t>Article - Données personnelles et confidentialité</w:t>
      </w:r>
    </w:p>
    <w:p>
      <w:pPr>
        <w:spacing w:after="80"/>
      </w:pPr>
      <w:r>
        <w:rPr>
          <w:rFonts w:ascii="Inter" w:hAnsi="Inter"/>
          <w:b w:val="0"/>
          <w:color w:val="1F2937"/>
          <w:sz w:val="19"/>
        </w:rPr>
        <w:t>Les informations transmises dans le cadre de la convention sont utilisées uniquement pour l'instruction, le suivi, la coordination, la traçabilité et l'évaluation du dossier. Les données personnelles sont traitées conformément à la politique de confidentialité de Territoires Vivants France et aux règles applicables en matière de protection des données.</w:t>
      </w:r>
    </w:p>
    <w:p>
      <w:pPr>
        <w:spacing w:after="80"/>
      </w:pPr>
      <w:r>
        <w:rPr>
          <w:rFonts w:ascii="Inter" w:hAnsi="Inter"/>
          <w:b w:val="0"/>
          <w:color w:val="1F2937"/>
          <w:sz w:val="19"/>
        </w:rPr>
        <w:t>Les informations confidentielles ne peuvent être communiquées qu'aux personnes et partenaires ayant besoin d'en connaître pour l'exécution de la convention. Cette obligation demeure applicable après la fin de la convention.</w:t>
      </w:r>
    </w:p>
    <w:p>
      <w:pPr>
        <w:pStyle w:val="Heading3"/>
      </w:pPr>
      <w:r>
        <w:t>Article - Règlement amiable des différends</w:t>
      </w:r>
    </w:p>
    <w:p>
      <w:pPr>
        <w:spacing w:after="80"/>
      </w:pPr>
      <w:r>
        <w:rPr>
          <w:rFonts w:ascii="Inter" w:hAnsi="Inter"/>
          <w:b w:val="0"/>
          <w:color w:val="1F2937"/>
          <w:sz w:val="19"/>
        </w:rPr>
        <w:t>En cas de désaccord sur l'interprétation ou l'exécution de la convention, les parties s'engagent à rechercher prioritairement une solution amiable. Une réunion de clarification peut être organisée afin d'identifier les points de blocage, les responsabilités de chacun et les mesures de régularisation possibles.</w:t>
      </w:r>
    </w:p>
    <w:p>
      <w:pPr>
        <w:spacing w:after="80"/>
      </w:pPr>
      <w:r>
        <w:rPr>
          <w:rFonts w:ascii="Inter" w:hAnsi="Inter"/>
          <w:b w:val="0"/>
          <w:color w:val="1F2937"/>
          <w:sz w:val="19"/>
        </w:rPr>
        <w:t>Cette recherche amiable ne fait pas obstacle aux mesures urgentes nécessaires à la sécurité des personnes, à la protection du bien, à la conservation des preuves ou à l'exercice d'un droit lorsque la situation l'exige.</w:t>
      </w:r>
    </w:p>
    <w:p>
      <w:pPr>
        <w:pStyle w:val="Heading3"/>
      </w:pPr>
      <w:r>
        <w:t>Article - Droit applicable et juridiction compétente</w:t>
      </w:r>
    </w:p>
    <w:p>
      <w:pPr>
        <w:spacing w:after="80"/>
      </w:pPr>
      <w:r>
        <w:rPr>
          <w:rFonts w:ascii="Inter" w:hAnsi="Inter"/>
          <w:b w:val="0"/>
          <w:color w:val="1F2937"/>
          <w:sz w:val="19"/>
        </w:rPr>
        <w:t>La convention est soumise au droit français. En cas de litige persistant après tentative de règlement amiable, la juridiction compétente est déterminée selon les règles de droit commun applicables à la nature du contrat, à la qualité des parties et au lieu de situation du bien.</w:t>
      </w:r>
    </w:p>
    <w:p>
      <w:pPr>
        <w:pStyle w:val="Heading3"/>
      </w:pPr>
      <w:r>
        <w:t>Article - Résiliation et clôture</w:t>
      </w:r>
    </w:p>
    <w:p>
      <w:pPr>
        <w:spacing w:after="80"/>
      </w:pPr>
      <w:r>
        <w:rPr>
          <w:rFonts w:ascii="Inter" w:hAnsi="Inter"/>
          <w:b w:val="0"/>
          <w:color w:val="1F2937"/>
          <w:sz w:val="19"/>
        </w:rPr>
        <w:t>La convention peut être résiliée en cas d'arrivée du terme, accord des parties, manquement grave, défaut d'assurance, usage non conforme, impossibilité juridique ou matérielle, risque de sécurité, absence de validation nécessaire ou disparition de l'objet de la convention.</w:t>
      </w:r>
    </w:p>
    <w:p>
      <w:pPr>
        <w:spacing w:after="80"/>
      </w:pPr>
      <w:r>
        <w:rPr>
          <w:rFonts w:ascii="Inter" w:hAnsi="Inter"/>
          <w:b w:val="0"/>
          <w:color w:val="1F2937"/>
          <w:sz w:val="19"/>
        </w:rPr>
        <w:t>La partie qui invoque un manquement adresse une notification écrite décrivant les faits reprochés et, lorsque cela est possible, un délai de régularisation. Les effets de la résiliation sur les accès, documents, frais, travaux, restitutions, données, paiements et responsabilités sont arrêtés contradictoirement.</w:t>
      </w:r>
    </w:p>
    <w:p>
      <w:pPr>
        <w:pStyle w:val="Heading3"/>
      </w:pPr>
      <w:r>
        <w:t>Article - Annexes faisant partie de la convention</w:t>
      </w:r>
    </w:p>
    <w:p>
      <w:pPr>
        <w:spacing w:after="80"/>
      </w:pPr>
      <w:r>
        <w:rPr>
          <w:rFonts w:ascii="Inter" w:hAnsi="Inter"/>
          <w:b w:val="0"/>
          <w:color w:val="1F2937"/>
          <w:sz w:val="19"/>
        </w:rPr>
        <w:t>Les annexes signées ou paraphées par les parties font partie intégrante de la convention. En cas de contradiction, les stipulations particulières du corps de la convention prévalent, sauf mention expresse contraire.</w:t>
      </w:r>
    </w:p>
    <w:p>
      <w:pPr>
        <w:pStyle w:val="ListBullet"/>
        <w:spacing w:after="60"/>
      </w:pPr>
      <w:r>
        <w:rPr>
          <w:rFonts w:ascii="Inter" w:hAnsi="Inter"/>
          <w:color w:val="1F2937"/>
          <w:sz w:val="18"/>
        </w:rPr>
        <w:t>Fiche d'identification du bien ou du projet.</w:t>
      </w:r>
    </w:p>
    <w:p>
      <w:pPr>
        <w:pStyle w:val="ListBullet"/>
        <w:spacing w:after="60"/>
      </w:pPr>
      <w:r>
        <w:rPr>
          <w:rFonts w:ascii="Inter" w:hAnsi="Inter"/>
          <w:color w:val="1F2937"/>
          <w:sz w:val="18"/>
        </w:rPr>
        <w:t>État des lieux et photographies.</w:t>
      </w:r>
    </w:p>
    <w:p>
      <w:pPr>
        <w:pStyle w:val="ListBullet"/>
        <w:spacing w:after="60"/>
      </w:pPr>
      <w:r>
        <w:rPr>
          <w:rFonts w:ascii="Inter" w:hAnsi="Inter"/>
          <w:color w:val="1F2937"/>
          <w:sz w:val="18"/>
        </w:rPr>
        <w:t>Attestations d'assurance.</w:t>
      </w:r>
    </w:p>
    <w:p>
      <w:pPr>
        <w:pStyle w:val="ListBullet"/>
        <w:spacing w:after="60"/>
      </w:pPr>
      <w:r>
        <w:rPr>
          <w:rFonts w:ascii="Inter" w:hAnsi="Inter"/>
          <w:color w:val="1F2937"/>
          <w:sz w:val="18"/>
        </w:rPr>
        <w:t>Autorisations d'accès, de visite ou d'intervention.</w:t>
      </w:r>
    </w:p>
    <w:p>
      <w:pPr>
        <w:pStyle w:val="ListBullet"/>
        <w:spacing w:after="60"/>
      </w:pPr>
      <w:r>
        <w:rPr>
          <w:rFonts w:ascii="Inter" w:hAnsi="Inter"/>
          <w:color w:val="1F2937"/>
          <w:sz w:val="18"/>
        </w:rPr>
        <w:t>Inventaire des clés, équipements, matériaux ou documents remis.</w:t>
      </w:r>
    </w:p>
    <w:p>
      <w:pPr>
        <w:pStyle w:val="ListBullet"/>
        <w:spacing w:after="60"/>
      </w:pPr>
      <w:r>
        <w:rPr>
          <w:rFonts w:ascii="Inter" w:hAnsi="Inter"/>
          <w:color w:val="1F2937"/>
          <w:sz w:val="18"/>
        </w:rPr>
        <w:t>Budget, charges, redevances ou clé de répartition le cas échéant.</w:t>
      </w:r>
    </w:p>
    <w:p>
      <w:pPr>
        <w:pStyle w:val="ListBullet"/>
        <w:spacing w:after="60"/>
      </w:pPr>
      <w:r>
        <w:rPr>
          <w:rFonts w:ascii="Inter" w:hAnsi="Inter"/>
          <w:color w:val="1F2937"/>
          <w:sz w:val="18"/>
        </w:rPr>
        <w:t>Calendrier, comité de suivi et référents opérationnels.</w:t>
      </w:r>
    </w:p>
    <w:p>
      <w:pPr>
        <w:pStyle w:val="Heading2"/>
      </w:pPr>
      <w:r>
        <w:t>Signatures</w:t>
      </w:r>
    </w:p>
    <w:tbl>
      <w:tblPr>
        <w:tblW w:type="auto" w:w="0"/>
        <w:jc w:val="center"/>
        <w:tblLook w:firstColumn="1" w:firstRow="1" w:lastColumn="0" w:lastRow="0" w:noHBand="0" w:noVBand="1" w:val="04A0"/>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5128"/>
        <w:gridCol w:w="5128"/>
      </w:tblGrid>
      <w:tr>
        <w:tc>
          <w:tcPr>
            <w:tcW w:type="dxa" w:w="5128"/>
            <w:shd w:fill="EAF2ED"/>
          </w:tcPr>
          <w:p>
            <w:pPr>
              <w:spacing w:after="0"/>
            </w:pPr>
            <w:r/>
            <w:r>
              <w:rPr>
                <w:rFonts w:ascii="Inter" w:hAnsi="Inter"/>
                <w:b/>
                <w:color w:val="18392F"/>
                <w:sz w:val="17"/>
              </w:rPr>
              <w:t>Pour Territoires Vivants France</w:t>
            </w:r>
          </w:p>
        </w:tc>
        <w:tc>
          <w:tcPr>
            <w:tcW w:type="dxa" w:w="5128"/>
            <w:shd w:fill="EAF2ED"/>
          </w:tcPr>
          <w:p>
            <w:pPr>
              <w:spacing w:after="0"/>
            </w:pPr>
            <w:r/>
            <w:r>
              <w:rPr>
                <w:rFonts w:ascii="Inter" w:hAnsi="Inter"/>
                <w:b/>
                <w:color w:val="18392F"/>
                <w:sz w:val="17"/>
              </w:rPr>
              <w:t>Pour l'autre partie</w:t>
            </w:r>
          </w:p>
        </w:tc>
      </w:tr>
      <w:tr>
        <w:tc>
          <w:tcPr>
            <w:tcW w:type="dxa" w:w="5128"/>
            <w:vAlign w:val="top"/>
          </w:tcPr>
          <w:p>
            <w:r>
              <w:t>Nom, qualité et pouvoir</w:t>
              <w:br/>
              <w:br/>
              <w:br/>
            </w:r>
          </w:p>
        </w:tc>
        <w:tc>
          <w:tcPr>
            <w:tcW w:type="dxa" w:w="5128"/>
            <w:vAlign w:val="top"/>
          </w:tcPr>
          <w:p>
            <w:r>
              <w:t>Nom, qualité et pouvoir</w:t>
              <w:br/>
              <w:br/>
              <w:br/>
            </w:r>
          </w:p>
        </w:tc>
      </w:tr>
      <w:tr>
        <w:tc>
          <w:tcPr>
            <w:tcW w:type="dxa" w:w="5128"/>
            <w:vAlign w:val="top"/>
          </w:tcPr>
          <w:p>
            <w:r>
              <w:t>Date et lieu</w:t>
              <w:br/>
              <w:br/>
              <w:br/>
            </w:r>
          </w:p>
        </w:tc>
        <w:tc>
          <w:tcPr>
            <w:tcW w:type="dxa" w:w="5128"/>
            <w:vAlign w:val="top"/>
          </w:tcPr>
          <w:p>
            <w:r>
              <w:t>Date et lieu</w:t>
              <w:br/>
              <w:br/>
              <w:br/>
            </w:r>
          </w:p>
        </w:tc>
      </w:tr>
      <w:tr>
        <w:tc>
          <w:tcPr>
            <w:tcW w:type="dxa" w:w="5128"/>
            <w:vAlign w:val="top"/>
          </w:tcPr>
          <w:p>
            <w:r>
              <w:t>Signature précédée de la mention lu et approuvé</w:t>
              <w:br/>
              <w:br/>
              <w:br/>
              <w:br/>
            </w:r>
          </w:p>
        </w:tc>
        <w:tc>
          <w:tcPr>
            <w:tcW w:type="dxa" w:w="5128"/>
            <w:vAlign w:val="top"/>
          </w:tcPr>
          <w:p>
            <w:r>
              <w:t>Signature précédée de la mention lu et approuvé</w:t>
              <w:br/>
              <w:br/>
              <w:br/>
              <w:br/>
            </w:r>
          </w:p>
        </w:tc>
      </w:tr>
    </w:tbl>
    <w:p>
      <w:pPr>
        <w:sectPr>
          <w:pgSz w:w="12240" w:h="15840"/>
          <w:pgMar w:top="879" w:right="992" w:bottom="794" w:left="992" w:header="425" w:footer="369" w:gutter="0"/>
          <w:cols w:space="720"/>
          <w:docGrid w:linePitch="360"/>
        </w:sectPr>
      </w:pPr>
    </w:p>
    <w:p>
      <w:pPr>
        <w:pStyle w:val="Heading1"/>
      </w:pPr>
      <w:r>
        <w:t>2. Lettre d'intention préalable</w:t>
      </w:r>
    </w:p>
    <w:tbl>
      <w:tblPr>
        <w:tblW w:type="auto" w:w="0"/>
        <w:jc w:val="center"/>
        <w:tblLayout w:type="fixed"/>
        <w:tblLook w:firstColumn="1" w:firstRow="1" w:lastColumn="0" w:lastRow="0" w:noHBand="0" w:noVBand="1" w:val="04A0"/>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5128"/>
        <w:gridCol w:w="5128"/>
      </w:tblGrid>
      <w:tr>
        <w:tc>
          <w:tcPr>
            <w:tcW w:type="dxa" w:w="5128"/>
            <w:shd w:fill="F6F2EA"/>
          </w:tcPr>
          <w:p>
            <w:pPr>
              <w:spacing w:after="0"/>
            </w:pPr>
            <w:r/>
            <w:r>
              <w:rPr>
                <w:rFonts w:ascii="Inter" w:hAnsi="Inter"/>
                <w:b/>
                <w:color w:val="18392F"/>
                <w:sz w:val="16"/>
              </w:rPr>
              <w:t>Référence</w:t>
            </w:r>
          </w:p>
        </w:tc>
        <w:tc>
          <w:tcPr>
            <w:tcW w:type="dxa" w:w="5128"/>
          </w:tcPr>
          <w:p>
            <w:pPr>
              <w:spacing w:after="0"/>
            </w:pPr>
            <w:r/>
            <w:r>
              <w:rPr>
                <w:rFonts w:ascii="Inter" w:hAnsi="Inter"/>
                <w:b w:val="0"/>
                <w:color w:val="1F2937"/>
                <w:sz w:val="16"/>
              </w:rPr>
              <w:t>TVF-LOI</w:t>
            </w:r>
          </w:p>
        </w:tc>
      </w:tr>
      <w:tr>
        <w:tc>
          <w:tcPr>
            <w:tcW w:type="dxa" w:w="5128"/>
            <w:shd w:fill="F6F2EA"/>
          </w:tcPr>
          <w:p>
            <w:pPr>
              <w:spacing w:after="0"/>
            </w:pPr>
            <w:r/>
            <w:r>
              <w:rPr>
                <w:rFonts w:ascii="Inter" w:hAnsi="Inter"/>
                <w:b/>
                <w:color w:val="18392F"/>
                <w:sz w:val="16"/>
              </w:rPr>
              <w:t>Objet</w:t>
            </w:r>
          </w:p>
        </w:tc>
        <w:tc>
          <w:tcPr>
            <w:tcW w:type="dxa" w:w="5128"/>
          </w:tcPr>
          <w:p>
            <w:pPr>
              <w:spacing w:after="0"/>
            </w:pPr>
            <w:r/>
            <w:r>
              <w:rPr>
                <w:rFonts w:ascii="Inter" w:hAnsi="Inter"/>
                <w:b w:val="0"/>
                <w:color w:val="1F2937"/>
                <w:sz w:val="16"/>
              </w:rPr>
              <w:t>Encadrer des discussions sérieuses sans créer automatiquement une convention définitive, un bail, un mandat ou une obligation de conclure.</w:t>
            </w:r>
          </w:p>
        </w:tc>
      </w:tr>
      <w:tr>
        <w:tc>
          <w:tcPr>
            <w:tcW w:type="dxa" w:w="5128"/>
            <w:shd w:fill="F6F2EA"/>
          </w:tcPr>
          <w:p>
            <w:pPr>
              <w:spacing w:after="0"/>
            </w:pPr>
            <w:r/>
            <w:r>
              <w:rPr>
                <w:rFonts w:ascii="Inter" w:hAnsi="Inter"/>
                <w:b/>
                <w:color w:val="18392F"/>
                <w:sz w:val="16"/>
              </w:rPr>
              <w:t>Durée ou période</w:t>
            </w:r>
          </w:p>
        </w:tc>
        <w:tc>
          <w:tcPr>
            <w:tcW w:type="dxa" w:w="5128"/>
          </w:tcPr>
          <w:p>
            <w:pPr>
              <w:spacing w:after="0"/>
            </w:pPr>
            <w:r/>
            <w:r>
              <w:rPr>
                <w:rFonts w:ascii="Inter" w:hAnsi="Inter"/>
                <w:b w:val="0"/>
                <w:color w:val="1F2937"/>
                <w:sz w:val="16"/>
              </w:rPr>
              <w:t>Période préparatoire habituellement limitée à quelques semaines ou quelques mois, avec date de fin claire.</w:t>
            </w:r>
          </w:p>
        </w:tc>
      </w:tr>
      <w:tr>
        <w:tc>
          <w:tcPr>
            <w:tcW w:type="dxa" w:w="5128"/>
            <w:shd w:fill="F6F2EA"/>
          </w:tcPr>
          <w:p>
            <w:pPr>
              <w:spacing w:after="0"/>
            </w:pPr>
            <w:r/>
            <w:r>
              <w:rPr>
                <w:rFonts w:ascii="Inter" w:hAnsi="Inter"/>
                <w:b/>
                <w:color w:val="18392F"/>
                <w:sz w:val="16"/>
              </w:rPr>
              <w:t>Date de prise d'effet</w:t>
            </w:r>
          </w:p>
        </w:tc>
        <w:tc>
          <w:tcPr>
            <w:tcW w:type="dxa" w:w="5128"/>
          </w:tcPr>
          <w:p>
            <w:pPr>
              <w:spacing w:after="0"/>
            </w:pPr>
            <w:r/>
            <w:r>
              <w:rPr>
                <w:rFonts w:ascii="Inter" w:hAnsi="Inter"/>
                <w:b w:val="0"/>
                <w:color w:val="1F2937"/>
                <w:sz w:val="16"/>
              </w:rPr>
              <w:t>Date</w:t>
              <w:br/>
              <w:t>__________________________________________________________________________</w:t>
            </w:r>
          </w:p>
        </w:tc>
      </w:tr>
      <w:tr>
        <w:tc>
          <w:tcPr>
            <w:tcW w:type="dxa" w:w="5128"/>
            <w:shd w:fill="F6F2EA"/>
          </w:tcPr>
          <w:p>
            <w:pPr>
              <w:spacing w:after="0"/>
            </w:pPr>
            <w:r/>
            <w:r>
              <w:rPr>
                <w:rFonts w:ascii="Inter" w:hAnsi="Inter"/>
                <w:b/>
                <w:color w:val="18392F"/>
                <w:sz w:val="16"/>
              </w:rPr>
              <w:t>Date de fin ou de bilan</w:t>
            </w:r>
          </w:p>
        </w:tc>
        <w:tc>
          <w:tcPr>
            <w:tcW w:type="dxa" w:w="5128"/>
          </w:tcPr>
          <w:p>
            <w:pPr>
              <w:spacing w:after="0"/>
            </w:pPr>
            <w:r/>
            <w:r>
              <w:rPr>
                <w:rFonts w:ascii="Inter" w:hAnsi="Inter"/>
                <w:b w:val="0"/>
                <w:color w:val="1F2937"/>
                <w:sz w:val="16"/>
              </w:rPr>
              <w:t>Date ou modalités</w:t>
              <w:br/>
              <w:t>__________________________________________________________________________</w:t>
            </w:r>
          </w:p>
        </w:tc>
      </w:tr>
    </w:tbl>
    <w:p/>
    <w:p>
      <w:pPr>
        <w:pStyle w:val="Heading2"/>
      </w:pPr>
      <w:r>
        <w:t>Identification des parties</w:t>
      </w:r>
    </w:p>
    <w:tbl>
      <w:tblPr>
        <w:tblW w:type="auto" w:w="0"/>
        <w:jc w:val="center"/>
        <w:tblLayout w:type="fixed"/>
        <w:tblLook w:firstColumn="1" w:firstRow="1" w:lastColumn="0" w:lastRow="0" w:noHBand="0" w:noVBand="1" w:val="04A0"/>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5128"/>
        <w:gridCol w:w="5128"/>
      </w:tblGrid>
      <w:tr>
        <w:tc>
          <w:tcPr>
            <w:tcW w:type="dxa" w:w="5128"/>
            <w:shd w:fill="F6F2EA"/>
          </w:tcPr>
          <w:p>
            <w:pPr>
              <w:spacing w:after="0"/>
            </w:pPr>
            <w:r/>
            <w:r>
              <w:rPr>
                <w:rFonts w:ascii="Inter" w:hAnsi="Inter"/>
                <w:b/>
                <w:color w:val="18392F"/>
                <w:sz w:val="16"/>
              </w:rPr>
              <w:t>Territoires Vivants France</w:t>
            </w:r>
          </w:p>
        </w:tc>
        <w:tc>
          <w:tcPr>
            <w:tcW w:type="dxa" w:w="5128"/>
          </w:tcPr>
          <w:p>
            <w:pPr>
              <w:spacing w:after="0"/>
            </w:pPr>
            <w:r/>
            <w:r>
              <w:rPr>
                <w:rFonts w:ascii="Inter" w:hAnsi="Inter"/>
                <w:b w:val="0"/>
                <w:color w:val="1F2937"/>
                <w:sz w:val="16"/>
              </w:rPr>
              <w:t>Association loi 1901 - Agence Territoriale de Revitalisation Immobilière</w:t>
            </w:r>
          </w:p>
        </w:tc>
      </w:tr>
      <w:tr>
        <w:tc>
          <w:tcPr>
            <w:tcW w:type="dxa" w:w="5128"/>
            <w:shd w:fill="F6F2EA"/>
          </w:tcPr>
          <w:p>
            <w:pPr>
              <w:spacing w:after="0"/>
            </w:pPr>
            <w:r/>
            <w:r>
              <w:rPr>
                <w:rFonts w:ascii="Inter" w:hAnsi="Inter"/>
                <w:b/>
                <w:color w:val="18392F"/>
                <w:sz w:val="16"/>
              </w:rPr>
              <w:t>Adresse</w:t>
            </w:r>
          </w:p>
        </w:tc>
        <w:tc>
          <w:tcPr>
            <w:tcW w:type="dxa" w:w="5128"/>
          </w:tcPr>
          <w:p>
            <w:pPr>
              <w:spacing w:after="0"/>
            </w:pPr>
            <w:r/>
            <w:r>
              <w:rPr>
                <w:rFonts w:ascii="Inter" w:hAnsi="Inter"/>
                <w:b w:val="0"/>
                <w:color w:val="1F2937"/>
                <w:sz w:val="16"/>
              </w:rPr>
              <w:t>25 rue Élise Gervais, 42000 Saint-Étienne</w:t>
            </w:r>
          </w:p>
        </w:tc>
      </w:tr>
      <w:tr>
        <w:tc>
          <w:tcPr>
            <w:tcW w:type="dxa" w:w="5128"/>
            <w:shd w:fill="F6F2EA"/>
          </w:tcPr>
          <w:p>
            <w:pPr>
              <w:spacing w:after="0"/>
            </w:pPr>
            <w:r/>
            <w:r>
              <w:rPr>
                <w:rFonts w:ascii="Inter" w:hAnsi="Inter"/>
                <w:b/>
                <w:color w:val="18392F"/>
                <w:sz w:val="16"/>
              </w:rPr>
              <w:t>Téléphone</w:t>
            </w:r>
          </w:p>
        </w:tc>
        <w:tc>
          <w:tcPr>
            <w:tcW w:type="dxa" w:w="5128"/>
          </w:tcPr>
          <w:p>
            <w:pPr>
              <w:spacing w:after="0"/>
            </w:pPr>
            <w:r/>
            <w:r>
              <w:rPr>
                <w:rFonts w:ascii="Inter" w:hAnsi="Inter"/>
                <w:b w:val="0"/>
                <w:color w:val="1F2937"/>
                <w:sz w:val="16"/>
              </w:rPr>
              <w:t>04 65 81 54 69</w:t>
            </w:r>
          </w:p>
        </w:tc>
      </w:tr>
      <w:tr>
        <w:tc>
          <w:tcPr>
            <w:tcW w:type="dxa" w:w="5128"/>
            <w:shd w:fill="F6F2EA"/>
          </w:tcPr>
          <w:p>
            <w:pPr>
              <w:spacing w:after="0"/>
            </w:pPr>
            <w:r/>
            <w:r>
              <w:rPr>
                <w:rFonts w:ascii="Inter" w:hAnsi="Inter"/>
                <w:b/>
                <w:color w:val="18392F"/>
                <w:sz w:val="16"/>
              </w:rPr>
              <w:t>E-mail</w:t>
            </w:r>
          </w:p>
        </w:tc>
        <w:tc>
          <w:tcPr>
            <w:tcW w:type="dxa" w:w="5128"/>
          </w:tcPr>
          <w:p>
            <w:pPr>
              <w:spacing w:after="0"/>
            </w:pPr>
            <w:r/>
            <w:r>
              <w:rPr>
                <w:rFonts w:ascii="Inter" w:hAnsi="Inter"/>
                <w:b w:val="0"/>
                <w:color w:val="1F2937"/>
                <w:sz w:val="16"/>
              </w:rPr>
              <w:t>contact@territoiresvivantsfrance.fr</w:t>
            </w:r>
          </w:p>
        </w:tc>
      </w:tr>
      <w:tr>
        <w:tc>
          <w:tcPr>
            <w:tcW w:type="dxa" w:w="5128"/>
            <w:shd w:fill="F6F2EA"/>
          </w:tcPr>
          <w:p>
            <w:pPr>
              <w:spacing w:after="0"/>
            </w:pPr>
            <w:r/>
            <w:r>
              <w:rPr>
                <w:rFonts w:ascii="Inter" w:hAnsi="Inter"/>
                <w:b/>
                <w:color w:val="18392F"/>
                <w:sz w:val="16"/>
              </w:rPr>
              <w:t>Site internet</w:t>
            </w:r>
          </w:p>
        </w:tc>
        <w:tc>
          <w:tcPr>
            <w:tcW w:type="dxa" w:w="5128"/>
          </w:tcPr>
          <w:p>
            <w:pPr>
              <w:spacing w:after="0"/>
            </w:pPr>
            <w:r/>
            <w:r>
              <w:rPr>
                <w:rFonts w:ascii="Inter" w:hAnsi="Inter"/>
                <w:b w:val="0"/>
                <w:color w:val="1F2937"/>
                <w:sz w:val="16"/>
              </w:rPr>
              <w:t>www.territoiresvivantsfrance.fr</w:t>
            </w:r>
          </w:p>
        </w:tc>
      </w:tr>
      <w:tr>
        <w:tc>
          <w:tcPr>
            <w:tcW w:type="dxa" w:w="5128"/>
            <w:shd w:fill="F6F2EA"/>
          </w:tcPr>
          <w:p>
            <w:pPr>
              <w:spacing w:after="0"/>
            </w:pPr>
            <w:r/>
            <w:r>
              <w:rPr>
                <w:rFonts w:ascii="Inter" w:hAnsi="Inter"/>
                <w:b/>
                <w:color w:val="18392F"/>
                <w:sz w:val="16"/>
              </w:rPr>
              <w:t>Représentant TVF</w:t>
            </w:r>
          </w:p>
        </w:tc>
        <w:tc>
          <w:tcPr>
            <w:tcW w:type="dxa" w:w="5128"/>
          </w:tcPr>
          <w:p>
            <w:pPr>
              <w:spacing w:after="0"/>
            </w:pPr>
            <w:r/>
            <w:r>
              <w:rPr>
                <w:rFonts w:ascii="Inter" w:hAnsi="Inter"/>
                <w:b w:val="0"/>
                <w:color w:val="1F2937"/>
                <w:sz w:val="16"/>
              </w:rPr>
              <w:t>Nom, prénom, qualité, pouvoir</w:t>
              <w:br/>
              <w:t>__________________________________________________________________________</w:t>
            </w:r>
          </w:p>
        </w:tc>
      </w:tr>
      <w:tr>
        <w:tc>
          <w:tcPr>
            <w:tcW w:type="dxa" w:w="5128"/>
            <w:shd w:fill="F6F2EA"/>
          </w:tcPr>
          <w:p>
            <w:pPr>
              <w:spacing w:after="0"/>
            </w:pPr>
            <w:r/>
            <w:r>
              <w:rPr>
                <w:rFonts w:ascii="Inter" w:hAnsi="Inter"/>
                <w:b/>
                <w:color w:val="18392F"/>
                <w:sz w:val="16"/>
              </w:rPr>
              <w:t>Cocontractant</w:t>
            </w:r>
          </w:p>
        </w:tc>
        <w:tc>
          <w:tcPr>
            <w:tcW w:type="dxa" w:w="5128"/>
          </w:tcPr>
          <w:p>
            <w:pPr>
              <w:spacing w:after="0"/>
            </w:pPr>
            <w:r/>
            <w:r>
              <w:rPr>
                <w:rFonts w:ascii="Inter" w:hAnsi="Inter"/>
                <w:b w:val="0"/>
                <w:color w:val="1F2937"/>
                <w:sz w:val="16"/>
              </w:rPr>
              <w:t>Nom ou dénomination</w:t>
              <w:br/>
              <w:t>__________________________________________________________________________</w:t>
            </w:r>
          </w:p>
        </w:tc>
      </w:tr>
      <w:tr>
        <w:tc>
          <w:tcPr>
            <w:tcW w:type="dxa" w:w="5128"/>
            <w:shd w:fill="F6F2EA"/>
          </w:tcPr>
          <w:p>
            <w:pPr>
              <w:spacing w:after="0"/>
            </w:pPr>
            <w:r/>
            <w:r>
              <w:rPr>
                <w:rFonts w:ascii="Inter" w:hAnsi="Inter"/>
                <w:b/>
                <w:color w:val="18392F"/>
                <w:sz w:val="16"/>
              </w:rPr>
              <w:t>Qualité</w:t>
            </w:r>
          </w:p>
        </w:tc>
        <w:tc>
          <w:tcPr>
            <w:tcW w:type="dxa" w:w="5128"/>
          </w:tcPr>
          <w:p>
            <w:pPr>
              <w:spacing w:after="0"/>
            </w:pPr>
            <w:r/>
            <w:r>
              <w:rPr>
                <w:rFonts w:ascii="Inter" w:hAnsi="Inter"/>
                <w:b w:val="0"/>
                <w:color w:val="1F2937"/>
                <w:sz w:val="16"/>
              </w:rPr>
              <w:t>Propriétaire, représentant, entreprise, collectivité, association ou autre qualité</w:t>
              <w:br/>
              <w:t>__________________________________________________________________________</w:t>
            </w:r>
          </w:p>
        </w:tc>
      </w:tr>
      <w:tr>
        <w:tc>
          <w:tcPr>
            <w:tcW w:type="dxa" w:w="5128"/>
            <w:shd w:fill="F6F2EA"/>
          </w:tcPr>
          <w:p>
            <w:pPr>
              <w:spacing w:after="0"/>
            </w:pPr>
            <w:r/>
            <w:r>
              <w:rPr>
                <w:rFonts w:ascii="Inter" w:hAnsi="Inter"/>
                <w:b/>
                <w:color w:val="18392F"/>
                <w:sz w:val="16"/>
              </w:rPr>
              <w:t>Adresse du cocontractant</w:t>
            </w:r>
          </w:p>
        </w:tc>
        <w:tc>
          <w:tcPr>
            <w:tcW w:type="dxa" w:w="5128"/>
          </w:tcPr>
          <w:p>
            <w:pPr>
              <w:spacing w:after="0"/>
            </w:pPr>
            <w:r/>
            <w:r>
              <w:rPr>
                <w:rFonts w:ascii="Inter" w:hAnsi="Inter"/>
                <w:b w:val="0"/>
                <w:color w:val="1F2937"/>
                <w:sz w:val="16"/>
              </w:rPr>
              <w:t>Adresse complète</w:t>
              <w:br/>
              <w:t>__________________________________________________________________________</w:t>
            </w:r>
          </w:p>
        </w:tc>
      </w:tr>
      <w:tr>
        <w:tc>
          <w:tcPr>
            <w:tcW w:type="dxa" w:w="5128"/>
            <w:shd w:fill="F6F2EA"/>
          </w:tcPr>
          <w:p>
            <w:pPr>
              <w:spacing w:after="0"/>
            </w:pPr>
            <w:r/>
            <w:r>
              <w:rPr>
                <w:rFonts w:ascii="Inter" w:hAnsi="Inter"/>
                <w:b/>
                <w:color w:val="18392F"/>
                <w:sz w:val="16"/>
              </w:rPr>
              <w:t>Coordonnées</w:t>
            </w:r>
          </w:p>
        </w:tc>
        <w:tc>
          <w:tcPr>
            <w:tcW w:type="dxa" w:w="5128"/>
          </w:tcPr>
          <w:p>
            <w:pPr>
              <w:spacing w:after="0"/>
            </w:pPr>
            <w:r/>
            <w:r>
              <w:rPr>
                <w:rFonts w:ascii="Inter" w:hAnsi="Inter"/>
                <w:b w:val="0"/>
                <w:color w:val="1F2937"/>
                <w:sz w:val="16"/>
              </w:rPr>
              <w:t>Téléphone et e-mail</w:t>
              <w:br/>
              <w:t>__________________________________________________________________________</w:t>
            </w:r>
          </w:p>
        </w:tc>
      </w:tr>
    </w:tbl>
    <w:p/>
    <w:p>
      <w:pPr>
        <w:pStyle w:val="Heading2"/>
      </w:pPr>
      <w:r>
        <w:t>Bien, ressource ou projet concerné</w:t>
      </w:r>
    </w:p>
    <w:tbl>
      <w:tblPr>
        <w:tblW w:type="auto" w:w="0"/>
        <w:jc w:val="center"/>
        <w:tblLayout w:type="fixed"/>
        <w:tblLook w:firstColumn="1" w:firstRow="1" w:lastColumn="0" w:lastRow="0" w:noHBand="0" w:noVBand="1" w:val="04A0"/>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5128"/>
        <w:gridCol w:w="5128"/>
      </w:tblGrid>
      <w:tr>
        <w:tc>
          <w:tcPr>
            <w:tcW w:type="dxa" w:w="5128"/>
            <w:shd w:fill="F6F2EA"/>
          </w:tcPr>
          <w:p>
            <w:pPr>
              <w:spacing w:after="0"/>
            </w:pPr>
            <w:r/>
            <w:r>
              <w:rPr>
                <w:rFonts w:ascii="Inter" w:hAnsi="Inter"/>
                <w:b/>
                <w:color w:val="18392F"/>
                <w:sz w:val="16"/>
              </w:rPr>
              <w:t>Adresse ou localisation</w:t>
            </w:r>
          </w:p>
        </w:tc>
        <w:tc>
          <w:tcPr>
            <w:tcW w:type="dxa" w:w="5128"/>
          </w:tcPr>
          <w:p>
            <w:pPr>
              <w:spacing w:after="0"/>
            </w:pPr>
            <w:r/>
            <w:r>
              <w:rPr>
                <w:rFonts w:ascii="Inter" w:hAnsi="Inter"/>
                <w:b w:val="0"/>
                <w:color w:val="1F2937"/>
                <w:sz w:val="16"/>
              </w:rPr>
              <w:t>Adresse complète, secteur ou références cadastrales</w:t>
              <w:br/>
              <w:t>__________________________________________________________________________</w:t>
            </w:r>
          </w:p>
        </w:tc>
      </w:tr>
      <w:tr>
        <w:tc>
          <w:tcPr>
            <w:tcW w:type="dxa" w:w="5128"/>
            <w:shd w:fill="F6F2EA"/>
          </w:tcPr>
          <w:p>
            <w:pPr>
              <w:spacing w:after="0"/>
            </w:pPr>
            <w:r/>
            <w:r>
              <w:rPr>
                <w:rFonts w:ascii="Inter" w:hAnsi="Inter"/>
                <w:b/>
                <w:color w:val="18392F"/>
                <w:sz w:val="16"/>
              </w:rPr>
              <w:t>Nature du bien ou de la ressource</w:t>
            </w:r>
          </w:p>
        </w:tc>
        <w:tc>
          <w:tcPr>
            <w:tcW w:type="dxa" w:w="5128"/>
          </w:tcPr>
          <w:p>
            <w:pPr>
              <w:spacing w:after="0"/>
            </w:pPr>
            <w:r/>
            <w:r>
              <w:rPr>
                <w:rFonts w:ascii="Inter" w:hAnsi="Inter"/>
                <w:b w:val="0"/>
                <w:color w:val="1F2937"/>
                <w:sz w:val="16"/>
              </w:rPr>
              <w:t>Logement, commerce, bâtiment, terrain, friche, matériaux ou projet</w:t>
              <w:br/>
              <w:t>__________________________________________________________________________</w:t>
            </w:r>
          </w:p>
        </w:tc>
      </w:tr>
      <w:tr>
        <w:tc>
          <w:tcPr>
            <w:tcW w:type="dxa" w:w="5128"/>
            <w:shd w:fill="F6F2EA"/>
          </w:tcPr>
          <w:p>
            <w:pPr>
              <w:spacing w:after="0"/>
            </w:pPr>
            <w:r/>
            <w:r>
              <w:rPr>
                <w:rFonts w:ascii="Inter" w:hAnsi="Inter"/>
                <w:b/>
                <w:color w:val="18392F"/>
                <w:sz w:val="16"/>
              </w:rPr>
              <w:t>Situation connue</w:t>
            </w:r>
          </w:p>
        </w:tc>
        <w:tc>
          <w:tcPr>
            <w:tcW w:type="dxa" w:w="5128"/>
          </w:tcPr>
          <w:p>
            <w:pPr>
              <w:spacing w:after="0"/>
            </w:pPr>
            <w:r/>
            <w:r>
              <w:rPr>
                <w:rFonts w:ascii="Inter" w:hAnsi="Inter"/>
                <w:b w:val="0"/>
                <w:color w:val="1F2937"/>
                <w:sz w:val="16"/>
              </w:rPr>
              <w:t>État apparent, occupation, vacance, contraintes ou contexte</w:t>
              <w:br/>
              <w:t>__________________________________________________________________________</w:t>
            </w:r>
          </w:p>
        </w:tc>
      </w:tr>
      <w:tr>
        <w:tc>
          <w:tcPr>
            <w:tcW w:type="dxa" w:w="5128"/>
            <w:shd w:fill="F6F2EA"/>
          </w:tcPr>
          <w:p>
            <w:pPr>
              <w:spacing w:after="0"/>
            </w:pPr>
            <w:r/>
            <w:r>
              <w:rPr>
                <w:rFonts w:ascii="Inter" w:hAnsi="Inter"/>
                <w:b/>
                <w:color w:val="18392F"/>
                <w:sz w:val="16"/>
              </w:rPr>
              <w:t>Documents annexés</w:t>
            </w:r>
          </w:p>
        </w:tc>
        <w:tc>
          <w:tcPr>
            <w:tcW w:type="dxa" w:w="5128"/>
          </w:tcPr>
          <w:p>
            <w:pPr>
              <w:spacing w:after="0"/>
            </w:pPr>
            <w:r/>
            <w:r>
              <w:rPr>
                <w:rFonts w:ascii="Inter" w:hAnsi="Inter"/>
                <w:b w:val="0"/>
                <w:color w:val="1F2937"/>
                <w:sz w:val="16"/>
              </w:rPr>
              <w:t>Liste des documents joints</w:t>
              <w:br/>
              <w:t>__________________________________________________________________________</w:t>
            </w:r>
          </w:p>
        </w:tc>
      </w:tr>
      <w:tr>
        <w:tc>
          <w:tcPr>
            <w:tcW w:type="dxa" w:w="5128"/>
            <w:shd w:fill="F6F2EA"/>
          </w:tcPr>
          <w:p>
            <w:pPr>
              <w:spacing w:after="0"/>
            </w:pPr>
            <w:r/>
            <w:r>
              <w:rPr>
                <w:rFonts w:ascii="Inter" w:hAnsi="Inter"/>
                <w:b/>
                <w:color w:val="18392F"/>
                <w:sz w:val="16"/>
              </w:rPr>
              <w:t>Référence interne TVF</w:t>
            </w:r>
          </w:p>
        </w:tc>
        <w:tc>
          <w:tcPr>
            <w:tcW w:type="dxa" w:w="5128"/>
          </w:tcPr>
          <w:p>
            <w:pPr>
              <w:spacing w:after="0"/>
            </w:pPr>
            <w:r/>
            <w:r>
              <w:rPr>
                <w:rFonts w:ascii="Inter" w:hAnsi="Inter"/>
                <w:b w:val="0"/>
                <w:color w:val="1F2937"/>
                <w:sz w:val="16"/>
              </w:rPr>
              <w:t>Référence dossier ou demande</w:t>
              <w:br/>
              <w:t>__________________________________________________________________________</w:t>
            </w:r>
          </w:p>
        </w:tc>
      </w:tr>
    </w:tbl>
    <w:p/>
    <w:p>
      <w:pPr>
        <w:pStyle w:val="Heading2"/>
      </w:pPr>
      <w:r>
        <w:t>Clauses contractuelles</w:t>
      </w:r>
    </w:p>
    <w:p>
      <w:pPr>
        <w:pStyle w:val="Heading3"/>
      </w:pPr>
      <w:r>
        <w:t>Article 1 - Objet de la lettre d'intention</w:t>
      </w:r>
    </w:p>
    <w:p>
      <w:pPr>
        <w:spacing w:after="80"/>
      </w:pPr>
      <w:r>
        <w:rPr>
          <w:rFonts w:ascii="Inter" w:hAnsi="Inter"/>
          <w:b w:val="0"/>
          <w:color w:val="1F2937"/>
          <w:sz w:val="19"/>
        </w:rPr>
        <w:t>La présente lettre fixe le cadre dans lequel les parties acceptent d'étudier une coopération possible autour du bien, du projet, de la ressource ou du partenariat identifié.</w:t>
      </w:r>
    </w:p>
    <w:p>
      <w:pPr>
        <w:spacing w:after="80"/>
      </w:pPr>
      <w:r>
        <w:rPr>
          <w:rFonts w:ascii="Inter" w:hAnsi="Inter"/>
          <w:b w:val="0"/>
          <w:color w:val="1F2937"/>
          <w:sz w:val="19"/>
        </w:rPr>
        <w:t>Elle permet d'organiser les échanges, documents, visites, analyses et validations nécessaires avant toute signature éventuelle d'une convention définitive.</w:t>
      </w:r>
    </w:p>
    <w:p>
      <w:pPr>
        <w:pStyle w:val="Heading3"/>
      </w:pPr>
      <w:r>
        <w:t>Article 2 - Portée juridique</w:t>
      </w:r>
    </w:p>
    <w:p>
      <w:pPr>
        <w:spacing w:after="80"/>
      </w:pPr>
      <w:r>
        <w:rPr>
          <w:rFonts w:ascii="Inter" w:hAnsi="Inter"/>
          <w:b w:val="0"/>
          <w:color w:val="1F2937"/>
          <w:sz w:val="19"/>
        </w:rPr>
        <w:t>La lettre d'intention manifeste une volonté d'échanger de bonne foi. Elle ne vaut pas engagement définitif de conclure, sauf pour les clauses qui sont expressément indiquées comme contraignantes.</w:t>
      </w:r>
    </w:p>
    <w:p>
      <w:pPr>
        <w:spacing w:after="80"/>
      </w:pPr>
      <w:r>
        <w:rPr>
          <w:rFonts w:ascii="Inter" w:hAnsi="Inter"/>
          <w:b w:val="0"/>
          <w:color w:val="1F2937"/>
          <w:sz w:val="19"/>
        </w:rPr>
        <w:t>Aucune partie ne peut se prévaloir de cette lettre pour annoncer publiquement un accord acquis, réclamer l'exécution d'une convention non signée ou engager l'autre partie au-delà des obligations expressément prévues.</w:t>
      </w:r>
    </w:p>
    <w:p>
      <w:pPr>
        <w:pStyle w:val="Heading3"/>
      </w:pPr>
      <w:r>
        <w:t>Article 3 - Obligations des parties pendant la période d'étude</w:t>
      </w:r>
    </w:p>
    <w:p>
      <w:pPr>
        <w:spacing w:after="80"/>
      </w:pPr>
      <w:r>
        <w:rPr>
          <w:rFonts w:ascii="Inter" w:hAnsi="Inter"/>
          <w:b w:val="0"/>
          <w:color w:val="1F2937"/>
          <w:sz w:val="19"/>
        </w:rPr>
        <w:t>Chaque partie s'engage à transmettre des informations sincères, à signaler les contraintes connues, à respecter les délais raisonnables de réponse et à ne pas créer volontairement d'ambiguïté sur l'état d'avancement des discussions.</w:t>
      </w:r>
    </w:p>
    <w:p>
      <w:pPr>
        <w:spacing w:after="80"/>
      </w:pPr>
      <w:r>
        <w:rPr>
          <w:rFonts w:ascii="Inter" w:hAnsi="Inter"/>
          <w:b w:val="0"/>
          <w:color w:val="1F2937"/>
          <w:sz w:val="19"/>
        </w:rPr>
        <w:t>TVF peut analyser les éléments reçus, solliciter des précisions, proposer une méthode de travail, préparer une fiche de situation et orienter les parties vers les professionnels compétents lorsque cela est nécessaire.</w:t>
      </w:r>
    </w:p>
    <w:p>
      <w:pPr>
        <w:pStyle w:val="Heading3"/>
      </w:pPr>
      <w:r>
        <w:t>Article 4 - Documents, visites et investigations</w:t>
      </w:r>
    </w:p>
    <w:p>
      <w:pPr>
        <w:spacing w:after="80"/>
      </w:pPr>
      <w:r>
        <w:rPr>
          <w:rFonts w:ascii="Inter" w:hAnsi="Inter"/>
          <w:b w:val="0"/>
          <w:color w:val="1F2937"/>
          <w:sz w:val="19"/>
        </w:rPr>
        <w:t>Les visites, recherches documentaires, photographies, demandes de pièces et sollicitations de partenaires ne peuvent être réalisées que dans le périmètre accepté par les parties.</w:t>
      </w:r>
    </w:p>
    <w:p>
      <w:pPr>
        <w:spacing w:after="80"/>
      </w:pPr>
      <w:r>
        <w:rPr>
          <w:rFonts w:ascii="Inter" w:hAnsi="Inter"/>
          <w:b w:val="0"/>
          <w:color w:val="1F2937"/>
          <w:sz w:val="19"/>
        </w:rPr>
        <w:t>Les documents transmis restent la propriété de la partie qui les remet, sauf accord contraire. Leur conservation et leur utilisation sont limitées à l'étude du projet.</w:t>
      </w:r>
    </w:p>
    <w:p>
      <w:pPr>
        <w:pStyle w:val="Heading3"/>
      </w:pPr>
      <w:r>
        <w:t>Article 5 - Calendrier et fin des discussions</w:t>
      </w:r>
    </w:p>
    <w:p>
      <w:pPr>
        <w:spacing w:after="80"/>
      </w:pPr>
      <w:r>
        <w:rPr>
          <w:rFonts w:ascii="Inter" w:hAnsi="Inter"/>
          <w:b w:val="0"/>
          <w:color w:val="1F2937"/>
          <w:sz w:val="19"/>
        </w:rPr>
        <w:t>La période d'échange prend fin le :</w:t>
      </w:r>
    </w:p>
    <w:p>
      <w:pPr>
        <w:spacing w:after="80"/>
      </w:pPr>
      <w:r>
        <w:rPr>
          <w:rFonts w:ascii="Inter" w:hAnsi="Inter"/>
          <w:b w:val="0"/>
          <w:color w:val="1F2937"/>
          <w:sz w:val="19"/>
        </w:rPr>
        <w:t>__________________________________________________________________________</w:t>
      </w:r>
    </w:p>
    <w:p>
      <w:pPr>
        <w:spacing w:after="80"/>
      </w:pPr>
      <w:r>
        <w:rPr>
          <w:rFonts w:ascii="Inter" w:hAnsi="Inter"/>
          <w:b w:val="0"/>
          <w:color w:val="1F2937"/>
          <w:sz w:val="19"/>
        </w:rPr>
        <w:t>À cette date, les parties peuvent décider de signer une convention, de prolonger les discussions par écrit, de suspendre le projet ou de mettre fin aux échanges sans indemnité, sous réserve des obligations de confidentialité et des frais déjà acceptés.</w:t>
      </w:r>
    </w:p>
    <w:p>
      <w:pPr>
        <w:pStyle w:val="Heading3"/>
      </w:pPr>
      <w:r>
        <w:t>Article 6 - Frais préparatoires</w:t>
      </w:r>
    </w:p>
    <w:p>
      <w:pPr>
        <w:spacing w:after="80"/>
      </w:pPr>
      <w:r>
        <w:rPr>
          <w:rFonts w:ascii="Inter" w:hAnsi="Inter"/>
          <w:b w:val="0"/>
          <w:color w:val="1F2937"/>
          <w:sz w:val="19"/>
        </w:rPr>
        <w:t>Sauf accord écrit contraire, chaque partie supporte ses propres frais de déplacement, conseil, étude, analyse, rendez-vous, impression, communication ou préparation.</w:t>
      </w:r>
    </w:p>
    <w:p>
      <w:pPr>
        <w:spacing w:after="80"/>
      </w:pPr>
      <w:r>
        <w:rPr>
          <w:rFonts w:ascii="Inter" w:hAnsi="Inter"/>
          <w:b w:val="0"/>
          <w:color w:val="1F2937"/>
          <w:sz w:val="19"/>
        </w:rPr>
        <w:t>Aucun remboursement ne peut être demandé à l'autre partie pour des frais engagés sans accord préalable explicite.</w:t>
      </w:r>
    </w:p>
    <w:p>
      <w:pPr>
        <w:pStyle w:val="Heading3"/>
      </w:pPr>
      <w:r>
        <w:t>Article - Assurances</w:t>
      </w:r>
    </w:p>
    <w:p>
      <w:pPr>
        <w:spacing w:after="80"/>
      </w:pPr>
      <w:r>
        <w:rPr>
          <w:rFonts w:ascii="Inter" w:hAnsi="Inter"/>
          <w:b w:val="0"/>
          <w:color w:val="1F2937"/>
          <w:sz w:val="19"/>
        </w:rPr>
        <w:t>Chaque partie doit être couverte par les assurances adaptées à son rôle, à son activité, aux personnes qu'elle mobilise et aux risques liés au bien ou au projet.</w:t>
      </w:r>
    </w:p>
    <w:p>
      <w:pPr>
        <w:spacing w:after="80"/>
      </w:pPr>
      <w:r>
        <w:rPr>
          <w:rFonts w:ascii="Inter" w:hAnsi="Inter"/>
          <w:b w:val="0"/>
          <w:color w:val="1F2937"/>
          <w:sz w:val="19"/>
        </w:rPr>
        <w:t>Les attestations d'assurance peuvent être demandées avant toute visite, occupation, intervention, stockage, chantier, mise à disposition ou action ouverte au public. L'absence d'assurance adaptée peut justifier la suspension de l'action ou la résiliation de la convention.</w:t>
      </w:r>
    </w:p>
    <w:p>
      <w:pPr>
        <w:pStyle w:val="Heading3"/>
      </w:pPr>
      <w:r>
        <w:t>Article - Sécurité, conformité et réglementation</w:t>
      </w:r>
    </w:p>
    <w:p>
      <w:pPr>
        <w:spacing w:after="80"/>
      </w:pPr>
      <w:r>
        <w:rPr>
          <w:rFonts w:ascii="Inter" w:hAnsi="Inter"/>
          <w:b w:val="0"/>
          <w:color w:val="1F2937"/>
          <w:sz w:val="19"/>
        </w:rPr>
        <w:t>Aucune action ne doit être engagée lorsque l'état du bien, les accès, les réseaux, la structure, l'environnement ou les conditions d'usage exposent les personnes à un danger non maîtrisé.</w:t>
      </w:r>
    </w:p>
    <w:p>
      <w:pPr>
        <w:spacing w:after="80"/>
      </w:pPr>
      <w:r>
        <w:rPr>
          <w:rFonts w:ascii="Inter" w:hAnsi="Inter"/>
          <w:b w:val="0"/>
          <w:color w:val="1F2937"/>
          <w:sz w:val="19"/>
        </w:rPr>
        <w:t>Les parties s'engagent à respecter les règles applicables en matière d'urbanisme, sécurité, accessibilité, hygiène, voisinage, copropriété, droit du travail, accueil du public, environnement et protection des données.</w:t>
      </w:r>
    </w:p>
    <w:p>
      <w:pPr>
        <w:pStyle w:val="Heading3"/>
      </w:pPr>
      <w:r>
        <w:t>Article - Responsabilité générale des parties</w:t>
      </w:r>
    </w:p>
    <w:p>
      <w:pPr>
        <w:spacing w:after="80"/>
      </w:pPr>
      <w:r>
        <w:rPr>
          <w:rFonts w:ascii="Inter" w:hAnsi="Inter"/>
          <w:b w:val="0"/>
          <w:color w:val="1F2937"/>
          <w:sz w:val="19"/>
        </w:rPr>
        <w:t>Chaque partie est responsable des obligations qui lui incombent en vertu de la convention, de la loi et de sa qualité propre. Le propriétaire conserve les responsabilités attachées au bien. TVF répond des fautes directement imputables à l'exécution de sa mission. Le bénéficiaire ou occupant répond de son usage et des personnes qu'il introduit dans les lieux.</w:t>
      </w:r>
    </w:p>
    <w:p>
      <w:pPr>
        <w:spacing w:after="80"/>
      </w:pPr>
      <w:r>
        <w:rPr>
          <w:rFonts w:ascii="Inter" w:hAnsi="Inter"/>
          <w:b w:val="0"/>
          <w:color w:val="1F2937"/>
          <w:sz w:val="19"/>
        </w:rPr>
        <w:t>Aucune partie n'est responsable des dommages résultant exclusivement d'une faute de l'autre partie, d'un tiers non placé sous sa responsabilité ou d'une information déterminante qui ne lui aurait pas été communiquée.</w:t>
      </w:r>
    </w:p>
    <w:p>
      <w:pPr>
        <w:pStyle w:val="Heading3"/>
      </w:pPr>
      <w:r>
        <w:t>Article - Non-renonciation</w:t>
      </w:r>
    </w:p>
    <w:p>
      <w:pPr>
        <w:spacing w:after="80"/>
      </w:pPr>
      <w:r>
        <w:rPr>
          <w:rFonts w:ascii="Inter" w:hAnsi="Inter"/>
          <w:b w:val="0"/>
          <w:color w:val="1F2937"/>
          <w:sz w:val="19"/>
        </w:rPr>
        <w:t>Le fait pour une partie de ne pas exercer immédiatement un droit prévu par la convention ne vaut pas renonciation à ce droit. Toute tolérance ponctuelle, retard de réaction ou absence de mise en demeure ne peut être interprétée comme une modification durable des obligations contractuelles.</w:t>
      </w:r>
    </w:p>
    <w:p>
      <w:pPr>
        <w:spacing w:after="80"/>
      </w:pPr>
      <w:r>
        <w:rPr>
          <w:rFonts w:ascii="Inter" w:hAnsi="Inter"/>
          <w:b w:val="0"/>
          <w:color w:val="1F2937"/>
          <w:sz w:val="19"/>
        </w:rPr>
        <w:t>Toute renonciation doit être expresse, écrite et limitée à l'objet qu'elle vise. Elle ne produit aucun effet pour les autres clauses, périodes, biens, dossiers ou obligations.</w:t>
      </w:r>
    </w:p>
    <w:p>
      <w:pPr>
        <w:pStyle w:val="Heading3"/>
      </w:pPr>
      <w:r>
        <w:t>Article - Force majeure et impossibilité temporaire</w:t>
      </w:r>
    </w:p>
    <w:p>
      <w:pPr>
        <w:spacing w:after="80"/>
      </w:pPr>
      <w:r>
        <w:rPr>
          <w:rFonts w:ascii="Inter" w:hAnsi="Inter"/>
          <w:b w:val="0"/>
          <w:color w:val="1F2937"/>
          <w:sz w:val="19"/>
        </w:rPr>
        <w:t>Lorsqu'un événement extérieur, imprévisible ou difficilement maîtrisable empêche temporairement l'exécution normale de la convention, la partie concernée en informe l'autre partie dans les meilleurs délais. Les parties recherchent alors une adaptation raisonnable du calendrier, des accès, des obligations ou de l'organisation prévue.</w:t>
      </w:r>
    </w:p>
    <w:p>
      <w:pPr>
        <w:spacing w:after="80"/>
      </w:pPr>
      <w:r>
        <w:rPr>
          <w:rFonts w:ascii="Inter" w:hAnsi="Inter"/>
          <w:b w:val="0"/>
          <w:color w:val="1F2937"/>
          <w:sz w:val="19"/>
        </w:rPr>
        <w:t>Si l'empêchement rend la poursuite de la convention impossible ou manifestement disproportionnée, les parties peuvent convenir d'une suspension, d'une modification par avenant ou d'une résiliation sans faute, sous réserve du règlement des frais, responsabilités et restitutions déjà nés.</w:t>
      </w:r>
    </w:p>
    <w:p>
      <w:pPr>
        <w:pStyle w:val="Heading3"/>
      </w:pPr>
      <w:r>
        <w:t>Article - Modification par avenant</w:t>
      </w:r>
    </w:p>
    <w:p>
      <w:pPr>
        <w:spacing w:after="80"/>
      </w:pPr>
      <w:r>
        <w:rPr>
          <w:rFonts w:ascii="Inter" w:hAnsi="Inter"/>
          <w:b w:val="0"/>
          <w:color w:val="1F2937"/>
          <w:sz w:val="19"/>
        </w:rPr>
        <w:t>Toute modification substantielle de la durée, de l'usage autorisé, du périmètre du bien, du modèle économique, des responsabilités, des travaux, des partenaires habilités ou des documents contractuels doit faire l'objet d'un avenant écrit signé par les parties.</w:t>
      </w:r>
    </w:p>
    <w:p>
      <w:pPr>
        <w:spacing w:after="80"/>
      </w:pPr>
      <w:r>
        <w:rPr>
          <w:rFonts w:ascii="Inter" w:hAnsi="Inter"/>
          <w:b w:val="0"/>
          <w:color w:val="1F2937"/>
          <w:sz w:val="19"/>
        </w:rPr>
        <w:t>Les échanges oraux, messages informels ou tolérances de fait ne modifient pas la convention lorsqu'ils ne sont pas confirmés par écrit par les personnes ayant pouvoir de signature.</w:t>
      </w:r>
    </w:p>
    <w:p>
      <w:pPr>
        <w:pStyle w:val="Heading3"/>
      </w:pPr>
      <w:r>
        <w:t>Article - Communication, logo et image</w:t>
      </w:r>
    </w:p>
    <w:p>
      <w:pPr>
        <w:spacing w:after="80"/>
      </w:pPr>
      <w:r>
        <w:rPr>
          <w:rFonts w:ascii="Inter" w:hAnsi="Inter"/>
          <w:b w:val="0"/>
          <w:color w:val="1F2937"/>
          <w:sz w:val="19"/>
        </w:rPr>
        <w:t>Aucune partie ne peut utiliser le nom, le logo, les photographies, l'adresse précise du bien, les données du propriétaire, les éléments du dossier ou les informations relatives au projet à des fins de communication externe sans accord préalable écrit.</w:t>
      </w:r>
    </w:p>
    <w:p>
      <w:pPr>
        <w:spacing w:after="80"/>
      </w:pPr>
      <w:r>
        <w:rPr>
          <w:rFonts w:ascii="Inter" w:hAnsi="Inter"/>
          <w:b w:val="0"/>
          <w:color w:val="1F2937"/>
          <w:sz w:val="19"/>
        </w:rPr>
        <w:t>Lorsque la communication est autorisée, elle doit rester fidèle à la réalité du projet, ne pas annoncer de partenariat non signé, ne pas révéler d'informations confidentielles et ne pas laisser croire qu'une aide, une opération, un financement ou une remise en usage serait acquis avant validation.</w:t>
      </w:r>
    </w:p>
    <w:p>
      <w:pPr>
        <w:pStyle w:val="Heading3"/>
      </w:pPr>
      <w:r>
        <w:t>Article - Données personnelles et confidentialité</w:t>
      </w:r>
    </w:p>
    <w:p>
      <w:pPr>
        <w:spacing w:after="80"/>
      </w:pPr>
      <w:r>
        <w:rPr>
          <w:rFonts w:ascii="Inter" w:hAnsi="Inter"/>
          <w:b w:val="0"/>
          <w:color w:val="1F2937"/>
          <w:sz w:val="19"/>
        </w:rPr>
        <w:t>Les informations transmises dans le cadre de la convention sont utilisées uniquement pour l'instruction, le suivi, la coordination, la traçabilité et l'évaluation du dossier. Les données personnelles sont traitées conformément à la politique de confidentialité de Territoires Vivants France et aux règles applicables en matière de protection des données.</w:t>
      </w:r>
    </w:p>
    <w:p>
      <w:pPr>
        <w:spacing w:after="80"/>
      </w:pPr>
      <w:r>
        <w:rPr>
          <w:rFonts w:ascii="Inter" w:hAnsi="Inter"/>
          <w:b w:val="0"/>
          <w:color w:val="1F2937"/>
          <w:sz w:val="19"/>
        </w:rPr>
        <w:t>Les informations confidentielles ne peuvent être communiquées qu'aux personnes et partenaires ayant besoin d'en connaître pour l'exécution de la convention. Cette obligation demeure applicable après la fin de la convention.</w:t>
      </w:r>
    </w:p>
    <w:p>
      <w:pPr>
        <w:pStyle w:val="Heading3"/>
      </w:pPr>
      <w:r>
        <w:t>Article - Règlement amiable des différends</w:t>
      </w:r>
    </w:p>
    <w:p>
      <w:pPr>
        <w:spacing w:after="80"/>
      </w:pPr>
      <w:r>
        <w:rPr>
          <w:rFonts w:ascii="Inter" w:hAnsi="Inter"/>
          <w:b w:val="0"/>
          <w:color w:val="1F2937"/>
          <w:sz w:val="19"/>
        </w:rPr>
        <w:t>En cas de désaccord sur l'interprétation ou l'exécution de la convention, les parties s'engagent à rechercher prioritairement une solution amiable. Une réunion de clarification peut être organisée afin d'identifier les points de blocage, les responsabilités de chacun et les mesures de régularisation possibles.</w:t>
      </w:r>
    </w:p>
    <w:p>
      <w:pPr>
        <w:spacing w:after="80"/>
      </w:pPr>
      <w:r>
        <w:rPr>
          <w:rFonts w:ascii="Inter" w:hAnsi="Inter"/>
          <w:b w:val="0"/>
          <w:color w:val="1F2937"/>
          <w:sz w:val="19"/>
        </w:rPr>
        <w:t>Cette recherche amiable ne fait pas obstacle aux mesures urgentes nécessaires à la sécurité des personnes, à la protection du bien, à la conservation des preuves ou à l'exercice d'un droit lorsque la situation l'exige.</w:t>
      </w:r>
    </w:p>
    <w:p>
      <w:pPr>
        <w:pStyle w:val="Heading3"/>
      </w:pPr>
      <w:r>
        <w:t>Article - Droit applicable et juridiction compétente</w:t>
      </w:r>
    </w:p>
    <w:p>
      <w:pPr>
        <w:spacing w:after="80"/>
      </w:pPr>
      <w:r>
        <w:rPr>
          <w:rFonts w:ascii="Inter" w:hAnsi="Inter"/>
          <w:b w:val="0"/>
          <w:color w:val="1F2937"/>
          <w:sz w:val="19"/>
        </w:rPr>
        <w:t>La convention est soumise au droit français. En cas de litige persistant après tentative de règlement amiable, la juridiction compétente est déterminée selon les règles de droit commun applicables à la nature du contrat, à la qualité des parties et au lieu de situation du bien.</w:t>
      </w:r>
    </w:p>
    <w:p>
      <w:pPr>
        <w:pStyle w:val="Heading3"/>
      </w:pPr>
      <w:r>
        <w:t>Article - Résiliation et clôture</w:t>
      </w:r>
    </w:p>
    <w:p>
      <w:pPr>
        <w:spacing w:after="80"/>
      </w:pPr>
      <w:r>
        <w:rPr>
          <w:rFonts w:ascii="Inter" w:hAnsi="Inter"/>
          <w:b w:val="0"/>
          <w:color w:val="1F2937"/>
          <w:sz w:val="19"/>
        </w:rPr>
        <w:t>La convention peut être résiliée en cas d'arrivée du terme, accord des parties, manquement grave, défaut d'assurance, usage non conforme, impossibilité juridique ou matérielle, risque de sécurité, absence de validation nécessaire ou disparition de l'objet de la convention.</w:t>
      </w:r>
    </w:p>
    <w:p>
      <w:pPr>
        <w:spacing w:after="80"/>
      </w:pPr>
      <w:r>
        <w:rPr>
          <w:rFonts w:ascii="Inter" w:hAnsi="Inter"/>
          <w:b w:val="0"/>
          <w:color w:val="1F2937"/>
          <w:sz w:val="19"/>
        </w:rPr>
        <w:t>La partie qui invoque un manquement adresse une notification écrite décrivant les faits reprochés et, lorsque cela est possible, un délai de régularisation. Les effets de la résiliation sur les accès, documents, frais, travaux, restitutions, données, paiements et responsabilités sont arrêtés contradictoirement.</w:t>
      </w:r>
    </w:p>
    <w:p>
      <w:pPr>
        <w:pStyle w:val="Heading3"/>
      </w:pPr>
      <w:r>
        <w:t>Article - Annexes faisant partie de la convention</w:t>
      </w:r>
    </w:p>
    <w:p>
      <w:pPr>
        <w:spacing w:after="80"/>
      </w:pPr>
      <w:r>
        <w:rPr>
          <w:rFonts w:ascii="Inter" w:hAnsi="Inter"/>
          <w:b w:val="0"/>
          <w:color w:val="1F2937"/>
          <w:sz w:val="19"/>
        </w:rPr>
        <w:t>Les annexes signées ou paraphées par les parties font partie intégrante de la convention. En cas de contradiction, les stipulations particulières du corps de la convention prévalent, sauf mention expresse contraire.</w:t>
      </w:r>
    </w:p>
    <w:p>
      <w:pPr>
        <w:pStyle w:val="ListBullet"/>
        <w:spacing w:after="60"/>
      </w:pPr>
      <w:r>
        <w:rPr>
          <w:rFonts w:ascii="Inter" w:hAnsi="Inter"/>
          <w:color w:val="1F2937"/>
          <w:sz w:val="18"/>
        </w:rPr>
        <w:t>Fiche d'identification du bien ou du projet.</w:t>
      </w:r>
    </w:p>
    <w:p>
      <w:pPr>
        <w:pStyle w:val="ListBullet"/>
        <w:spacing w:after="60"/>
      </w:pPr>
      <w:r>
        <w:rPr>
          <w:rFonts w:ascii="Inter" w:hAnsi="Inter"/>
          <w:color w:val="1F2937"/>
          <w:sz w:val="18"/>
        </w:rPr>
        <w:t>État des lieux et photographies.</w:t>
      </w:r>
    </w:p>
    <w:p>
      <w:pPr>
        <w:pStyle w:val="ListBullet"/>
        <w:spacing w:after="60"/>
      </w:pPr>
      <w:r>
        <w:rPr>
          <w:rFonts w:ascii="Inter" w:hAnsi="Inter"/>
          <w:color w:val="1F2937"/>
          <w:sz w:val="18"/>
        </w:rPr>
        <w:t>Attestations d'assurance.</w:t>
      </w:r>
    </w:p>
    <w:p>
      <w:pPr>
        <w:pStyle w:val="ListBullet"/>
        <w:spacing w:after="60"/>
      </w:pPr>
      <w:r>
        <w:rPr>
          <w:rFonts w:ascii="Inter" w:hAnsi="Inter"/>
          <w:color w:val="1F2937"/>
          <w:sz w:val="18"/>
        </w:rPr>
        <w:t>Autorisations d'accès, de visite ou d'intervention.</w:t>
      </w:r>
    </w:p>
    <w:p>
      <w:pPr>
        <w:pStyle w:val="ListBullet"/>
        <w:spacing w:after="60"/>
      </w:pPr>
      <w:r>
        <w:rPr>
          <w:rFonts w:ascii="Inter" w:hAnsi="Inter"/>
          <w:color w:val="1F2937"/>
          <w:sz w:val="18"/>
        </w:rPr>
        <w:t>Inventaire des clés, équipements, matériaux ou documents remis.</w:t>
      </w:r>
    </w:p>
    <w:p>
      <w:pPr>
        <w:pStyle w:val="ListBullet"/>
        <w:spacing w:after="60"/>
      </w:pPr>
      <w:r>
        <w:rPr>
          <w:rFonts w:ascii="Inter" w:hAnsi="Inter"/>
          <w:color w:val="1F2937"/>
          <w:sz w:val="18"/>
        </w:rPr>
        <w:t>Budget, charges, redevances ou clé de répartition le cas échéant.</w:t>
      </w:r>
    </w:p>
    <w:p>
      <w:pPr>
        <w:pStyle w:val="ListBullet"/>
        <w:spacing w:after="60"/>
      </w:pPr>
      <w:r>
        <w:rPr>
          <w:rFonts w:ascii="Inter" w:hAnsi="Inter"/>
          <w:color w:val="1F2937"/>
          <w:sz w:val="18"/>
        </w:rPr>
        <w:t>Calendrier, comité de suivi et référents opérationnels.</w:t>
      </w:r>
    </w:p>
    <w:p>
      <w:pPr>
        <w:pStyle w:val="Heading2"/>
      </w:pPr>
      <w:r>
        <w:t>Signatures</w:t>
      </w:r>
    </w:p>
    <w:tbl>
      <w:tblPr>
        <w:tblW w:type="auto" w:w="0"/>
        <w:jc w:val="center"/>
        <w:tblLook w:firstColumn="1" w:firstRow="1" w:lastColumn="0" w:lastRow="0" w:noHBand="0" w:noVBand="1" w:val="04A0"/>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5128"/>
        <w:gridCol w:w="5128"/>
      </w:tblGrid>
      <w:tr>
        <w:tc>
          <w:tcPr>
            <w:tcW w:type="dxa" w:w="5128"/>
            <w:shd w:fill="EAF2ED"/>
          </w:tcPr>
          <w:p>
            <w:pPr>
              <w:spacing w:after="0"/>
            </w:pPr>
            <w:r/>
            <w:r>
              <w:rPr>
                <w:rFonts w:ascii="Inter" w:hAnsi="Inter"/>
                <w:b/>
                <w:color w:val="18392F"/>
                <w:sz w:val="17"/>
              </w:rPr>
              <w:t>Pour Territoires Vivants France</w:t>
            </w:r>
          </w:p>
        </w:tc>
        <w:tc>
          <w:tcPr>
            <w:tcW w:type="dxa" w:w="5128"/>
            <w:shd w:fill="EAF2ED"/>
          </w:tcPr>
          <w:p>
            <w:pPr>
              <w:spacing w:after="0"/>
            </w:pPr>
            <w:r/>
            <w:r>
              <w:rPr>
                <w:rFonts w:ascii="Inter" w:hAnsi="Inter"/>
                <w:b/>
                <w:color w:val="18392F"/>
                <w:sz w:val="17"/>
              </w:rPr>
              <w:t>Pour l'autre partie</w:t>
            </w:r>
          </w:p>
        </w:tc>
      </w:tr>
      <w:tr>
        <w:tc>
          <w:tcPr>
            <w:tcW w:type="dxa" w:w="5128"/>
            <w:vAlign w:val="top"/>
          </w:tcPr>
          <w:p>
            <w:r>
              <w:t>Nom, qualité et pouvoir</w:t>
              <w:br/>
              <w:br/>
              <w:br/>
            </w:r>
          </w:p>
        </w:tc>
        <w:tc>
          <w:tcPr>
            <w:tcW w:type="dxa" w:w="5128"/>
            <w:vAlign w:val="top"/>
          </w:tcPr>
          <w:p>
            <w:r>
              <w:t>Nom, qualité et pouvoir</w:t>
              <w:br/>
              <w:br/>
              <w:br/>
            </w:r>
          </w:p>
        </w:tc>
      </w:tr>
      <w:tr>
        <w:tc>
          <w:tcPr>
            <w:tcW w:type="dxa" w:w="5128"/>
            <w:vAlign w:val="top"/>
          </w:tcPr>
          <w:p>
            <w:r>
              <w:t>Date et lieu</w:t>
              <w:br/>
              <w:br/>
              <w:br/>
            </w:r>
          </w:p>
        </w:tc>
        <w:tc>
          <w:tcPr>
            <w:tcW w:type="dxa" w:w="5128"/>
            <w:vAlign w:val="top"/>
          </w:tcPr>
          <w:p>
            <w:r>
              <w:t>Date et lieu</w:t>
              <w:br/>
              <w:br/>
              <w:br/>
            </w:r>
          </w:p>
        </w:tc>
      </w:tr>
      <w:tr>
        <w:tc>
          <w:tcPr>
            <w:tcW w:type="dxa" w:w="5128"/>
            <w:vAlign w:val="top"/>
          </w:tcPr>
          <w:p>
            <w:r>
              <w:t>Signature précédée de la mention lu et approuvé</w:t>
              <w:br/>
              <w:br/>
              <w:br/>
              <w:br/>
            </w:r>
          </w:p>
        </w:tc>
        <w:tc>
          <w:tcPr>
            <w:tcW w:type="dxa" w:w="5128"/>
            <w:vAlign w:val="top"/>
          </w:tcPr>
          <w:p>
            <w:r>
              <w:t>Signature précédée de la mention lu et approuvé</w:t>
              <w:br/>
              <w:br/>
              <w:br/>
              <w:br/>
            </w:r>
          </w:p>
        </w:tc>
      </w:tr>
    </w:tbl>
    <w:p>
      <w:pPr>
        <w:sectPr>
          <w:pgSz w:w="12240" w:h="15840"/>
          <w:pgMar w:top="879" w:right="992" w:bottom="794" w:left="992" w:header="425" w:footer="369" w:gutter="0"/>
          <w:cols w:space="720"/>
          <w:docGrid w:linePitch="360"/>
        </w:sectPr>
      </w:pPr>
    </w:p>
    <w:p>
      <w:pPr>
        <w:pStyle w:val="Heading1"/>
      </w:pPr>
      <w:r>
        <w:t>3. Convention de valorisation immobilière</w:t>
      </w:r>
    </w:p>
    <w:tbl>
      <w:tblPr>
        <w:tblW w:type="auto" w:w="0"/>
        <w:jc w:val="center"/>
        <w:tblLayout w:type="fixed"/>
        <w:tblLook w:firstColumn="1" w:firstRow="1" w:lastColumn="0" w:lastRow="0" w:noHBand="0" w:noVBand="1" w:val="04A0"/>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5128"/>
        <w:gridCol w:w="5128"/>
      </w:tblGrid>
      <w:tr>
        <w:tc>
          <w:tcPr>
            <w:tcW w:type="dxa" w:w="5128"/>
            <w:shd w:fill="F6F2EA"/>
          </w:tcPr>
          <w:p>
            <w:pPr>
              <w:spacing w:after="0"/>
            </w:pPr>
            <w:r/>
            <w:r>
              <w:rPr>
                <w:rFonts w:ascii="Inter" w:hAnsi="Inter"/>
                <w:b/>
                <w:color w:val="18392F"/>
                <w:sz w:val="16"/>
              </w:rPr>
              <w:t>Référence</w:t>
            </w:r>
          </w:p>
        </w:tc>
        <w:tc>
          <w:tcPr>
            <w:tcW w:type="dxa" w:w="5128"/>
          </w:tcPr>
          <w:p>
            <w:pPr>
              <w:spacing w:after="0"/>
            </w:pPr>
            <w:r/>
            <w:r>
              <w:rPr>
                <w:rFonts w:ascii="Inter" w:hAnsi="Inter"/>
                <w:b w:val="0"/>
                <w:color w:val="1F2937"/>
                <w:sz w:val="16"/>
              </w:rPr>
              <w:t>TVF-CONV-VALO</w:t>
            </w:r>
          </w:p>
        </w:tc>
      </w:tr>
      <w:tr>
        <w:tc>
          <w:tcPr>
            <w:tcW w:type="dxa" w:w="5128"/>
            <w:shd w:fill="F6F2EA"/>
          </w:tcPr>
          <w:p>
            <w:pPr>
              <w:spacing w:after="0"/>
            </w:pPr>
            <w:r/>
            <w:r>
              <w:rPr>
                <w:rFonts w:ascii="Inter" w:hAnsi="Inter"/>
                <w:b/>
                <w:color w:val="18392F"/>
                <w:sz w:val="16"/>
              </w:rPr>
              <w:t>Objet</w:t>
            </w:r>
          </w:p>
        </w:tc>
        <w:tc>
          <w:tcPr>
            <w:tcW w:type="dxa" w:w="5128"/>
          </w:tcPr>
          <w:p>
            <w:pPr>
              <w:spacing w:after="0"/>
            </w:pPr>
            <w:r/>
            <w:r>
              <w:rPr>
                <w:rFonts w:ascii="Inter" w:hAnsi="Inter"/>
                <w:b w:val="0"/>
                <w:color w:val="1F2937"/>
                <w:sz w:val="16"/>
              </w:rPr>
              <w:t>Organiser l'étude, l'analyse, l'orientation et l'accompagnement d'un bien vacant ou sous-utilisé sans transférer la propriété et sans créer de mandat réglementé non prévu.</w:t>
            </w:r>
          </w:p>
        </w:tc>
      </w:tr>
      <w:tr>
        <w:tc>
          <w:tcPr>
            <w:tcW w:type="dxa" w:w="5128"/>
            <w:shd w:fill="F6F2EA"/>
          </w:tcPr>
          <w:p>
            <w:pPr>
              <w:spacing w:after="0"/>
            </w:pPr>
            <w:r/>
            <w:r>
              <w:rPr>
                <w:rFonts w:ascii="Inter" w:hAnsi="Inter"/>
                <w:b/>
                <w:color w:val="18392F"/>
                <w:sz w:val="16"/>
              </w:rPr>
              <w:t>Durée ou période</w:t>
            </w:r>
          </w:p>
        </w:tc>
        <w:tc>
          <w:tcPr>
            <w:tcW w:type="dxa" w:w="5128"/>
          </w:tcPr>
          <w:p>
            <w:pPr>
              <w:spacing w:after="0"/>
            </w:pPr>
            <w:r/>
            <w:r>
              <w:rPr>
                <w:rFonts w:ascii="Inter" w:hAnsi="Inter"/>
                <w:b w:val="0"/>
                <w:color w:val="1F2937"/>
                <w:sz w:val="16"/>
              </w:rPr>
              <w:t>Trois à douze mois, renouvelable par avenant lorsque l'instruction du bien ou la construction du projet le justifie.</w:t>
            </w:r>
          </w:p>
        </w:tc>
      </w:tr>
      <w:tr>
        <w:tc>
          <w:tcPr>
            <w:tcW w:type="dxa" w:w="5128"/>
            <w:shd w:fill="F6F2EA"/>
          </w:tcPr>
          <w:p>
            <w:pPr>
              <w:spacing w:after="0"/>
            </w:pPr>
            <w:r/>
            <w:r>
              <w:rPr>
                <w:rFonts w:ascii="Inter" w:hAnsi="Inter"/>
                <w:b/>
                <w:color w:val="18392F"/>
                <w:sz w:val="16"/>
              </w:rPr>
              <w:t>Date de prise d'effet</w:t>
            </w:r>
          </w:p>
        </w:tc>
        <w:tc>
          <w:tcPr>
            <w:tcW w:type="dxa" w:w="5128"/>
          </w:tcPr>
          <w:p>
            <w:pPr>
              <w:spacing w:after="0"/>
            </w:pPr>
            <w:r/>
            <w:r>
              <w:rPr>
                <w:rFonts w:ascii="Inter" w:hAnsi="Inter"/>
                <w:b w:val="0"/>
                <w:color w:val="1F2937"/>
                <w:sz w:val="16"/>
              </w:rPr>
              <w:t>Date</w:t>
              <w:br/>
              <w:t>__________________________________________________________________________</w:t>
            </w:r>
          </w:p>
        </w:tc>
      </w:tr>
      <w:tr>
        <w:tc>
          <w:tcPr>
            <w:tcW w:type="dxa" w:w="5128"/>
            <w:shd w:fill="F6F2EA"/>
          </w:tcPr>
          <w:p>
            <w:pPr>
              <w:spacing w:after="0"/>
            </w:pPr>
            <w:r/>
            <w:r>
              <w:rPr>
                <w:rFonts w:ascii="Inter" w:hAnsi="Inter"/>
                <w:b/>
                <w:color w:val="18392F"/>
                <w:sz w:val="16"/>
              </w:rPr>
              <w:t>Date de fin ou de bilan</w:t>
            </w:r>
          </w:p>
        </w:tc>
        <w:tc>
          <w:tcPr>
            <w:tcW w:type="dxa" w:w="5128"/>
          </w:tcPr>
          <w:p>
            <w:pPr>
              <w:spacing w:after="0"/>
            </w:pPr>
            <w:r/>
            <w:r>
              <w:rPr>
                <w:rFonts w:ascii="Inter" w:hAnsi="Inter"/>
                <w:b w:val="0"/>
                <w:color w:val="1F2937"/>
                <w:sz w:val="16"/>
              </w:rPr>
              <w:t>Date ou modalités</w:t>
              <w:br/>
              <w:t>__________________________________________________________________________</w:t>
            </w:r>
          </w:p>
        </w:tc>
      </w:tr>
    </w:tbl>
    <w:p/>
    <w:p>
      <w:pPr>
        <w:pStyle w:val="Heading2"/>
      </w:pPr>
      <w:r>
        <w:t>Identification des parties</w:t>
      </w:r>
    </w:p>
    <w:tbl>
      <w:tblPr>
        <w:tblW w:type="auto" w:w="0"/>
        <w:jc w:val="center"/>
        <w:tblLayout w:type="fixed"/>
        <w:tblLook w:firstColumn="1" w:firstRow="1" w:lastColumn="0" w:lastRow="0" w:noHBand="0" w:noVBand="1" w:val="04A0"/>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5128"/>
        <w:gridCol w:w="5128"/>
      </w:tblGrid>
      <w:tr>
        <w:tc>
          <w:tcPr>
            <w:tcW w:type="dxa" w:w="5128"/>
            <w:shd w:fill="F6F2EA"/>
          </w:tcPr>
          <w:p>
            <w:pPr>
              <w:spacing w:after="0"/>
            </w:pPr>
            <w:r/>
            <w:r>
              <w:rPr>
                <w:rFonts w:ascii="Inter" w:hAnsi="Inter"/>
                <w:b/>
                <w:color w:val="18392F"/>
                <w:sz w:val="16"/>
              </w:rPr>
              <w:t>Territoires Vivants France</w:t>
            </w:r>
          </w:p>
        </w:tc>
        <w:tc>
          <w:tcPr>
            <w:tcW w:type="dxa" w:w="5128"/>
          </w:tcPr>
          <w:p>
            <w:pPr>
              <w:spacing w:after="0"/>
            </w:pPr>
            <w:r/>
            <w:r>
              <w:rPr>
                <w:rFonts w:ascii="Inter" w:hAnsi="Inter"/>
                <w:b w:val="0"/>
                <w:color w:val="1F2937"/>
                <w:sz w:val="16"/>
              </w:rPr>
              <w:t>Association loi 1901 - Agence Territoriale de Revitalisation Immobilière</w:t>
            </w:r>
          </w:p>
        </w:tc>
      </w:tr>
      <w:tr>
        <w:tc>
          <w:tcPr>
            <w:tcW w:type="dxa" w:w="5128"/>
            <w:shd w:fill="F6F2EA"/>
          </w:tcPr>
          <w:p>
            <w:pPr>
              <w:spacing w:after="0"/>
            </w:pPr>
            <w:r/>
            <w:r>
              <w:rPr>
                <w:rFonts w:ascii="Inter" w:hAnsi="Inter"/>
                <w:b/>
                <w:color w:val="18392F"/>
                <w:sz w:val="16"/>
              </w:rPr>
              <w:t>Adresse</w:t>
            </w:r>
          </w:p>
        </w:tc>
        <w:tc>
          <w:tcPr>
            <w:tcW w:type="dxa" w:w="5128"/>
          </w:tcPr>
          <w:p>
            <w:pPr>
              <w:spacing w:after="0"/>
            </w:pPr>
            <w:r/>
            <w:r>
              <w:rPr>
                <w:rFonts w:ascii="Inter" w:hAnsi="Inter"/>
                <w:b w:val="0"/>
                <w:color w:val="1F2937"/>
                <w:sz w:val="16"/>
              </w:rPr>
              <w:t>25 rue Élise Gervais, 42000 Saint-Étienne</w:t>
            </w:r>
          </w:p>
        </w:tc>
      </w:tr>
      <w:tr>
        <w:tc>
          <w:tcPr>
            <w:tcW w:type="dxa" w:w="5128"/>
            <w:shd w:fill="F6F2EA"/>
          </w:tcPr>
          <w:p>
            <w:pPr>
              <w:spacing w:after="0"/>
            </w:pPr>
            <w:r/>
            <w:r>
              <w:rPr>
                <w:rFonts w:ascii="Inter" w:hAnsi="Inter"/>
                <w:b/>
                <w:color w:val="18392F"/>
                <w:sz w:val="16"/>
              </w:rPr>
              <w:t>Téléphone</w:t>
            </w:r>
          </w:p>
        </w:tc>
        <w:tc>
          <w:tcPr>
            <w:tcW w:type="dxa" w:w="5128"/>
          </w:tcPr>
          <w:p>
            <w:pPr>
              <w:spacing w:after="0"/>
            </w:pPr>
            <w:r/>
            <w:r>
              <w:rPr>
                <w:rFonts w:ascii="Inter" w:hAnsi="Inter"/>
                <w:b w:val="0"/>
                <w:color w:val="1F2937"/>
                <w:sz w:val="16"/>
              </w:rPr>
              <w:t>04 65 81 54 69</w:t>
            </w:r>
          </w:p>
        </w:tc>
      </w:tr>
      <w:tr>
        <w:tc>
          <w:tcPr>
            <w:tcW w:type="dxa" w:w="5128"/>
            <w:shd w:fill="F6F2EA"/>
          </w:tcPr>
          <w:p>
            <w:pPr>
              <w:spacing w:after="0"/>
            </w:pPr>
            <w:r/>
            <w:r>
              <w:rPr>
                <w:rFonts w:ascii="Inter" w:hAnsi="Inter"/>
                <w:b/>
                <w:color w:val="18392F"/>
                <w:sz w:val="16"/>
              </w:rPr>
              <w:t>E-mail</w:t>
            </w:r>
          </w:p>
        </w:tc>
        <w:tc>
          <w:tcPr>
            <w:tcW w:type="dxa" w:w="5128"/>
          </w:tcPr>
          <w:p>
            <w:pPr>
              <w:spacing w:after="0"/>
            </w:pPr>
            <w:r/>
            <w:r>
              <w:rPr>
                <w:rFonts w:ascii="Inter" w:hAnsi="Inter"/>
                <w:b w:val="0"/>
                <w:color w:val="1F2937"/>
                <w:sz w:val="16"/>
              </w:rPr>
              <w:t>contact@territoiresvivantsfrance.fr</w:t>
            </w:r>
          </w:p>
        </w:tc>
      </w:tr>
      <w:tr>
        <w:tc>
          <w:tcPr>
            <w:tcW w:type="dxa" w:w="5128"/>
            <w:shd w:fill="F6F2EA"/>
          </w:tcPr>
          <w:p>
            <w:pPr>
              <w:spacing w:after="0"/>
            </w:pPr>
            <w:r/>
            <w:r>
              <w:rPr>
                <w:rFonts w:ascii="Inter" w:hAnsi="Inter"/>
                <w:b/>
                <w:color w:val="18392F"/>
                <w:sz w:val="16"/>
              </w:rPr>
              <w:t>Site internet</w:t>
            </w:r>
          </w:p>
        </w:tc>
        <w:tc>
          <w:tcPr>
            <w:tcW w:type="dxa" w:w="5128"/>
          </w:tcPr>
          <w:p>
            <w:pPr>
              <w:spacing w:after="0"/>
            </w:pPr>
            <w:r/>
            <w:r>
              <w:rPr>
                <w:rFonts w:ascii="Inter" w:hAnsi="Inter"/>
                <w:b w:val="0"/>
                <w:color w:val="1F2937"/>
                <w:sz w:val="16"/>
              </w:rPr>
              <w:t>www.territoiresvivantsfrance.fr</w:t>
            </w:r>
          </w:p>
        </w:tc>
      </w:tr>
      <w:tr>
        <w:tc>
          <w:tcPr>
            <w:tcW w:type="dxa" w:w="5128"/>
            <w:shd w:fill="F6F2EA"/>
          </w:tcPr>
          <w:p>
            <w:pPr>
              <w:spacing w:after="0"/>
            </w:pPr>
            <w:r/>
            <w:r>
              <w:rPr>
                <w:rFonts w:ascii="Inter" w:hAnsi="Inter"/>
                <w:b/>
                <w:color w:val="18392F"/>
                <w:sz w:val="16"/>
              </w:rPr>
              <w:t>Représentant TVF</w:t>
            </w:r>
          </w:p>
        </w:tc>
        <w:tc>
          <w:tcPr>
            <w:tcW w:type="dxa" w:w="5128"/>
          </w:tcPr>
          <w:p>
            <w:pPr>
              <w:spacing w:after="0"/>
            </w:pPr>
            <w:r/>
            <w:r>
              <w:rPr>
                <w:rFonts w:ascii="Inter" w:hAnsi="Inter"/>
                <w:b w:val="0"/>
                <w:color w:val="1F2937"/>
                <w:sz w:val="16"/>
              </w:rPr>
              <w:t>Nom, prénom, qualité, pouvoir</w:t>
              <w:br/>
              <w:t>__________________________________________________________________________</w:t>
            </w:r>
          </w:p>
        </w:tc>
      </w:tr>
      <w:tr>
        <w:tc>
          <w:tcPr>
            <w:tcW w:type="dxa" w:w="5128"/>
            <w:shd w:fill="F6F2EA"/>
          </w:tcPr>
          <w:p>
            <w:pPr>
              <w:spacing w:after="0"/>
            </w:pPr>
            <w:r/>
            <w:r>
              <w:rPr>
                <w:rFonts w:ascii="Inter" w:hAnsi="Inter"/>
                <w:b/>
                <w:color w:val="18392F"/>
                <w:sz w:val="16"/>
              </w:rPr>
              <w:t>Cocontractant</w:t>
            </w:r>
          </w:p>
        </w:tc>
        <w:tc>
          <w:tcPr>
            <w:tcW w:type="dxa" w:w="5128"/>
          </w:tcPr>
          <w:p>
            <w:pPr>
              <w:spacing w:after="0"/>
            </w:pPr>
            <w:r/>
            <w:r>
              <w:rPr>
                <w:rFonts w:ascii="Inter" w:hAnsi="Inter"/>
                <w:b w:val="0"/>
                <w:color w:val="1F2937"/>
                <w:sz w:val="16"/>
              </w:rPr>
              <w:t>Nom ou dénomination</w:t>
              <w:br/>
              <w:t>__________________________________________________________________________</w:t>
            </w:r>
          </w:p>
        </w:tc>
      </w:tr>
      <w:tr>
        <w:tc>
          <w:tcPr>
            <w:tcW w:type="dxa" w:w="5128"/>
            <w:shd w:fill="F6F2EA"/>
          </w:tcPr>
          <w:p>
            <w:pPr>
              <w:spacing w:after="0"/>
            </w:pPr>
            <w:r/>
            <w:r>
              <w:rPr>
                <w:rFonts w:ascii="Inter" w:hAnsi="Inter"/>
                <w:b/>
                <w:color w:val="18392F"/>
                <w:sz w:val="16"/>
              </w:rPr>
              <w:t>Qualité</w:t>
            </w:r>
          </w:p>
        </w:tc>
        <w:tc>
          <w:tcPr>
            <w:tcW w:type="dxa" w:w="5128"/>
          </w:tcPr>
          <w:p>
            <w:pPr>
              <w:spacing w:after="0"/>
            </w:pPr>
            <w:r/>
            <w:r>
              <w:rPr>
                <w:rFonts w:ascii="Inter" w:hAnsi="Inter"/>
                <w:b w:val="0"/>
                <w:color w:val="1F2937"/>
                <w:sz w:val="16"/>
              </w:rPr>
              <w:t>Propriétaire, représentant, entreprise, collectivité, association ou autre qualité</w:t>
              <w:br/>
              <w:t>__________________________________________________________________________</w:t>
            </w:r>
          </w:p>
        </w:tc>
      </w:tr>
      <w:tr>
        <w:tc>
          <w:tcPr>
            <w:tcW w:type="dxa" w:w="5128"/>
            <w:shd w:fill="F6F2EA"/>
          </w:tcPr>
          <w:p>
            <w:pPr>
              <w:spacing w:after="0"/>
            </w:pPr>
            <w:r/>
            <w:r>
              <w:rPr>
                <w:rFonts w:ascii="Inter" w:hAnsi="Inter"/>
                <w:b/>
                <w:color w:val="18392F"/>
                <w:sz w:val="16"/>
              </w:rPr>
              <w:t>Adresse du cocontractant</w:t>
            </w:r>
          </w:p>
        </w:tc>
        <w:tc>
          <w:tcPr>
            <w:tcW w:type="dxa" w:w="5128"/>
          </w:tcPr>
          <w:p>
            <w:pPr>
              <w:spacing w:after="0"/>
            </w:pPr>
            <w:r/>
            <w:r>
              <w:rPr>
                <w:rFonts w:ascii="Inter" w:hAnsi="Inter"/>
                <w:b w:val="0"/>
                <w:color w:val="1F2937"/>
                <w:sz w:val="16"/>
              </w:rPr>
              <w:t>Adresse complète</w:t>
              <w:br/>
              <w:t>__________________________________________________________________________</w:t>
            </w:r>
          </w:p>
        </w:tc>
      </w:tr>
      <w:tr>
        <w:tc>
          <w:tcPr>
            <w:tcW w:type="dxa" w:w="5128"/>
            <w:shd w:fill="F6F2EA"/>
          </w:tcPr>
          <w:p>
            <w:pPr>
              <w:spacing w:after="0"/>
            </w:pPr>
            <w:r/>
            <w:r>
              <w:rPr>
                <w:rFonts w:ascii="Inter" w:hAnsi="Inter"/>
                <w:b/>
                <w:color w:val="18392F"/>
                <w:sz w:val="16"/>
              </w:rPr>
              <w:t>Coordonnées</w:t>
            </w:r>
          </w:p>
        </w:tc>
        <w:tc>
          <w:tcPr>
            <w:tcW w:type="dxa" w:w="5128"/>
          </w:tcPr>
          <w:p>
            <w:pPr>
              <w:spacing w:after="0"/>
            </w:pPr>
            <w:r/>
            <w:r>
              <w:rPr>
                <w:rFonts w:ascii="Inter" w:hAnsi="Inter"/>
                <w:b w:val="0"/>
                <w:color w:val="1F2937"/>
                <w:sz w:val="16"/>
              </w:rPr>
              <w:t>Téléphone et e-mail</w:t>
              <w:br/>
              <w:t>__________________________________________________________________________</w:t>
            </w:r>
          </w:p>
        </w:tc>
      </w:tr>
    </w:tbl>
    <w:p/>
    <w:p>
      <w:pPr>
        <w:pStyle w:val="Heading2"/>
      </w:pPr>
      <w:r>
        <w:t>Bien, ressource ou projet concerné</w:t>
      </w:r>
    </w:p>
    <w:tbl>
      <w:tblPr>
        <w:tblW w:type="auto" w:w="0"/>
        <w:jc w:val="center"/>
        <w:tblLayout w:type="fixed"/>
        <w:tblLook w:firstColumn="1" w:firstRow="1" w:lastColumn="0" w:lastRow="0" w:noHBand="0" w:noVBand="1" w:val="04A0"/>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5128"/>
        <w:gridCol w:w="5128"/>
      </w:tblGrid>
      <w:tr>
        <w:tc>
          <w:tcPr>
            <w:tcW w:type="dxa" w:w="5128"/>
            <w:shd w:fill="F6F2EA"/>
          </w:tcPr>
          <w:p>
            <w:pPr>
              <w:spacing w:after="0"/>
            </w:pPr>
            <w:r/>
            <w:r>
              <w:rPr>
                <w:rFonts w:ascii="Inter" w:hAnsi="Inter"/>
                <w:b/>
                <w:color w:val="18392F"/>
                <w:sz w:val="16"/>
              </w:rPr>
              <w:t>Adresse ou localisation</w:t>
            </w:r>
          </w:p>
        </w:tc>
        <w:tc>
          <w:tcPr>
            <w:tcW w:type="dxa" w:w="5128"/>
          </w:tcPr>
          <w:p>
            <w:pPr>
              <w:spacing w:after="0"/>
            </w:pPr>
            <w:r/>
            <w:r>
              <w:rPr>
                <w:rFonts w:ascii="Inter" w:hAnsi="Inter"/>
                <w:b w:val="0"/>
                <w:color w:val="1F2937"/>
                <w:sz w:val="16"/>
              </w:rPr>
              <w:t>Adresse complète, secteur ou références cadastrales</w:t>
              <w:br/>
              <w:t>__________________________________________________________________________</w:t>
            </w:r>
          </w:p>
        </w:tc>
      </w:tr>
      <w:tr>
        <w:tc>
          <w:tcPr>
            <w:tcW w:type="dxa" w:w="5128"/>
            <w:shd w:fill="F6F2EA"/>
          </w:tcPr>
          <w:p>
            <w:pPr>
              <w:spacing w:after="0"/>
            </w:pPr>
            <w:r/>
            <w:r>
              <w:rPr>
                <w:rFonts w:ascii="Inter" w:hAnsi="Inter"/>
                <w:b/>
                <w:color w:val="18392F"/>
                <w:sz w:val="16"/>
              </w:rPr>
              <w:t>Nature du bien ou de la ressource</w:t>
            </w:r>
          </w:p>
        </w:tc>
        <w:tc>
          <w:tcPr>
            <w:tcW w:type="dxa" w:w="5128"/>
          </w:tcPr>
          <w:p>
            <w:pPr>
              <w:spacing w:after="0"/>
            </w:pPr>
            <w:r/>
            <w:r>
              <w:rPr>
                <w:rFonts w:ascii="Inter" w:hAnsi="Inter"/>
                <w:b w:val="0"/>
                <w:color w:val="1F2937"/>
                <w:sz w:val="16"/>
              </w:rPr>
              <w:t>Logement, commerce, bâtiment, terrain, friche, matériaux ou projet</w:t>
              <w:br/>
              <w:t>__________________________________________________________________________</w:t>
            </w:r>
          </w:p>
        </w:tc>
      </w:tr>
      <w:tr>
        <w:tc>
          <w:tcPr>
            <w:tcW w:type="dxa" w:w="5128"/>
            <w:shd w:fill="F6F2EA"/>
          </w:tcPr>
          <w:p>
            <w:pPr>
              <w:spacing w:after="0"/>
            </w:pPr>
            <w:r/>
            <w:r>
              <w:rPr>
                <w:rFonts w:ascii="Inter" w:hAnsi="Inter"/>
                <w:b/>
                <w:color w:val="18392F"/>
                <w:sz w:val="16"/>
              </w:rPr>
              <w:t>Situation connue</w:t>
            </w:r>
          </w:p>
        </w:tc>
        <w:tc>
          <w:tcPr>
            <w:tcW w:type="dxa" w:w="5128"/>
          </w:tcPr>
          <w:p>
            <w:pPr>
              <w:spacing w:after="0"/>
            </w:pPr>
            <w:r/>
            <w:r>
              <w:rPr>
                <w:rFonts w:ascii="Inter" w:hAnsi="Inter"/>
                <w:b w:val="0"/>
                <w:color w:val="1F2937"/>
                <w:sz w:val="16"/>
              </w:rPr>
              <w:t>État apparent, occupation, vacance, contraintes ou contexte</w:t>
              <w:br/>
              <w:t>__________________________________________________________________________</w:t>
            </w:r>
          </w:p>
        </w:tc>
      </w:tr>
      <w:tr>
        <w:tc>
          <w:tcPr>
            <w:tcW w:type="dxa" w:w="5128"/>
            <w:shd w:fill="F6F2EA"/>
          </w:tcPr>
          <w:p>
            <w:pPr>
              <w:spacing w:after="0"/>
            </w:pPr>
            <w:r/>
            <w:r>
              <w:rPr>
                <w:rFonts w:ascii="Inter" w:hAnsi="Inter"/>
                <w:b/>
                <w:color w:val="18392F"/>
                <w:sz w:val="16"/>
              </w:rPr>
              <w:t>Documents annexés</w:t>
            </w:r>
          </w:p>
        </w:tc>
        <w:tc>
          <w:tcPr>
            <w:tcW w:type="dxa" w:w="5128"/>
          </w:tcPr>
          <w:p>
            <w:pPr>
              <w:spacing w:after="0"/>
            </w:pPr>
            <w:r/>
            <w:r>
              <w:rPr>
                <w:rFonts w:ascii="Inter" w:hAnsi="Inter"/>
                <w:b w:val="0"/>
                <w:color w:val="1F2937"/>
                <w:sz w:val="16"/>
              </w:rPr>
              <w:t>Liste des documents joints</w:t>
              <w:br/>
              <w:t>__________________________________________________________________________</w:t>
            </w:r>
          </w:p>
        </w:tc>
      </w:tr>
      <w:tr>
        <w:tc>
          <w:tcPr>
            <w:tcW w:type="dxa" w:w="5128"/>
            <w:shd w:fill="F6F2EA"/>
          </w:tcPr>
          <w:p>
            <w:pPr>
              <w:spacing w:after="0"/>
            </w:pPr>
            <w:r/>
            <w:r>
              <w:rPr>
                <w:rFonts w:ascii="Inter" w:hAnsi="Inter"/>
                <w:b/>
                <w:color w:val="18392F"/>
                <w:sz w:val="16"/>
              </w:rPr>
              <w:t>Référence interne TVF</w:t>
            </w:r>
          </w:p>
        </w:tc>
        <w:tc>
          <w:tcPr>
            <w:tcW w:type="dxa" w:w="5128"/>
          </w:tcPr>
          <w:p>
            <w:pPr>
              <w:spacing w:after="0"/>
            </w:pPr>
            <w:r/>
            <w:r>
              <w:rPr>
                <w:rFonts w:ascii="Inter" w:hAnsi="Inter"/>
                <w:b w:val="0"/>
                <w:color w:val="1F2937"/>
                <w:sz w:val="16"/>
              </w:rPr>
              <w:t>Référence dossier ou demande</w:t>
              <w:br/>
              <w:t>__________________________________________________________________________</w:t>
            </w:r>
          </w:p>
        </w:tc>
      </w:tr>
    </w:tbl>
    <w:p/>
    <w:p>
      <w:pPr>
        <w:pStyle w:val="Heading2"/>
      </w:pPr>
      <w:r>
        <w:t>Clauses contractuelles</w:t>
      </w:r>
    </w:p>
    <w:p>
      <w:pPr>
        <w:pStyle w:val="Heading3"/>
      </w:pPr>
      <w:r>
        <w:t>Article 1 - Objet de la convention</w:t>
      </w:r>
    </w:p>
    <w:p>
      <w:pPr>
        <w:spacing w:after="80"/>
      </w:pPr>
      <w:r>
        <w:rPr>
          <w:rFonts w:ascii="Inter" w:hAnsi="Inter"/>
          <w:b w:val="0"/>
          <w:color w:val="1F2937"/>
          <w:sz w:val="19"/>
        </w:rPr>
        <w:t>La convention a pour objet de permettre à TVF d'accompagner le propriétaire dans la compréhension, l'étude et la valorisation possible du bien désigné.</w:t>
      </w:r>
    </w:p>
    <w:p>
      <w:pPr>
        <w:spacing w:after="80"/>
      </w:pPr>
      <w:r>
        <w:rPr>
          <w:rFonts w:ascii="Inter" w:hAnsi="Inter"/>
          <w:b w:val="0"/>
          <w:color w:val="1F2937"/>
          <w:sz w:val="19"/>
        </w:rPr>
        <w:t>L'accompagnement peut porter sur la vacance, l'état apparent, les usages envisageables, les besoins du territoire, les partenaires à mobiliser, les documents manquants et les conditions d'une remise en usage.</w:t>
      </w:r>
    </w:p>
    <w:p>
      <w:pPr>
        <w:pStyle w:val="Heading3"/>
      </w:pPr>
      <w:r>
        <w:t>Article 2 - Maintien intégral du droit de propriété</w:t>
      </w:r>
    </w:p>
    <w:p>
      <w:pPr>
        <w:spacing w:after="80"/>
      </w:pPr>
      <w:r>
        <w:rPr>
          <w:rFonts w:ascii="Inter" w:hAnsi="Inter"/>
          <w:b w:val="0"/>
          <w:color w:val="1F2937"/>
          <w:sz w:val="19"/>
        </w:rPr>
        <w:t>Le propriétaire conserve l'intégralité de ses droits sur le bien. La convention n'emporte ni vente, ni promesse de vente, ni bail, ni transfert de jouissance, ni droit d'exploitation au profit de TVF.</w:t>
      </w:r>
    </w:p>
    <w:p>
      <w:pPr>
        <w:spacing w:after="80"/>
      </w:pPr>
      <w:r>
        <w:rPr>
          <w:rFonts w:ascii="Inter" w:hAnsi="Inter"/>
          <w:b w:val="0"/>
          <w:color w:val="1F2937"/>
          <w:sz w:val="19"/>
        </w:rPr>
        <w:t>Toute décision patrimoniale, tout engagement de travaux, toute mise à disposition, toute occupation ou tout conventionnement ultérieur nécessite une validation écrite distincte.</w:t>
      </w:r>
    </w:p>
    <w:p>
      <w:pPr>
        <w:pStyle w:val="Heading3"/>
      </w:pPr>
      <w:r>
        <w:t>Article 3 - Mission de TVF</w:t>
      </w:r>
    </w:p>
    <w:p>
      <w:pPr>
        <w:spacing w:after="80"/>
      </w:pPr>
      <w:r>
        <w:rPr>
          <w:rFonts w:ascii="Inter" w:hAnsi="Inter"/>
          <w:b w:val="0"/>
          <w:color w:val="1F2937"/>
          <w:sz w:val="19"/>
        </w:rPr>
        <w:t>TVF peut recueillir les informations utiles, ouvrir une fiche de suivi, organiser une visite, constituer une analyse préliminaire, rechercher des pistes, préparer des orientations, mobiliser des partenaires et proposer un parcours opérationnel.</w:t>
      </w:r>
    </w:p>
    <w:p>
      <w:pPr>
        <w:spacing w:after="80"/>
      </w:pPr>
      <w:r>
        <w:rPr>
          <w:rFonts w:ascii="Inter" w:hAnsi="Inter"/>
          <w:b w:val="0"/>
          <w:color w:val="1F2937"/>
          <w:sz w:val="19"/>
        </w:rPr>
        <w:t>TVF agit comme structure d'accompagnement et de coordination. Elle ne se substitue pas aux professionnels réglementés dont l'intervention peut être nécessaire.</w:t>
      </w:r>
    </w:p>
    <w:p>
      <w:pPr>
        <w:pStyle w:val="Heading3"/>
      </w:pPr>
      <w:r>
        <w:t>Article 4 - Obligations du propriétaire</w:t>
      </w:r>
    </w:p>
    <w:p>
      <w:pPr>
        <w:spacing w:after="80"/>
      </w:pPr>
      <w:r>
        <w:rPr>
          <w:rFonts w:ascii="Inter" w:hAnsi="Inter"/>
          <w:b w:val="0"/>
          <w:color w:val="1F2937"/>
          <w:sz w:val="19"/>
        </w:rPr>
        <w:t>Le propriétaire communique les informations en sa possession, notamment titre ou qualité, situation d'occupation, contraintes connues, sinistres, procédures, copropriété, diagnostics, travaux antérieurs et contacts utiles.</w:t>
      </w:r>
    </w:p>
    <w:p>
      <w:pPr>
        <w:spacing w:after="80"/>
      </w:pPr>
      <w:r>
        <w:rPr>
          <w:rFonts w:ascii="Inter" w:hAnsi="Inter"/>
          <w:b w:val="0"/>
          <w:color w:val="1F2937"/>
          <w:sz w:val="19"/>
        </w:rPr>
        <w:t>Il signale à TVF tout changement pouvant affecter l'accompagnement : vente envisagée, occupation nouvelle, travaux, contentieux, opposition d'un tiers, difficulté familiale, administrative, technique ou financière.</w:t>
      </w:r>
    </w:p>
    <w:p>
      <w:pPr>
        <w:pStyle w:val="Heading3"/>
      </w:pPr>
      <w:r>
        <w:t>Article 5 - Diagnostic, visites et photographies</w:t>
      </w:r>
    </w:p>
    <w:p>
      <w:pPr>
        <w:spacing w:after="80"/>
      </w:pPr>
      <w:r>
        <w:rPr>
          <w:rFonts w:ascii="Inter" w:hAnsi="Inter"/>
          <w:b w:val="0"/>
          <w:color w:val="1F2937"/>
          <w:sz w:val="19"/>
        </w:rPr>
        <w:t>Les visites sont organisées avec l'accord du propriétaire ou de son représentant habilité. Elles peuvent permettre de relever l'état apparent, les accès, les points de vigilance, les usages possibles et les documents complémentaires à rechercher.</w:t>
      </w:r>
    </w:p>
    <w:p>
      <w:pPr>
        <w:spacing w:after="80"/>
      </w:pPr>
      <w:r>
        <w:rPr>
          <w:rFonts w:ascii="Inter" w:hAnsi="Inter"/>
          <w:b w:val="0"/>
          <w:color w:val="1F2937"/>
          <w:sz w:val="19"/>
        </w:rPr>
        <w:t>Les photographies prises dans le cadre de l'instruction ne peuvent être utilisées publiquement sans accord. Elles peuvent être conservées dans le dossier interne TVF pour le suivi du projet.</w:t>
      </w:r>
    </w:p>
    <w:p>
      <w:pPr>
        <w:pStyle w:val="Heading3"/>
      </w:pPr>
      <w:r>
        <w:t>Article 6 - Absence de garantie de résultat</w:t>
      </w:r>
    </w:p>
    <w:p>
      <w:pPr>
        <w:spacing w:after="80"/>
      </w:pPr>
      <w:r>
        <w:rPr>
          <w:rFonts w:ascii="Inter" w:hAnsi="Inter"/>
          <w:b w:val="0"/>
          <w:color w:val="1F2937"/>
          <w:sz w:val="19"/>
        </w:rPr>
        <w:t>TVF est tenue à une obligation de moyens. Elle ne garantit pas l'obtention d'une aide, d'un financement, d'une autorisation, d'un occupant, d'un devis favorable, d'un partenariat, d'une vente, d'une location ou d'une remise en usage effective.</w:t>
      </w:r>
    </w:p>
    <w:p>
      <w:pPr>
        <w:spacing w:after="80"/>
      </w:pPr>
      <w:r>
        <w:rPr>
          <w:rFonts w:ascii="Inter" w:hAnsi="Inter"/>
          <w:b w:val="0"/>
          <w:color w:val="1F2937"/>
          <w:sz w:val="19"/>
        </w:rPr>
        <w:t>Les orientations proposées dépendent des caractéristiques du bien, des choix du propriétaire, du droit applicable, des financements disponibles et de la mobilisation des acteurs compétents.</w:t>
      </w:r>
    </w:p>
    <w:p>
      <w:pPr>
        <w:pStyle w:val="Heading3"/>
      </w:pPr>
      <w:r>
        <w:t>Article 7 - Livrables et suites possibles</w:t>
      </w:r>
    </w:p>
    <w:p>
      <w:pPr>
        <w:spacing w:after="80"/>
      </w:pPr>
      <w:r>
        <w:rPr>
          <w:rFonts w:ascii="Inter" w:hAnsi="Inter"/>
          <w:b w:val="0"/>
          <w:color w:val="1F2937"/>
          <w:sz w:val="19"/>
        </w:rPr>
        <w:t>À l'issue de l'accompagnement, TVF peut produire une synthèse, une fiche d'identification, une liste de pièces à réunir, un compte rendu de visite, une proposition d'orientation, une liste de partenaires ou un projet de convention ultérieure.</w:t>
      </w:r>
    </w:p>
    <w:p>
      <w:pPr>
        <w:spacing w:after="80"/>
      </w:pPr>
      <w:r>
        <w:rPr>
          <w:rFonts w:ascii="Inter" w:hAnsi="Inter"/>
          <w:b w:val="0"/>
          <w:color w:val="1F2937"/>
          <w:sz w:val="19"/>
        </w:rPr>
        <w:t>La poursuite vers une mise à disposition, un loyer solidaire, un partage de revenus ou une convention longue fait l'objet d'un document distinct.</w:t>
      </w:r>
    </w:p>
    <w:p>
      <w:pPr>
        <w:pStyle w:val="Heading3"/>
      </w:pPr>
      <w:r>
        <w:t>Article - Assurances</w:t>
      </w:r>
    </w:p>
    <w:p>
      <w:pPr>
        <w:spacing w:after="80"/>
      </w:pPr>
      <w:r>
        <w:rPr>
          <w:rFonts w:ascii="Inter" w:hAnsi="Inter"/>
          <w:b w:val="0"/>
          <w:color w:val="1F2937"/>
          <w:sz w:val="19"/>
        </w:rPr>
        <w:t>Chaque partie doit être couverte par les assurances adaptées à son rôle, à son activité, aux personnes qu'elle mobilise et aux risques liés au bien ou au projet.</w:t>
      </w:r>
    </w:p>
    <w:p>
      <w:pPr>
        <w:spacing w:after="80"/>
      </w:pPr>
      <w:r>
        <w:rPr>
          <w:rFonts w:ascii="Inter" w:hAnsi="Inter"/>
          <w:b w:val="0"/>
          <w:color w:val="1F2937"/>
          <w:sz w:val="19"/>
        </w:rPr>
        <w:t>Les attestations d'assurance peuvent être demandées avant toute visite, occupation, intervention, stockage, chantier, mise à disposition ou action ouverte au public. L'absence d'assurance adaptée peut justifier la suspension de l'action ou la résiliation de la convention.</w:t>
      </w:r>
    </w:p>
    <w:p>
      <w:pPr>
        <w:pStyle w:val="Heading3"/>
      </w:pPr>
      <w:r>
        <w:t>Article - Sécurité, conformité et réglementation</w:t>
      </w:r>
    </w:p>
    <w:p>
      <w:pPr>
        <w:spacing w:after="80"/>
      </w:pPr>
      <w:r>
        <w:rPr>
          <w:rFonts w:ascii="Inter" w:hAnsi="Inter"/>
          <w:b w:val="0"/>
          <w:color w:val="1F2937"/>
          <w:sz w:val="19"/>
        </w:rPr>
        <w:t>Aucune action ne doit être engagée lorsque l'état du bien, les accès, les réseaux, la structure, l'environnement ou les conditions d'usage exposent les personnes à un danger non maîtrisé.</w:t>
      </w:r>
    </w:p>
    <w:p>
      <w:pPr>
        <w:spacing w:after="80"/>
      </w:pPr>
      <w:r>
        <w:rPr>
          <w:rFonts w:ascii="Inter" w:hAnsi="Inter"/>
          <w:b w:val="0"/>
          <w:color w:val="1F2937"/>
          <w:sz w:val="19"/>
        </w:rPr>
        <w:t>Les parties s'engagent à respecter les règles applicables en matière d'urbanisme, sécurité, accessibilité, hygiène, voisinage, copropriété, droit du travail, accueil du public, environnement et protection des données.</w:t>
      </w:r>
    </w:p>
    <w:p>
      <w:pPr>
        <w:pStyle w:val="Heading3"/>
      </w:pPr>
      <w:r>
        <w:t>Article - Responsabilité générale des parties</w:t>
      </w:r>
    </w:p>
    <w:p>
      <w:pPr>
        <w:spacing w:after="80"/>
      </w:pPr>
      <w:r>
        <w:rPr>
          <w:rFonts w:ascii="Inter" w:hAnsi="Inter"/>
          <w:b w:val="0"/>
          <w:color w:val="1F2937"/>
          <w:sz w:val="19"/>
        </w:rPr>
        <w:t>Chaque partie est responsable des obligations qui lui incombent en vertu de la convention, de la loi et de sa qualité propre. Le propriétaire conserve les responsabilités attachées au bien. TVF répond des fautes directement imputables à l'exécution de sa mission. Le bénéficiaire ou occupant répond de son usage et des personnes qu'il introduit dans les lieux.</w:t>
      </w:r>
    </w:p>
    <w:p>
      <w:pPr>
        <w:spacing w:after="80"/>
      </w:pPr>
      <w:r>
        <w:rPr>
          <w:rFonts w:ascii="Inter" w:hAnsi="Inter"/>
          <w:b w:val="0"/>
          <w:color w:val="1F2937"/>
          <w:sz w:val="19"/>
        </w:rPr>
        <w:t>Aucune partie n'est responsable des dommages résultant exclusivement d'une faute de l'autre partie, d'un tiers non placé sous sa responsabilité ou d'une information déterminante qui ne lui aurait pas été communiquée.</w:t>
      </w:r>
    </w:p>
    <w:p>
      <w:pPr>
        <w:pStyle w:val="Heading3"/>
      </w:pPr>
      <w:r>
        <w:t>Article - Non-renonciation</w:t>
      </w:r>
    </w:p>
    <w:p>
      <w:pPr>
        <w:spacing w:after="80"/>
      </w:pPr>
      <w:r>
        <w:rPr>
          <w:rFonts w:ascii="Inter" w:hAnsi="Inter"/>
          <w:b w:val="0"/>
          <w:color w:val="1F2937"/>
          <w:sz w:val="19"/>
        </w:rPr>
        <w:t>Le fait pour une partie de ne pas exercer immédiatement un droit prévu par la convention ne vaut pas renonciation à ce droit. Toute tolérance ponctuelle, retard de réaction ou absence de mise en demeure ne peut être interprétée comme une modification durable des obligations contractuelles.</w:t>
      </w:r>
    </w:p>
    <w:p>
      <w:pPr>
        <w:spacing w:after="80"/>
      </w:pPr>
      <w:r>
        <w:rPr>
          <w:rFonts w:ascii="Inter" w:hAnsi="Inter"/>
          <w:b w:val="0"/>
          <w:color w:val="1F2937"/>
          <w:sz w:val="19"/>
        </w:rPr>
        <w:t>Toute renonciation doit être expresse, écrite et limitée à l'objet qu'elle vise. Elle ne produit aucun effet pour les autres clauses, périodes, biens, dossiers ou obligations.</w:t>
      </w:r>
    </w:p>
    <w:p>
      <w:pPr>
        <w:pStyle w:val="Heading3"/>
      </w:pPr>
      <w:r>
        <w:t>Article - Force majeure et impossibilité temporaire</w:t>
      </w:r>
    </w:p>
    <w:p>
      <w:pPr>
        <w:spacing w:after="80"/>
      </w:pPr>
      <w:r>
        <w:rPr>
          <w:rFonts w:ascii="Inter" w:hAnsi="Inter"/>
          <w:b w:val="0"/>
          <w:color w:val="1F2937"/>
          <w:sz w:val="19"/>
        </w:rPr>
        <w:t>Lorsqu'un événement extérieur, imprévisible ou difficilement maîtrisable empêche temporairement l'exécution normale de la convention, la partie concernée en informe l'autre partie dans les meilleurs délais. Les parties recherchent alors une adaptation raisonnable du calendrier, des accès, des obligations ou de l'organisation prévue.</w:t>
      </w:r>
    </w:p>
    <w:p>
      <w:pPr>
        <w:spacing w:after="80"/>
      </w:pPr>
      <w:r>
        <w:rPr>
          <w:rFonts w:ascii="Inter" w:hAnsi="Inter"/>
          <w:b w:val="0"/>
          <w:color w:val="1F2937"/>
          <w:sz w:val="19"/>
        </w:rPr>
        <w:t>Si l'empêchement rend la poursuite de la convention impossible ou manifestement disproportionnée, les parties peuvent convenir d'une suspension, d'une modification par avenant ou d'une résiliation sans faute, sous réserve du règlement des frais, responsabilités et restitutions déjà nés.</w:t>
      </w:r>
    </w:p>
    <w:p>
      <w:pPr>
        <w:pStyle w:val="Heading3"/>
      </w:pPr>
      <w:r>
        <w:t>Article - Modification par avenant</w:t>
      </w:r>
    </w:p>
    <w:p>
      <w:pPr>
        <w:spacing w:after="80"/>
      </w:pPr>
      <w:r>
        <w:rPr>
          <w:rFonts w:ascii="Inter" w:hAnsi="Inter"/>
          <w:b w:val="0"/>
          <w:color w:val="1F2937"/>
          <w:sz w:val="19"/>
        </w:rPr>
        <w:t>Toute modification substantielle de la durée, de l'usage autorisé, du périmètre du bien, du modèle économique, des responsabilités, des travaux, des partenaires habilités ou des documents contractuels doit faire l'objet d'un avenant écrit signé par les parties.</w:t>
      </w:r>
    </w:p>
    <w:p>
      <w:pPr>
        <w:spacing w:after="80"/>
      </w:pPr>
      <w:r>
        <w:rPr>
          <w:rFonts w:ascii="Inter" w:hAnsi="Inter"/>
          <w:b w:val="0"/>
          <w:color w:val="1F2937"/>
          <w:sz w:val="19"/>
        </w:rPr>
        <w:t>Les échanges oraux, messages informels ou tolérances de fait ne modifient pas la convention lorsqu'ils ne sont pas confirmés par écrit par les personnes ayant pouvoir de signature.</w:t>
      </w:r>
    </w:p>
    <w:p>
      <w:pPr>
        <w:pStyle w:val="Heading3"/>
      </w:pPr>
      <w:r>
        <w:t>Article - Communication, logo et image</w:t>
      </w:r>
    </w:p>
    <w:p>
      <w:pPr>
        <w:spacing w:after="80"/>
      </w:pPr>
      <w:r>
        <w:rPr>
          <w:rFonts w:ascii="Inter" w:hAnsi="Inter"/>
          <w:b w:val="0"/>
          <w:color w:val="1F2937"/>
          <w:sz w:val="19"/>
        </w:rPr>
        <w:t>Aucune partie ne peut utiliser le nom, le logo, les photographies, l'adresse précise du bien, les données du propriétaire, les éléments du dossier ou les informations relatives au projet à des fins de communication externe sans accord préalable écrit.</w:t>
      </w:r>
    </w:p>
    <w:p>
      <w:pPr>
        <w:spacing w:after="80"/>
      </w:pPr>
      <w:r>
        <w:rPr>
          <w:rFonts w:ascii="Inter" w:hAnsi="Inter"/>
          <w:b w:val="0"/>
          <w:color w:val="1F2937"/>
          <w:sz w:val="19"/>
        </w:rPr>
        <w:t>Lorsque la communication est autorisée, elle doit rester fidèle à la réalité du projet, ne pas annoncer de partenariat non signé, ne pas révéler d'informations confidentielles et ne pas laisser croire qu'une aide, une opération, un financement ou une remise en usage serait acquis avant validation.</w:t>
      </w:r>
    </w:p>
    <w:p>
      <w:pPr>
        <w:pStyle w:val="Heading3"/>
      </w:pPr>
      <w:r>
        <w:t>Article - Données personnelles et confidentialité</w:t>
      </w:r>
    </w:p>
    <w:p>
      <w:pPr>
        <w:spacing w:after="80"/>
      </w:pPr>
      <w:r>
        <w:rPr>
          <w:rFonts w:ascii="Inter" w:hAnsi="Inter"/>
          <w:b w:val="0"/>
          <w:color w:val="1F2937"/>
          <w:sz w:val="19"/>
        </w:rPr>
        <w:t>Les informations transmises dans le cadre de la convention sont utilisées uniquement pour l'instruction, le suivi, la coordination, la traçabilité et l'évaluation du dossier. Les données personnelles sont traitées conformément à la politique de confidentialité de Territoires Vivants France et aux règles applicables en matière de protection des données.</w:t>
      </w:r>
    </w:p>
    <w:p>
      <w:pPr>
        <w:spacing w:after="80"/>
      </w:pPr>
      <w:r>
        <w:rPr>
          <w:rFonts w:ascii="Inter" w:hAnsi="Inter"/>
          <w:b w:val="0"/>
          <w:color w:val="1F2937"/>
          <w:sz w:val="19"/>
        </w:rPr>
        <w:t>Les informations confidentielles ne peuvent être communiquées qu'aux personnes et partenaires ayant besoin d'en connaître pour l'exécution de la convention. Cette obligation demeure applicable après la fin de la convention.</w:t>
      </w:r>
    </w:p>
    <w:p>
      <w:pPr>
        <w:pStyle w:val="Heading3"/>
      </w:pPr>
      <w:r>
        <w:t>Article - Règlement amiable des différends</w:t>
      </w:r>
    </w:p>
    <w:p>
      <w:pPr>
        <w:spacing w:after="80"/>
      </w:pPr>
      <w:r>
        <w:rPr>
          <w:rFonts w:ascii="Inter" w:hAnsi="Inter"/>
          <w:b w:val="0"/>
          <w:color w:val="1F2937"/>
          <w:sz w:val="19"/>
        </w:rPr>
        <w:t>En cas de désaccord sur l'interprétation ou l'exécution de la convention, les parties s'engagent à rechercher prioritairement une solution amiable. Une réunion de clarification peut être organisée afin d'identifier les points de blocage, les responsabilités de chacun et les mesures de régularisation possibles.</w:t>
      </w:r>
    </w:p>
    <w:p>
      <w:pPr>
        <w:spacing w:after="80"/>
      </w:pPr>
      <w:r>
        <w:rPr>
          <w:rFonts w:ascii="Inter" w:hAnsi="Inter"/>
          <w:b w:val="0"/>
          <w:color w:val="1F2937"/>
          <w:sz w:val="19"/>
        </w:rPr>
        <w:t>Cette recherche amiable ne fait pas obstacle aux mesures urgentes nécessaires à la sécurité des personnes, à la protection du bien, à la conservation des preuves ou à l'exercice d'un droit lorsque la situation l'exige.</w:t>
      </w:r>
    </w:p>
    <w:p>
      <w:pPr>
        <w:pStyle w:val="Heading3"/>
      </w:pPr>
      <w:r>
        <w:t>Article - Droit applicable et juridiction compétente</w:t>
      </w:r>
    </w:p>
    <w:p>
      <w:pPr>
        <w:spacing w:after="80"/>
      </w:pPr>
      <w:r>
        <w:rPr>
          <w:rFonts w:ascii="Inter" w:hAnsi="Inter"/>
          <w:b w:val="0"/>
          <w:color w:val="1F2937"/>
          <w:sz w:val="19"/>
        </w:rPr>
        <w:t>La convention est soumise au droit français. En cas de litige persistant après tentative de règlement amiable, la juridiction compétente est déterminée selon les règles de droit commun applicables à la nature du contrat, à la qualité des parties et au lieu de situation du bien.</w:t>
      </w:r>
    </w:p>
    <w:p>
      <w:pPr>
        <w:pStyle w:val="Heading3"/>
      </w:pPr>
      <w:r>
        <w:t>Article - Résiliation et clôture</w:t>
      </w:r>
    </w:p>
    <w:p>
      <w:pPr>
        <w:spacing w:after="80"/>
      </w:pPr>
      <w:r>
        <w:rPr>
          <w:rFonts w:ascii="Inter" w:hAnsi="Inter"/>
          <w:b w:val="0"/>
          <w:color w:val="1F2937"/>
          <w:sz w:val="19"/>
        </w:rPr>
        <w:t>La convention peut être résiliée en cas d'arrivée du terme, accord des parties, manquement grave, défaut d'assurance, usage non conforme, impossibilité juridique ou matérielle, risque de sécurité, absence de validation nécessaire ou disparition de l'objet de la convention.</w:t>
      </w:r>
    </w:p>
    <w:p>
      <w:pPr>
        <w:spacing w:after="80"/>
      </w:pPr>
      <w:r>
        <w:rPr>
          <w:rFonts w:ascii="Inter" w:hAnsi="Inter"/>
          <w:b w:val="0"/>
          <w:color w:val="1F2937"/>
          <w:sz w:val="19"/>
        </w:rPr>
        <w:t>La partie qui invoque un manquement adresse une notification écrite décrivant les faits reprochés et, lorsque cela est possible, un délai de régularisation. Les effets de la résiliation sur les accès, documents, frais, travaux, restitutions, données, paiements et responsabilités sont arrêtés contradictoirement.</w:t>
      </w:r>
    </w:p>
    <w:p>
      <w:pPr>
        <w:pStyle w:val="Heading3"/>
      </w:pPr>
      <w:r>
        <w:t>Article - Annexes faisant partie de la convention</w:t>
      </w:r>
    </w:p>
    <w:p>
      <w:pPr>
        <w:spacing w:after="80"/>
      </w:pPr>
      <w:r>
        <w:rPr>
          <w:rFonts w:ascii="Inter" w:hAnsi="Inter"/>
          <w:b w:val="0"/>
          <w:color w:val="1F2937"/>
          <w:sz w:val="19"/>
        </w:rPr>
        <w:t>Les annexes signées ou paraphées par les parties font partie intégrante de la convention. En cas de contradiction, les stipulations particulières du corps de la convention prévalent, sauf mention expresse contraire.</w:t>
      </w:r>
    </w:p>
    <w:p>
      <w:pPr>
        <w:pStyle w:val="ListBullet"/>
        <w:spacing w:after="60"/>
      </w:pPr>
      <w:r>
        <w:rPr>
          <w:rFonts w:ascii="Inter" w:hAnsi="Inter"/>
          <w:color w:val="1F2937"/>
          <w:sz w:val="18"/>
        </w:rPr>
        <w:t>Fiche d'identification du bien ou du projet.</w:t>
      </w:r>
    </w:p>
    <w:p>
      <w:pPr>
        <w:pStyle w:val="ListBullet"/>
        <w:spacing w:after="60"/>
      </w:pPr>
      <w:r>
        <w:rPr>
          <w:rFonts w:ascii="Inter" w:hAnsi="Inter"/>
          <w:color w:val="1F2937"/>
          <w:sz w:val="18"/>
        </w:rPr>
        <w:t>État des lieux et photographies.</w:t>
      </w:r>
    </w:p>
    <w:p>
      <w:pPr>
        <w:pStyle w:val="ListBullet"/>
        <w:spacing w:after="60"/>
      </w:pPr>
      <w:r>
        <w:rPr>
          <w:rFonts w:ascii="Inter" w:hAnsi="Inter"/>
          <w:color w:val="1F2937"/>
          <w:sz w:val="18"/>
        </w:rPr>
        <w:t>Attestations d'assurance.</w:t>
      </w:r>
    </w:p>
    <w:p>
      <w:pPr>
        <w:pStyle w:val="ListBullet"/>
        <w:spacing w:after="60"/>
      </w:pPr>
      <w:r>
        <w:rPr>
          <w:rFonts w:ascii="Inter" w:hAnsi="Inter"/>
          <w:color w:val="1F2937"/>
          <w:sz w:val="18"/>
        </w:rPr>
        <w:t>Autorisations d'accès, de visite ou d'intervention.</w:t>
      </w:r>
    </w:p>
    <w:p>
      <w:pPr>
        <w:pStyle w:val="ListBullet"/>
        <w:spacing w:after="60"/>
      </w:pPr>
      <w:r>
        <w:rPr>
          <w:rFonts w:ascii="Inter" w:hAnsi="Inter"/>
          <w:color w:val="1F2937"/>
          <w:sz w:val="18"/>
        </w:rPr>
        <w:t>Inventaire des clés, équipements, matériaux ou documents remis.</w:t>
      </w:r>
    </w:p>
    <w:p>
      <w:pPr>
        <w:pStyle w:val="ListBullet"/>
        <w:spacing w:after="60"/>
      </w:pPr>
      <w:r>
        <w:rPr>
          <w:rFonts w:ascii="Inter" w:hAnsi="Inter"/>
          <w:color w:val="1F2937"/>
          <w:sz w:val="18"/>
        </w:rPr>
        <w:t>Budget, charges, redevances ou clé de répartition le cas échéant.</w:t>
      </w:r>
    </w:p>
    <w:p>
      <w:pPr>
        <w:pStyle w:val="ListBullet"/>
        <w:spacing w:after="60"/>
      </w:pPr>
      <w:r>
        <w:rPr>
          <w:rFonts w:ascii="Inter" w:hAnsi="Inter"/>
          <w:color w:val="1F2937"/>
          <w:sz w:val="18"/>
        </w:rPr>
        <w:t>Calendrier, comité de suivi et référents opérationnels.</w:t>
      </w:r>
    </w:p>
    <w:p>
      <w:pPr>
        <w:pStyle w:val="Heading2"/>
      </w:pPr>
      <w:r>
        <w:t>Signatures</w:t>
      </w:r>
    </w:p>
    <w:tbl>
      <w:tblPr>
        <w:tblW w:type="auto" w:w="0"/>
        <w:jc w:val="center"/>
        <w:tblLook w:firstColumn="1" w:firstRow="1" w:lastColumn="0" w:lastRow="0" w:noHBand="0" w:noVBand="1" w:val="04A0"/>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5128"/>
        <w:gridCol w:w="5128"/>
      </w:tblGrid>
      <w:tr>
        <w:tc>
          <w:tcPr>
            <w:tcW w:type="dxa" w:w="5128"/>
            <w:shd w:fill="EAF2ED"/>
          </w:tcPr>
          <w:p>
            <w:pPr>
              <w:spacing w:after="0"/>
            </w:pPr>
            <w:r/>
            <w:r>
              <w:rPr>
                <w:rFonts w:ascii="Inter" w:hAnsi="Inter"/>
                <w:b/>
                <w:color w:val="18392F"/>
                <w:sz w:val="17"/>
              </w:rPr>
              <w:t>Pour Territoires Vivants France</w:t>
            </w:r>
          </w:p>
        </w:tc>
        <w:tc>
          <w:tcPr>
            <w:tcW w:type="dxa" w:w="5128"/>
            <w:shd w:fill="EAF2ED"/>
          </w:tcPr>
          <w:p>
            <w:pPr>
              <w:spacing w:after="0"/>
            </w:pPr>
            <w:r/>
            <w:r>
              <w:rPr>
                <w:rFonts w:ascii="Inter" w:hAnsi="Inter"/>
                <w:b/>
                <w:color w:val="18392F"/>
                <w:sz w:val="17"/>
              </w:rPr>
              <w:t>Pour l'autre partie</w:t>
            </w:r>
          </w:p>
        </w:tc>
      </w:tr>
      <w:tr>
        <w:tc>
          <w:tcPr>
            <w:tcW w:type="dxa" w:w="5128"/>
            <w:vAlign w:val="top"/>
          </w:tcPr>
          <w:p>
            <w:r>
              <w:t>Nom, qualité et pouvoir</w:t>
              <w:br/>
              <w:br/>
              <w:br/>
            </w:r>
          </w:p>
        </w:tc>
        <w:tc>
          <w:tcPr>
            <w:tcW w:type="dxa" w:w="5128"/>
            <w:vAlign w:val="top"/>
          </w:tcPr>
          <w:p>
            <w:r>
              <w:t>Nom, qualité et pouvoir</w:t>
              <w:br/>
              <w:br/>
              <w:br/>
            </w:r>
          </w:p>
        </w:tc>
      </w:tr>
      <w:tr>
        <w:tc>
          <w:tcPr>
            <w:tcW w:type="dxa" w:w="5128"/>
            <w:vAlign w:val="top"/>
          </w:tcPr>
          <w:p>
            <w:r>
              <w:t>Date et lieu</w:t>
              <w:br/>
              <w:br/>
              <w:br/>
            </w:r>
          </w:p>
        </w:tc>
        <w:tc>
          <w:tcPr>
            <w:tcW w:type="dxa" w:w="5128"/>
            <w:vAlign w:val="top"/>
          </w:tcPr>
          <w:p>
            <w:r>
              <w:t>Date et lieu</w:t>
              <w:br/>
              <w:br/>
              <w:br/>
            </w:r>
          </w:p>
        </w:tc>
      </w:tr>
      <w:tr>
        <w:tc>
          <w:tcPr>
            <w:tcW w:type="dxa" w:w="5128"/>
            <w:vAlign w:val="top"/>
          </w:tcPr>
          <w:p>
            <w:r>
              <w:t>Signature précédée de la mention lu et approuvé</w:t>
              <w:br/>
              <w:br/>
              <w:br/>
              <w:br/>
            </w:r>
          </w:p>
        </w:tc>
        <w:tc>
          <w:tcPr>
            <w:tcW w:type="dxa" w:w="5128"/>
            <w:vAlign w:val="top"/>
          </w:tcPr>
          <w:p>
            <w:r>
              <w:t>Signature précédée de la mention lu et approuvé</w:t>
              <w:br/>
              <w:br/>
              <w:br/>
              <w:br/>
            </w:r>
          </w:p>
        </w:tc>
      </w:tr>
    </w:tbl>
    <w:p>
      <w:pPr>
        <w:sectPr>
          <w:pgSz w:w="12240" w:h="15840"/>
          <w:pgMar w:top="879" w:right="992" w:bottom="794" w:left="992" w:header="425" w:footer="369" w:gutter="0"/>
          <w:cols w:space="720"/>
          <w:docGrid w:linePitch="360"/>
        </w:sectPr>
      </w:pPr>
    </w:p>
    <w:p>
      <w:pPr>
        <w:pStyle w:val="Heading1"/>
      </w:pPr>
      <w:r>
        <w:t>4. Convention de mise à disposition temporaire</w:t>
      </w:r>
    </w:p>
    <w:tbl>
      <w:tblPr>
        <w:tblW w:type="auto" w:w="0"/>
        <w:jc w:val="center"/>
        <w:tblLayout w:type="fixed"/>
        <w:tblLook w:firstColumn="1" w:firstRow="1" w:lastColumn="0" w:lastRow="0" w:noHBand="0" w:noVBand="1" w:val="04A0"/>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5128"/>
        <w:gridCol w:w="5128"/>
      </w:tblGrid>
      <w:tr>
        <w:tc>
          <w:tcPr>
            <w:tcW w:type="dxa" w:w="5128"/>
            <w:shd w:fill="F6F2EA"/>
          </w:tcPr>
          <w:p>
            <w:pPr>
              <w:spacing w:after="0"/>
            </w:pPr>
            <w:r/>
            <w:r>
              <w:rPr>
                <w:rFonts w:ascii="Inter" w:hAnsi="Inter"/>
                <w:b/>
                <w:color w:val="18392F"/>
                <w:sz w:val="16"/>
              </w:rPr>
              <w:t>Référence</w:t>
            </w:r>
          </w:p>
        </w:tc>
        <w:tc>
          <w:tcPr>
            <w:tcW w:type="dxa" w:w="5128"/>
          </w:tcPr>
          <w:p>
            <w:pPr>
              <w:spacing w:after="0"/>
            </w:pPr>
            <w:r/>
            <w:r>
              <w:rPr>
                <w:rFonts w:ascii="Inter" w:hAnsi="Inter"/>
                <w:b w:val="0"/>
                <w:color w:val="1F2937"/>
                <w:sz w:val="16"/>
              </w:rPr>
              <w:t>TVF-CONV-MADT</w:t>
            </w:r>
          </w:p>
        </w:tc>
      </w:tr>
      <w:tr>
        <w:tc>
          <w:tcPr>
            <w:tcW w:type="dxa" w:w="5128"/>
            <w:shd w:fill="F6F2EA"/>
          </w:tcPr>
          <w:p>
            <w:pPr>
              <w:spacing w:after="0"/>
            </w:pPr>
            <w:r/>
            <w:r>
              <w:rPr>
                <w:rFonts w:ascii="Inter" w:hAnsi="Inter"/>
                <w:b/>
                <w:color w:val="18392F"/>
                <w:sz w:val="16"/>
              </w:rPr>
              <w:t>Objet</w:t>
            </w:r>
          </w:p>
        </w:tc>
        <w:tc>
          <w:tcPr>
            <w:tcW w:type="dxa" w:w="5128"/>
          </w:tcPr>
          <w:p>
            <w:pPr>
              <w:spacing w:after="0"/>
            </w:pPr>
            <w:r/>
            <w:r>
              <w:rPr>
                <w:rFonts w:ascii="Inter" w:hAnsi="Inter"/>
                <w:b w:val="0"/>
                <w:color w:val="1F2937"/>
                <w:sz w:val="16"/>
              </w:rPr>
              <w:t>Permettre l'usage temporaire d'un bien ou d'un espace pour un projet défini, en encadrant les accès, charges, assurances, responsabilités et obligations de restitution.</w:t>
            </w:r>
          </w:p>
        </w:tc>
      </w:tr>
      <w:tr>
        <w:tc>
          <w:tcPr>
            <w:tcW w:type="dxa" w:w="5128"/>
            <w:shd w:fill="F6F2EA"/>
          </w:tcPr>
          <w:p>
            <w:pPr>
              <w:spacing w:after="0"/>
            </w:pPr>
            <w:r/>
            <w:r>
              <w:rPr>
                <w:rFonts w:ascii="Inter" w:hAnsi="Inter"/>
                <w:b/>
                <w:color w:val="18392F"/>
                <w:sz w:val="16"/>
              </w:rPr>
              <w:t>Durée ou période</w:t>
            </w:r>
          </w:p>
        </w:tc>
        <w:tc>
          <w:tcPr>
            <w:tcW w:type="dxa" w:w="5128"/>
          </w:tcPr>
          <w:p>
            <w:pPr>
              <w:spacing w:after="0"/>
            </w:pPr>
            <w:r/>
            <w:r>
              <w:rPr>
                <w:rFonts w:ascii="Inter" w:hAnsi="Inter"/>
                <w:b w:val="0"/>
                <w:color w:val="1F2937"/>
                <w:sz w:val="16"/>
              </w:rPr>
              <w:t>Durée déterminée selon l'usage réel du bien, avec état des lieux d'entrée et de sortie.</w:t>
            </w:r>
          </w:p>
        </w:tc>
      </w:tr>
      <w:tr>
        <w:tc>
          <w:tcPr>
            <w:tcW w:type="dxa" w:w="5128"/>
            <w:shd w:fill="F6F2EA"/>
          </w:tcPr>
          <w:p>
            <w:pPr>
              <w:spacing w:after="0"/>
            </w:pPr>
            <w:r/>
            <w:r>
              <w:rPr>
                <w:rFonts w:ascii="Inter" w:hAnsi="Inter"/>
                <w:b/>
                <w:color w:val="18392F"/>
                <w:sz w:val="16"/>
              </w:rPr>
              <w:t>Date de prise d'effet</w:t>
            </w:r>
          </w:p>
        </w:tc>
        <w:tc>
          <w:tcPr>
            <w:tcW w:type="dxa" w:w="5128"/>
          </w:tcPr>
          <w:p>
            <w:pPr>
              <w:spacing w:after="0"/>
            </w:pPr>
            <w:r/>
            <w:r>
              <w:rPr>
                <w:rFonts w:ascii="Inter" w:hAnsi="Inter"/>
                <w:b w:val="0"/>
                <w:color w:val="1F2937"/>
                <w:sz w:val="16"/>
              </w:rPr>
              <w:t>Date</w:t>
              <w:br/>
              <w:t>__________________________________________________________________________</w:t>
            </w:r>
          </w:p>
        </w:tc>
      </w:tr>
      <w:tr>
        <w:tc>
          <w:tcPr>
            <w:tcW w:type="dxa" w:w="5128"/>
            <w:shd w:fill="F6F2EA"/>
          </w:tcPr>
          <w:p>
            <w:pPr>
              <w:spacing w:after="0"/>
            </w:pPr>
            <w:r/>
            <w:r>
              <w:rPr>
                <w:rFonts w:ascii="Inter" w:hAnsi="Inter"/>
                <w:b/>
                <w:color w:val="18392F"/>
                <w:sz w:val="16"/>
              </w:rPr>
              <w:t>Date de fin ou de bilan</w:t>
            </w:r>
          </w:p>
        </w:tc>
        <w:tc>
          <w:tcPr>
            <w:tcW w:type="dxa" w:w="5128"/>
          </w:tcPr>
          <w:p>
            <w:pPr>
              <w:spacing w:after="0"/>
            </w:pPr>
            <w:r/>
            <w:r>
              <w:rPr>
                <w:rFonts w:ascii="Inter" w:hAnsi="Inter"/>
                <w:b w:val="0"/>
                <w:color w:val="1F2937"/>
                <w:sz w:val="16"/>
              </w:rPr>
              <w:t>Date ou modalités</w:t>
              <w:br/>
              <w:t>__________________________________________________________________________</w:t>
            </w:r>
          </w:p>
        </w:tc>
      </w:tr>
    </w:tbl>
    <w:p/>
    <w:p>
      <w:pPr>
        <w:pStyle w:val="Heading2"/>
      </w:pPr>
      <w:r>
        <w:t>Identification des parties</w:t>
      </w:r>
    </w:p>
    <w:tbl>
      <w:tblPr>
        <w:tblW w:type="auto" w:w="0"/>
        <w:jc w:val="center"/>
        <w:tblLayout w:type="fixed"/>
        <w:tblLook w:firstColumn="1" w:firstRow="1" w:lastColumn="0" w:lastRow="0" w:noHBand="0" w:noVBand="1" w:val="04A0"/>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5128"/>
        <w:gridCol w:w="5128"/>
      </w:tblGrid>
      <w:tr>
        <w:tc>
          <w:tcPr>
            <w:tcW w:type="dxa" w:w="5128"/>
            <w:shd w:fill="F6F2EA"/>
          </w:tcPr>
          <w:p>
            <w:pPr>
              <w:spacing w:after="0"/>
            </w:pPr>
            <w:r/>
            <w:r>
              <w:rPr>
                <w:rFonts w:ascii="Inter" w:hAnsi="Inter"/>
                <w:b/>
                <w:color w:val="18392F"/>
                <w:sz w:val="16"/>
              </w:rPr>
              <w:t>Territoires Vivants France</w:t>
            </w:r>
          </w:p>
        </w:tc>
        <w:tc>
          <w:tcPr>
            <w:tcW w:type="dxa" w:w="5128"/>
          </w:tcPr>
          <w:p>
            <w:pPr>
              <w:spacing w:after="0"/>
            </w:pPr>
            <w:r/>
            <w:r>
              <w:rPr>
                <w:rFonts w:ascii="Inter" w:hAnsi="Inter"/>
                <w:b w:val="0"/>
                <w:color w:val="1F2937"/>
                <w:sz w:val="16"/>
              </w:rPr>
              <w:t>Association loi 1901 - Agence Territoriale de Revitalisation Immobilière</w:t>
            </w:r>
          </w:p>
        </w:tc>
      </w:tr>
      <w:tr>
        <w:tc>
          <w:tcPr>
            <w:tcW w:type="dxa" w:w="5128"/>
            <w:shd w:fill="F6F2EA"/>
          </w:tcPr>
          <w:p>
            <w:pPr>
              <w:spacing w:after="0"/>
            </w:pPr>
            <w:r/>
            <w:r>
              <w:rPr>
                <w:rFonts w:ascii="Inter" w:hAnsi="Inter"/>
                <w:b/>
                <w:color w:val="18392F"/>
                <w:sz w:val="16"/>
              </w:rPr>
              <w:t>Adresse</w:t>
            </w:r>
          </w:p>
        </w:tc>
        <w:tc>
          <w:tcPr>
            <w:tcW w:type="dxa" w:w="5128"/>
          </w:tcPr>
          <w:p>
            <w:pPr>
              <w:spacing w:after="0"/>
            </w:pPr>
            <w:r/>
            <w:r>
              <w:rPr>
                <w:rFonts w:ascii="Inter" w:hAnsi="Inter"/>
                <w:b w:val="0"/>
                <w:color w:val="1F2937"/>
                <w:sz w:val="16"/>
              </w:rPr>
              <w:t>25 rue Élise Gervais, 42000 Saint-Étienne</w:t>
            </w:r>
          </w:p>
        </w:tc>
      </w:tr>
      <w:tr>
        <w:tc>
          <w:tcPr>
            <w:tcW w:type="dxa" w:w="5128"/>
            <w:shd w:fill="F6F2EA"/>
          </w:tcPr>
          <w:p>
            <w:pPr>
              <w:spacing w:after="0"/>
            </w:pPr>
            <w:r/>
            <w:r>
              <w:rPr>
                <w:rFonts w:ascii="Inter" w:hAnsi="Inter"/>
                <w:b/>
                <w:color w:val="18392F"/>
                <w:sz w:val="16"/>
              </w:rPr>
              <w:t>Téléphone</w:t>
            </w:r>
          </w:p>
        </w:tc>
        <w:tc>
          <w:tcPr>
            <w:tcW w:type="dxa" w:w="5128"/>
          </w:tcPr>
          <w:p>
            <w:pPr>
              <w:spacing w:after="0"/>
            </w:pPr>
            <w:r/>
            <w:r>
              <w:rPr>
                <w:rFonts w:ascii="Inter" w:hAnsi="Inter"/>
                <w:b w:val="0"/>
                <w:color w:val="1F2937"/>
                <w:sz w:val="16"/>
              </w:rPr>
              <w:t>04 65 81 54 69</w:t>
            </w:r>
          </w:p>
        </w:tc>
      </w:tr>
      <w:tr>
        <w:tc>
          <w:tcPr>
            <w:tcW w:type="dxa" w:w="5128"/>
            <w:shd w:fill="F6F2EA"/>
          </w:tcPr>
          <w:p>
            <w:pPr>
              <w:spacing w:after="0"/>
            </w:pPr>
            <w:r/>
            <w:r>
              <w:rPr>
                <w:rFonts w:ascii="Inter" w:hAnsi="Inter"/>
                <w:b/>
                <w:color w:val="18392F"/>
                <w:sz w:val="16"/>
              </w:rPr>
              <w:t>E-mail</w:t>
            </w:r>
          </w:p>
        </w:tc>
        <w:tc>
          <w:tcPr>
            <w:tcW w:type="dxa" w:w="5128"/>
          </w:tcPr>
          <w:p>
            <w:pPr>
              <w:spacing w:after="0"/>
            </w:pPr>
            <w:r/>
            <w:r>
              <w:rPr>
                <w:rFonts w:ascii="Inter" w:hAnsi="Inter"/>
                <w:b w:val="0"/>
                <w:color w:val="1F2937"/>
                <w:sz w:val="16"/>
              </w:rPr>
              <w:t>contact@territoiresvivantsfrance.fr</w:t>
            </w:r>
          </w:p>
        </w:tc>
      </w:tr>
      <w:tr>
        <w:tc>
          <w:tcPr>
            <w:tcW w:type="dxa" w:w="5128"/>
            <w:shd w:fill="F6F2EA"/>
          </w:tcPr>
          <w:p>
            <w:pPr>
              <w:spacing w:after="0"/>
            </w:pPr>
            <w:r/>
            <w:r>
              <w:rPr>
                <w:rFonts w:ascii="Inter" w:hAnsi="Inter"/>
                <w:b/>
                <w:color w:val="18392F"/>
                <w:sz w:val="16"/>
              </w:rPr>
              <w:t>Site internet</w:t>
            </w:r>
          </w:p>
        </w:tc>
        <w:tc>
          <w:tcPr>
            <w:tcW w:type="dxa" w:w="5128"/>
          </w:tcPr>
          <w:p>
            <w:pPr>
              <w:spacing w:after="0"/>
            </w:pPr>
            <w:r/>
            <w:r>
              <w:rPr>
                <w:rFonts w:ascii="Inter" w:hAnsi="Inter"/>
                <w:b w:val="0"/>
                <w:color w:val="1F2937"/>
                <w:sz w:val="16"/>
              </w:rPr>
              <w:t>www.territoiresvivantsfrance.fr</w:t>
            </w:r>
          </w:p>
        </w:tc>
      </w:tr>
      <w:tr>
        <w:tc>
          <w:tcPr>
            <w:tcW w:type="dxa" w:w="5128"/>
            <w:shd w:fill="F6F2EA"/>
          </w:tcPr>
          <w:p>
            <w:pPr>
              <w:spacing w:after="0"/>
            </w:pPr>
            <w:r/>
            <w:r>
              <w:rPr>
                <w:rFonts w:ascii="Inter" w:hAnsi="Inter"/>
                <w:b/>
                <w:color w:val="18392F"/>
                <w:sz w:val="16"/>
              </w:rPr>
              <w:t>Représentant TVF</w:t>
            </w:r>
          </w:p>
        </w:tc>
        <w:tc>
          <w:tcPr>
            <w:tcW w:type="dxa" w:w="5128"/>
          </w:tcPr>
          <w:p>
            <w:pPr>
              <w:spacing w:after="0"/>
            </w:pPr>
            <w:r/>
            <w:r>
              <w:rPr>
                <w:rFonts w:ascii="Inter" w:hAnsi="Inter"/>
                <w:b w:val="0"/>
                <w:color w:val="1F2937"/>
                <w:sz w:val="16"/>
              </w:rPr>
              <w:t>Nom, prénom, qualité, pouvoir</w:t>
              <w:br/>
              <w:t>__________________________________________________________________________</w:t>
            </w:r>
          </w:p>
        </w:tc>
      </w:tr>
      <w:tr>
        <w:tc>
          <w:tcPr>
            <w:tcW w:type="dxa" w:w="5128"/>
            <w:shd w:fill="F6F2EA"/>
          </w:tcPr>
          <w:p>
            <w:pPr>
              <w:spacing w:after="0"/>
            </w:pPr>
            <w:r/>
            <w:r>
              <w:rPr>
                <w:rFonts w:ascii="Inter" w:hAnsi="Inter"/>
                <w:b/>
                <w:color w:val="18392F"/>
                <w:sz w:val="16"/>
              </w:rPr>
              <w:t>Cocontractant</w:t>
            </w:r>
          </w:p>
        </w:tc>
        <w:tc>
          <w:tcPr>
            <w:tcW w:type="dxa" w:w="5128"/>
          </w:tcPr>
          <w:p>
            <w:pPr>
              <w:spacing w:after="0"/>
            </w:pPr>
            <w:r/>
            <w:r>
              <w:rPr>
                <w:rFonts w:ascii="Inter" w:hAnsi="Inter"/>
                <w:b w:val="0"/>
                <w:color w:val="1F2937"/>
                <w:sz w:val="16"/>
              </w:rPr>
              <w:t>Nom ou dénomination</w:t>
              <w:br/>
              <w:t>__________________________________________________________________________</w:t>
            </w:r>
          </w:p>
        </w:tc>
      </w:tr>
      <w:tr>
        <w:tc>
          <w:tcPr>
            <w:tcW w:type="dxa" w:w="5128"/>
            <w:shd w:fill="F6F2EA"/>
          </w:tcPr>
          <w:p>
            <w:pPr>
              <w:spacing w:after="0"/>
            </w:pPr>
            <w:r/>
            <w:r>
              <w:rPr>
                <w:rFonts w:ascii="Inter" w:hAnsi="Inter"/>
                <w:b/>
                <w:color w:val="18392F"/>
                <w:sz w:val="16"/>
              </w:rPr>
              <w:t>Qualité</w:t>
            </w:r>
          </w:p>
        </w:tc>
        <w:tc>
          <w:tcPr>
            <w:tcW w:type="dxa" w:w="5128"/>
          </w:tcPr>
          <w:p>
            <w:pPr>
              <w:spacing w:after="0"/>
            </w:pPr>
            <w:r/>
            <w:r>
              <w:rPr>
                <w:rFonts w:ascii="Inter" w:hAnsi="Inter"/>
                <w:b w:val="0"/>
                <w:color w:val="1F2937"/>
                <w:sz w:val="16"/>
              </w:rPr>
              <w:t>Propriétaire, représentant, entreprise, collectivité, association ou autre qualité</w:t>
              <w:br/>
              <w:t>__________________________________________________________________________</w:t>
            </w:r>
          </w:p>
        </w:tc>
      </w:tr>
      <w:tr>
        <w:tc>
          <w:tcPr>
            <w:tcW w:type="dxa" w:w="5128"/>
            <w:shd w:fill="F6F2EA"/>
          </w:tcPr>
          <w:p>
            <w:pPr>
              <w:spacing w:after="0"/>
            </w:pPr>
            <w:r/>
            <w:r>
              <w:rPr>
                <w:rFonts w:ascii="Inter" w:hAnsi="Inter"/>
                <w:b/>
                <w:color w:val="18392F"/>
                <w:sz w:val="16"/>
              </w:rPr>
              <w:t>Adresse du cocontractant</w:t>
            </w:r>
          </w:p>
        </w:tc>
        <w:tc>
          <w:tcPr>
            <w:tcW w:type="dxa" w:w="5128"/>
          </w:tcPr>
          <w:p>
            <w:pPr>
              <w:spacing w:after="0"/>
            </w:pPr>
            <w:r/>
            <w:r>
              <w:rPr>
                <w:rFonts w:ascii="Inter" w:hAnsi="Inter"/>
                <w:b w:val="0"/>
                <w:color w:val="1F2937"/>
                <w:sz w:val="16"/>
              </w:rPr>
              <w:t>Adresse complète</w:t>
              <w:br/>
              <w:t>__________________________________________________________________________</w:t>
            </w:r>
          </w:p>
        </w:tc>
      </w:tr>
      <w:tr>
        <w:tc>
          <w:tcPr>
            <w:tcW w:type="dxa" w:w="5128"/>
            <w:shd w:fill="F6F2EA"/>
          </w:tcPr>
          <w:p>
            <w:pPr>
              <w:spacing w:after="0"/>
            </w:pPr>
            <w:r/>
            <w:r>
              <w:rPr>
                <w:rFonts w:ascii="Inter" w:hAnsi="Inter"/>
                <w:b/>
                <w:color w:val="18392F"/>
                <w:sz w:val="16"/>
              </w:rPr>
              <w:t>Coordonnées</w:t>
            </w:r>
          </w:p>
        </w:tc>
        <w:tc>
          <w:tcPr>
            <w:tcW w:type="dxa" w:w="5128"/>
          </w:tcPr>
          <w:p>
            <w:pPr>
              <w:spacing w:after="0"/>
            </w:pPr>
            <w:r/>
            <w:r>
              <w:rPr>
                <w:rFonts w:ascii="Inter" w:hAnsi="Inter"/>
                <w:b w:val="0"/>
                <w:color w:val="1F2937"/>
                <w:sz w:val="16"/>
              </w:rPr>
              <w:t>Téléphone et e-mail</w:t>
              <w:br/>
              <w:t>__________________________________________________________________________</w:t>
            </w:r>
          </w:p>
        </w:tc>
      </w:tr>
    </w:tbl>
    <w:p/>
    <w:p>
      <w:pPr>
        <w:pStyle w:val="Heading2"/>
      </w:pPr>
      <w:r>
        <w:t>Bien, ressource ou projet concerné</w:t>
      </w:r>
    </w:p>
    <w:tbl>
      <w:tblPr>
        <w:tblW w:type="auto" w:w="0"/>
        <w:jc w:val="center"/>
        <w:tblLayout w:type="fixed"/>
        <w:tblLook w:firstColumn="1" w:firstRow="1" w:lastColumn="0" w:lastRow="0" w:noHBand="0" w:noVBand="1" w:val="04A0"/>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5128"/>
        <w:gridCol w:w="5128"/>
      </w:tblGrid>
      <w:tr>
        <w:tc>
          <w:tcPr>
            <w:tcW w:type="dxa" w:w="5128"/>
            <w:shd w:fill="F6F2EA"/>
          </w:tcPr>
          <w:p>
            <w:pPr>
              <w:spacing w:after="0"/>
            </w:pPr>
            <w:r/>
            <w:r>
              <w:rPr>
                <w:rFonts w:ascii="Inter" w:hAnsi="Inter"/>
                <w:b/>
                <w:color w:val="18392F"/>
                <w:sz w:val="16"/>
              </w:rPr>
              <w:t>Adresse ou localisation</w:t>
            </w:r>
          </w:p>
        </w:tc>
        <w:tc>
          <w:tcPr>
            <w:tcW w:type="dxa" w:w="5128"/>
          </w:tcPr>
          <w:p>
            <w:pPr>
              <w:spacing w:after="0"/>
            </w:pPr>
            <w:r/>
            <w:r>
              <w:rPr>
                <w:rFonts w:ascii="Inter" w:hAnsi="Inter"/>
                <w:b w:val="0"/>
                <w:color w:val="1F2937"/>
                <w:sz w:val="16"/>
              </w:rPr>
              <w:t>Adresse complète, secteur ou références cadastrales</w:t>
              <w:br/>
              <w:t>__________________________________________________________________________</w:t>
            </w:r>
          </w:p>
        </w:tc>
      </w:tr>
      <w:tr>
        <w:tc>
          <w:tcPr>
            <w:tcW w:type="dxa" w:w="5128"/>
            <w:shd w:fill="F6F2EA"/>
          </w:tcPr>
          <w:p>
            <w:pPr>
              <w:spacing w:after="0"/>
            </w:pPr>
            <w:r/>
            <w:r>
              <w:rPr>
                <w:rFonts w:ascii="Inter" w:hAnsi="Inter"/>
                <w:b/>
                <w:color w:val="18392F"/>
                <w:sz w:val="16"/>
              </w:rPr>
              <w:t>Nature du bien ou de la ressource</w:t>
            </w:r>
          </w:p>
        </w:tc>
        <w:tc>
          <w:tcPr>
            <w:tcW w:type="dxa" w:w="5128"/>
          </w:tcPr>
          <w:p>
            <w:pPr>
              <w:spacing w:after="0"/>
            </w:pPr>
            <w:r/>
            <w:r>
              <w:rPr>
                <w:rFonts w:ascii="Inter" w:hAnsi="Inter"/>
                <w:b w:val="0"/>
                <w:color w:val="1F2937"/>
                <w:sz w:val="16"/>
              </w:rPr>
              <w:t>Logement, commerce, bâtiment, terrain, friche, matériaux ou projet</w:t>
              <w:br/>
              <w:t>__________________________________________________________________________</w:t>
            </w:r>
          </w:p>
        </w:tc>
      </w:tr>
      <w:tr>
        <w:tc>
          <w:tcPr>
            <w:tcW w:type="dxa" w:w="5128"/>
            <w:shd w:fill="F6F2EA"/>
          </w:tcPr>
          <w:p>
            <w:pPr>
              <w:spacing w:after="0"/>
            </w:pPr>
            <w:r/>
            <w:r>
              <w:rPr>
                <w:rFonts w:ascii="Inter" w:hAnsi="Inter"/>
                <w:b/>
                <w:color w:val="18392F"/>
                <w:sz w:val="16"/>
              </w:rPr>
              <w:t>Situation connue</w:t>
            </w:r>
          </w:p>
        </w:tc>
        <w:tc>
          <w:tcPr>
            <w:tcW w:type="dxa" w:w="5128"/>
          </w:tcPr>
          <w:p>
            <w:pPr>
              <w:spacing w:after="0"/>
            </w:pPr>
            <w:r/>
            <w:r>
              <w:rPr>
                <w:rFonts w:ascii="Inter" w:hAnsi="Inter"/>
                <w:b w:val="0"/>
                <w:color w:val="1F2937"/>
                <w:sz w:val="16"/>
              </w:rPr>
              <w:t>État apparent, occupation, vacance, contraintes ou contexte</w:t>
              <w:br/>
              <w:t>__________________________________________________________________________</w:t>
            </w:r>
          </w:p>
        </w:tc>
      </w:tr>
      <w:tr>
        <w:tc>
          <w:tcPr>
            <w:tcW w:type="dxa" w:w="5128"/>
            <w:shd w:fill="F6F2EA"/>
          </w:tcPr>
          <w:p>
            <w:pPr>
              <w:spacing w:after="0"/>
            </w:pPr>
            <w:r/>
            <w:r>
              <w:rPr>
                <w:rFonts w:ascii="Inter" w:hAnsi="Inter"/>
                <w:b/>
                <w:color w:val="18392F"/>
                <w:sz w:val="16"/>
              </w:rPr>
              <w:t>Documents annexés</w:t>
            </w:r>
          </w:p>
        </w:tc>
        <w:tc>
          <w:tcPr>
            <w:tcW w:type="dxa" w:w="5128"/>
          </w:tcPr>
          <w:p>
            <w:pPr>
              <w:spacing w:after="0"/>
            </w:pPr>
            <w:r/>
            <w:r>
              <w:rPr>
                <w:rFonts w:ascii="Inter" w:hAnsi="Inter"/>
                <w:b w:val="0"/>
                <w:color w:val="1F2937"/>
                <w:sz w:val="16"/>
              </w:rPr>
              <w:t>Liste des documents joints</w:t>
              <w:br/>
              <w:t>__________________________________________________________________________</w:t>
            </w:r>
          </w:p>
        </w:tc>
      </w:tr>
      <w:tr>
        <w:tc>
          <w:tcPr>
            <w:tcW w:type="dxa" w:w="5128"/>
            <w:shd w:fill="F6F2EA"/>
          </w:tcPr>
          <w:p>
            <w:pPr>
              <w:spacing w:after="0"/>
            </w:pPr>
            <w:r/>
            <w:r>
              <w:rPr>
                <w:rFonts w:ascii="Inter" w:hAnsi="Inter"/>
                <w:b/>
                <w:color w:val="18392F"/>
                <w:sz w:val="16"/>
              </w:rPr>
              <w:t>Référence interne TVF</w:t>
            </w:r>
          </w:p>
        </w:tc>
        <w:tc>
          <w:tcPr>
            <w:tcW w:type="dxa" w:w="5128"/>
          </w:tcPr>
          <w:p>
            <w:pPr>
              <w:spacing w:after="0"/>
            </w:pPr>
            <w:r/>
            <w:r>
              <w:rPr>
                <w:rFonts w:ascii="Inter" w:hAnsi="Inter"/>
                <w:b w:val="0"/>
                <w:color w:val="1F2937"/>
                <w:sz w:val="16"/>
              </w:rPr>
              <w:t>Référence dossier ou demande</w:t>
              <w:br/>
              <w:t>__________________________________________________________________________</w:t>
            </w:r>
          </w:p>
        </w:tc>
      </w:tr>
    </w:tbl>
    <w:p/>
    <w:p>
      <w:pPr>
        <w:pStyle w:val="Heading2"/>
      </w:pPr>
      <w:r>
        <w:t>Clauses contractuelles</w:t>
      </w:r>
    </w:p>
    <w:p>
      <w:pPr>
        <w:pStyle w:val="Heading3"/>
      </w:pPr>
      <w:r>
        <w:t>Article 1 - Mise à disposition du bien</w:t>
      </w:r>
    </w:p>
    <w:p>
      <w:pPr>
        <w:spacing w:after="80"/>
      </w:pPr>
      <w:r>
        <w:rPr>
          <w:rFonts w:ascii="Inter" w:hAnsi="Inter"/>
          <w:b w:val="0"/>
          <w:color w:val="1F2937"/>
          <w:sz w:val="19"/>
        </w:rPr>
        <w:t>Le propriétaire met temporairement le bien à disposition de TVF ou du bénéficiaire désigné pour l'usage prévu au présent document.</w:t>
      </w:r>
    </w:p>
    <w:p>
      <w:pPr>
        <w:spacing w:after="80"/>
      </w:pPr>
      <w:r>
        <w:rPr>
          <w:rFonts w:ascii="Inter" w:hAnsi="Inter"/>
          <w:b w:val="0"/>
          <w:color w:val="1F2937"/>
          <w:sz w:val="19"/>
        </w:rPr>
        <w:t>La mise à disposition ne transfère pas la propriété du bien. Elle n'autorise que les droits strictement nécessaires à l'usage défini.</w:t>
      </w:r>
    </w:p>
    <w:p>
      <w:pPr>
        <w:pStyle w:val="Heading3"/>
      </w:pPr>
      <w:r>
        <w:t>Article 2 - Destination et limites d'usage</w:t>
      </w:r>
    </w:p>
    <w:p>
      <w:pPr>
        <w:spacing w:after="80"/>
      </w:pPr>
      <w:r>
        <w:rPr>
          <w:rFonts w:ascii="Inter" w:hAnsi="Inter"/>
          <w:b w:val="0"/>
          <w:color w:val="1F2937"/>
          <w:sz w:val="19"/>
        </w:rPr>
        <w:t>Le bien est mis à disposition pour l'usage suivant :</w:t>
      </w:r>
    </w:p>
    <w:p>
      <w:pPr>
        <w:spacing w:after="80"/>
      </w:pPr>
      <w:r>
        <w:rPr>
          <w:rFonts w:ascii="Inter" w:hAnsi="Inter"/>
          <w:b w:val="0"/>
          <w:color w:val="1F2937"/>
          <w:sz w:val="19"/>
        </w:rPr>
        <w:t>__________________________________________________________________________</w:t>
      </w:r>
    </w:p>
    <w:p>
      <w:pPr>
        <w:spacing w:after="80"/>
      </w:pPr>
      <w:r>
        <w:rPr>
          <w:rFonts w:ascii="Inter" w:hAnsi="Inter"/>
          <w:b w:val="0"/>
          <w:color w:val="1F2937"/>
          <w:sz w:val="19"/>
        </w:rPr>
        <w:t>Toute modification de destination, sous-mise à disposition, accueil du public, hébergement, stockage supplémentaire, activité commerciale, intervention technique ou changement d'organisation doit être préalablement autorisé par écrit.</w:t>
      </w:r>
    </w:p>
    <w:p>
      <w:pPr>
        <w:pStyle w:val="Heading3"/>
      </w:pPr>
      <w:r>
        <w:t>Article 3 - Durée et conditions de renouvellement</w:t>
      </w:r>
    </w:p>
    <w:p>
      <w:pPr>
        <w:spacing w:after="80"/>
      </w:pPr>
      <w:r>
        <w:rPr>
          <w:rFonts w:ascii="Inter" w:hAnsi="Inter"/>
          <w:b w:val="0"/>
          <w:color w:val="1F2937"/>
          <w:sz w:val="19"/>
        </w:rPr>
        <w:t>La mise à disposition est consentie pour une durée déterminée. Elle commence le :</w:t>
      </w:r>
    </w:p>
    <w:p>
      <w:pPr>
        <w:spacing w:after="80"/>
      </w:pPr>
      <w:r>
        <w:rPr>
          <w:rFonts w:ascii="Inter" w:hAnsi="Inter"/>
          <w:b w:val="0"/>
          <w:color w:val="1F2937"/>
          <w:sz w:val="19"/>
        </w:rPr>
        <w:t>__________________________________________________________________________</w:t>
      </w:r>
    </w:p>
    <w:p>
      <w:pPr>
        <w:spacing w:after="80"/>
      </w:pPr>
      <w:r>
        <w:rPr>
          <w:rFonts w:ascii="Inter" w:hAnsi="Inter"/>
          <w:b w:val="0"/>
          <w:color w:val="1F2937"/>
          <w:sz w:val="19"/>
        </w:rPr>
        <w:t>Elle prend fin le :</w:t>
      </w:r>
    </w:p>
    <w:p>
      <w:pPr>
        <w:spacing w:after="80"/>
      </w:pPr>
      <w:r>
        <w:rPr>
          <w:rFonts w:ascii="Inter" w:hAnsi="Inter"/>
          <w:b w:val="0"/>
          <w:color w:val="1F2937"/>
          <w:sz w:val="19"/>
        </w:rPr>
        <w:t>__________________________________________________________________________</w:t>
      </w:r>
    </w:p>
    <w:p>
      <w:pPr>
        <w:spacing w:after="80"/>
      </w:pPr>
      <w:r>
        <w:rPr>
          <w:rFonts w:ascii="Inter" w:hAnsi="Inter"/>
          <w:b w:val="0"/>
          <w:color w:val="1F2937"/>
          <w:sz w:val="19"/>
        </w:rPr>
        <w:t>Aucune reconduction tacite n'est présumée. Toute prolongation doit être formalisée avant le terme.</w:t>
      </w:r>
    </w:p>
    <w:p>
      <w:pPr>
        <w:pStyle w:val="Heading3"/>
      </w:pPr>
      <w:r>
        <w:t>Article 4 - État des lieux, inventaire et accès</w:t>
      </w:r>
    </w:p>
    <w:p>
      <w:pPr>
        <w:spacing w:after="80"/>
      </w:pPr>
      <w:r>
        <w:rPr>
          <w:rFonts w:ascii="Inter" w:hAnsi="Inter"/>
          <w:b w:val="0"/>
          <w:color w:val="1F2937"/>
          <w:sz w:val="19"/>
        </w:rPr>
        <w:t>Un état des lieux contradictoire est établi à l'entrée et à la sortie. Il décrit l'état apparent, les équipements, les accès, les compteurs, les clés, les badges, les codes, les mobiliers et les éventuelles réserves.</w:t>
      </w:r>
    </w:p>
    <w:p>
      <w:pPr>
        <w:spacing w:after="80"/>
      </w:pPr>
      <w:r>
        <w:rPr>
          <w:rFonts w:ascii="Inter" w:hAnsi="Inter"/>
          <w:b w:val="0"/>
          <w:color w:val="1F2937"/>
          <w:sz w:val="19"/>
        </w:rPr>
        <w:t>L'absence d'état des lieux complet doit être évitée. Lorsque certaines informations ne sont pas disponibles, les parties le mentionnent expressément dans le document d'entrée.</w:t>
      </w:r>
    </w:p>
    <w:p>
      <w:pPr>
        <w:pStyle w:val="Heading3"/>
      </w:pPr>
      <w:r>
        <w:t>Article 5 - Obligations du bénéficiaire</w:t>
      </w:r>
    </w:p>
    <w:p>
      <w:pPr>
        <w:spacing w:after="80"/>
      </w:pPr>
      <w:r>
        <w:rPr>
          <w:rFonts w:ascii="Inter" w:hAnsi="Inter"/>
          <w:b w:val="0"/>
          <w:color w:val="1F2937"/>
          <w:sz w:val="19"/>
        </w:rPr>
        <w:t>Le bénéficiaire utilise le bien conformément à sa destination, assure l'entretien courant, respecte le voisinage, préserve les équipements, contrôle les accès et signale immédiatement tout incident.</w:t>
      </w:r>
    </w:p>
    <w:p>
      <w:pPr>
        <w:spacing w:after="80"/>
      </w:pPr>
      <w:r>
        <w:rPr>
          <w:rFonts w:ascii="Inter" w:hAnsi="Inter"/>
          <w:b w:val="0"/>
          <w:color w:val="1F2937"/>
          <w:sz w:val="19"/>
        </w:rPr>
        <w:t>Il répond des personnes qu'il introduit dans les lieux, notamment salariés, bénévoles, prestataires, usagers, visiteurs ou partenaires, dans les limites de leurs responsabilités respectives.</w:t>
      </w:r>
    </w:p>
    <w:p>
      <w:pPr>
        <w:pStyle w:val="Heading3"/>
      </w:pPr>
      <w:r>
        <w:t>Article 6 - Obligations du propriétaire</w:t>
      </w:r>
    </w:p>
    <w:p>
      <w:pPr>
        <w:spacing w:after="80"/>
      </w:pPr>
      <w:r>
        <w:rPr>
          <w:rFonts w:ascii="Inter" w:hAnsi="Inter"/>
          <w:b w:val="0"/>
          <w:color w:val="1F2937"/>
          <w:sz w:val="19"/>
        </w:rPr>
        <w:t>Le propriétaire garantit qu'il dispose de la qualité nécessaire pour consentir la mise à disposition. Il informe le bénéficiaire des contraintes connues : copropriété, servitudes, sécurité, réseaux, sinistres, procédures, interdictions ou travaux obligatoires.</w:t>
      </w:r>
    </w:p>
    <w:p>
      <w:pPr>
        <w:spacing w:after="80"/>
      </w:pPr>
      <w:r>
        <w:rPr>
          <w:rFonts w:ascii="Inter" w:hAnsi="Inter"/>
          <w:b w:val="0"/>
          <w:color w:val="1F2937"/>
          <w:sz w:val="19"/>
        </w:rPr>
        <w:t>Il conserve les responsabilités attachées à sa qualité de propriétaire et ne peut imposer au bénéficiaire des obligations non prévues par la convention sans avenant.</w:t>
      </w:r>
    </w:p>
    <w:p>
      <w:pPr>
        <w:pStyle w:val="Heading3"/>
      </w:pPr>
      <w:r>
        <w:t>Article 7 - Redevance, charges et frais</w:t>
      </w:r>
    </w:p>
    <w:p>
      <w:pPr>
        <w:spacing w:after="80"/>
      </w:pPr>
      <w:r>
        <w:rPr>
          <w:rFonts w:ascii="Inter" w:hAnsi="Inter"/>
          <w:b w:val="0"/>
          <w:color w:val="1F2937"/>
          <w:sz w:val="19"/>
        </w:rPr>
        <w:t>Les conditions financières sont fixées ci-dessous :</w:t>
      </w:r>
    </w:p>
    <w:p>
      <w:pPr>
        <w:spacing w:after="80"/>
      </w:pPr>
      <w:r>
        <w:rPr>
          <w:rFonts w:ascii="Inter" w:hAnsi="Inter"/>
          <w:b w:val="0"/>
          <w:color w:val="1F2937"/>
          <w:sz w:val="19"/>
        </w:rPr>
        <w:t>__________________________________________________________________________</w:t>
      </w:r>
    </w:p>
    <w:p>
      <w:pPr>
        <w:spacing w:after="80"/>
      </w:pPr>
      <w:r>
        <w:rPr>
          <w:rFonts w:ascii="Inter" w:hAnsi="Inter"/>
          <w:b w:val="0"/>
          <w:color w:val="1F2937"/>
          <w:sz w:val="19"/>
        </w:rPr>
        <w:t>La convention précise la répartition des charges, fluides, abonnements, taxes, nettoyage, entretien, réparations locatives éventuelles, assurance, frais de sécurité et frais de remise en état.</w:t>
      </w:r>
    </w:p>
    <w:p>
      <w:pPr>
        <w:pStyle w:val="Heading3"/>
      </w:pPr>
      <w:r>
        <w:t>Article 8 - Travaux, aménagements et remise en état</w:t>
      </w:r>
    </w:p>
    <w:p>
      <w:pPr>
        <w:spacing w:after="80"/>
      </w:pPr>
      <w:r>
        <w:rPr>
          <w:rFonts w:ascii="Inter" w:hAnsi="Inter"/>
          <w:b w:val="0"/>
          <w:color w:val="1F2937"/>
          <w:sz w:val="19"/>
        </w:rPr>
        <w:t>Aucun travail modifiant la structure, les réseaux, les façades, la distribution intérieure, la destination du bien ou les conditions de sécurité ne peut être réalisé sans accord écrit préalable.</w:t>
      </w:r>
    </w:p>
    <w:p>
      <w:pPr>
        <w:spacing w:after="80"/>
      </w:pPr>
      <w:r>
        <w:rPr>
          <w:rFonts w:ascii="Inter" w:hAnsi="Inter"/>
          <w:b w:val="0"/>
          <w:color w:val="1F2937"/>
          <w:sz w:val="19"/>
        </w:rPr>
        <w:t>Les aménagements autorisés, leur financement, leur propriété en fin de convention et les conditions de remise en état sont précisés en annexe.</w:t>
      </w:r>
    </w:p>
    <w:p>
      <w:pPr>
        <w:pStyle w:val="Heading3"/>
      </w:pPr>
      <w:r>
        <w:t>Article - Assurances</w:t>
      </w:r>
    </w:p>
    <w:p>
      <w:pPr>
        <w:spacing w:after="80"/>
      </w:pPr>
      <w:r>
        <w:rPr>
          <w:rFonts w:ascii="Inter" w:hAnsi="Inter"/>
          <w:b w:val="0"/>
          <w:color w:val="1F2937"/>
          <w:sz w:val="19"/>
        </w:rPr>
        <w:t>Chaque partie doit être couverte par les assurances adaptées à son rôle, à son activité, aux personnes qu'elle mobilise et aux risques liés au bien ou au projet.</w:t>
      </w:r>
    </w:p>
    <w:p>
      <w:pPr>
        <w:spacing w:after="80"/>
      </w:pPr>
      <w:r>
        <w:rPr>
          <w:rFonts w:ascii="Inter" w:hAnsi="Inter"/>
          <w:b w:val="0"/>
          <w:color w:val="1F2937"/>
          <w:sz w:val="19"/>
        </w:rPr>
        <w:t>Les attestations d'assurance peuvent être demandées avant toute visite, occupation, intervention, stockage, chantier, mise à disposition ou action ouverte au public. L'absence d'assurance adaptée peut justifier la suspension de l'action ou la résiliation de la convention.</w:t>
      </w:r>
    </w:p>
    <w:p>
      <w:pPr>
        <w:pStyle w:val="Heading3"/>
      </w:pPr>
      <w:r>
        <w:t>Article - Sécurité, conformité et réglementation</w:t>
      </w:r>
    </w:p>
    <w:p>
      <w:pPr>
        <w:spacing w:after="80"/>
      </w:pPr>
      <w:r>
        <w:rPr>
          <w:rFonts w:ascii="Inter" w:hAnsi="Inter"/>
          <w:b w:val="0"/>
          <w:color w:val="1F2937"/>
          <w:sz w:val="19"/>
        </w:rPr>
        <w:t>Aucune action ne doit être engagée lorsque l'état du bien, les accès, les réseaux, la structure, l'environnement ou les conditions d'usage exposent les personnes à un danger non maîtrisé.</w:t>
      </w:r>
    </w:p>
    <w:p>
      <w:pPr>
        <w:spacing w:after="80"/>
      </w:pPr>
      <w:r>
        <w:rPr>
          <w:rFonts w:ascii="Inter" w:hAnsi="Inter"/>
          <w:b w:val="0"/>
          <w:color w:val="1F2937"/>
          <w:sz w:val="19"/>
        </w:rPr>
        <w:t>Les parties s'engagent à respecter les règles applicables en matière d'urbanisme, sécurité, accessibilité, hygiène, voisinage, copropriété, droit du travail, accueil du public, environnement et protection des données.</w:t>
      </w:r>
    </w:p>
    <w:p>
      <w:pPr>
        <w:pStyle w:val="Heading3"/>
      </w:pPr>
      <w:r>
        <w:t>Article - Responsabilité générale des parties</w:t>
      </w:r>
    </w:p>
    <w:p>
      <w:pPr>
        <w:spacing w:after="80"/>
      </w:pPr>
      <w:r>
        <w:rPr>
          <w:rFonts w:ascii="Inter" w:hAnsi="Inter"/>
          <w:b w:val="0"/>
          <w:color w:val="1F2937"/>
          <w:sz w:val="19"/>
        </w:rPr>
        <w:t>Chaque partie est responsable des obligations qui lui incombent en vertu de la convention, de la loi et de sa qualité propre. Le propriétaire conserve les responsabilités attachées au bien. TVF répond des fautes directement imputables à l'exécution de sa mission. Le bénéficiaire ou occupant répond de son usage et des personnes qu'il introduit dans les lieux.</w:t>
      </w:r>
    </w:p>
    <w:p>
      <w:pPr>
        <w:spacing w:after="80"/>
      </w:pPr>
      <w:r>
        <w:rPr>
          <w:rFonts w:ascii="Inter" w:hAnsi="Inter"/>
          <w:b w:val="0"/>
          <w:color w:val="1F2937"/>
          <w:sz w:val="19"/>
        </w:rPr>
        <w:t>Aucune partie n'est responsable des dommages résultant exclusivement d'une faute de l'autre partie, d'un tiers non placé sous sa responsabilité ou d'une information déterminante qui ne lui aurait pas été communiquée.</w:t>
      </w:r>
    </w:p>
    <w:p>
      <w:pPr>
        <w:pStyle w:val="Heading3"/>
      </w:pPr>
      <w:r>
        <w:t>Article - Non-renonciation</w:t>
      </w:r>
    </w:p>
    <w:p>
      <w:pPr>
        <w:spacing w:after="80"/>
      </w:pPr>
      <w:r>
        <w:rPr>
          <w:rFonts w:ascii="Inter" w:hAnsi="Inter"/>
          <w:b w:val="0"/>
          <w:color w:val="1F2937"/>
          <w:sz w:val="19"/>
        </w:rPr>
        <w:t>Le fait pour une partie de ne pas exercer immédiatement un droit prévu par la convention ne vaut pas renonciation à ce droit. Toute tolérance ponctuelle, retard de réaction ou absence de mise en demeure ne peut être interprétée comme une modification durable des obligations contractuelles.</w:t>
      </w:r>
    </w:p>
    <w:p>
      <w:pPr>
        <w:spacing w:after="80"/>
      </w:pPr>
      <w:r>
        <w:rPr>
          <w:rFonts w:ascii="Inter" w:hAnsi="Inter"/>
          <w:b w:val="0"/>
          <w:color w:val="1F2937"/>
          <w:sz w:val="19"/>
        </w:rPr>
        <w:t>Toute renonciation doit être expresse, écrite et limitée à l'objet qu'elle vise. Elle ne produit aucun effet pour les autres clauses, périodes, biens, dossiers ou obligations.</w:t>
      </w:r>
    </w:p>
    <w:p>
      <w:pPr>
        <w:pStyle w:val="Heading3"/>
      </w:pPr>
      <w:r>
        <w:t>Article - Force majeure et impossibilité temporaire</w:t>
      </w:r>
    </w:p>
    <w:p>
      <w:pPr>
        <w:spacing w:after="80"/>
      </w:pPr>
      <w:r>
        <w:rPr>
          <w:rFonts w:ascii="Inter" w:hAnsi="Inter"/>
          <w:b w:val="0"/>
          <w:color w:val="1F2937"/>
          <w:sz w:val="19"/>
        </w:rPr>
        <w:t>Lorsqu'un événement extérieur, imprévisible ou difficilement maîtrisable empêche temporairement l'exécution normale de la convention, la partie concernée en informe l'autre partie dans les meilleurs délais. Les parties recherchent alors une adaptation raisonnable du calendrier, des accès, des obligations ou de l'organisation prévue.</w:t>
      </w:r>
    </w:p>
    <w:p>
      <w:pPr>
        <w:spacing w:after="80"/>
      </w:pPr>
      <w:r>
        <w:rPr>
          <w:rFonts w:ascii="Inter" w:hAnsi="Inter"/>
          <w:b w:val="0"/>
          <w:color w:val="1F2937"/>
          <w:sz w:val="19"/>
        </w:rPr>
        <w:t>Si l'empêchement rend la poursuite de la convention impossible ou manifestement disproportionnée, les parties peuvent convenir d'une suspension, d'une modification par avenant ou d'une résiliation sans faute, sous réserve du règlement des frais, responsabilités et restitutions déjà nés.</w:t>
      </w:r>
    </w:p>
    <w:p>
      <w:pPr>
        <w:pStyle w:val="Heading3"/>
      </w:pPr>
      <w:r>
        <w:t>Article - Modification par avenant</w:t>
      </w:r>
    </w:p>
    <w:p>
      <w:pPr>
        <w:spacing w:after="80"/>
      </w:pPr>
      <w:r>
        <w:rPr>
          <w:rFonts w:ascii="Inter" w:hAnsi="Inter"/>
          <w:b w:val="0"/>
          <w:color w:val="1F2937"/>
          <w:sz w:val="19"/>
        </w:rPr>
        <w:t>Toute modification substantielle de la durée, de l'usage autorisé, du périmètre du bien, du modèle économique, des responsabilités, des travaux, des partenaires habilités ou des documents contractuels doit faire l'objet d'un avenant écrit signé par les parties.</w:t>
      </w:r>
    </w:p>
    <w:p>
      <w:pPr>
        <w:spacing w:after="80"/>
      </w:pPr>
      <w:r>
        <w:rPr>
          <w:rFonts w:ascii="Inter" w:hAnsi="Inter"/>
          <w:b w:val="0"/>
          <w:color w:val="1F2937"/>
          <w:sz w:val="19"/>
        </w:rPr>
        <w:t>Les échanges oraux, messages informels ou tolérances de fait ne modifient pas la convention lorsqu'ils ne sont pas confirmés par écrit par les personnes ayant pouvoir de signature.</w:t>
      </w:r>
    </w:p>
    <w:p>
      <w:pPr>
        <w:pStyle w:val="Heading3"/>
      </w:pPr>
      <w:r>
        <w:t>Article - Communication, logo et image</w:t>
      </w:r>
    </w:p>
    <w:p>
      <w:pPr>
        <w:spacing w:after="80"/>
      </w:pPr>
      <w:r>
        <w:rPr>
          <w:rFonts w:ascii="Inter" w:hAnsi="Inter"/>
          <w:b w:val="0"/>
          <w:color w:val="1F2937"/>
          <w:sz w:val="19"/>
        </w:rPr>
        <w:t>Aucune partie ne peut utiliser le nom, le logo, les photographies, l'adresse précise du bien, les données du propriétaire, les éléments du dossier ou les informations relatives au projet à des fins de communication externe sans accord préalable écrit.</w:t>
      </w:r>
    </w:p>
    <w:p>
      <w:pPr>
        <w:spacing w:after="80"/>
      </w:pPr>
      <w:r>
        <w:rPr>
          <w:rFonts w:ascii="Inter" w:hAnsi="Inter"/>
          <w:b w:val="0"/>
          <w:color w:val="1F2937"/>
          <w:sz w:val="19"/>
        </w:rPr>
        <w:t>Lorsque la communication est autorisée, elle doit rester fidèle à la réalité du projet, ne pas annoncer de partenariat non signé, ne pas révéler d'informations confidentielles et ne pas laisser croire qu'une aide, une opération, un financement ou une remise en usage serait acquis avant validation.</w:t>
      </w:r>
    </w:p>
    <w:p>
      <w:pPr>
        <w:pStyle w:val="Heading3"/>
      </w:pPr>
      <w:r>
        <w:t>Article - Données personnelles et confidentialité</w:t>
      </w:r>
    </w:p>
    <w:p>
      <w:pPr>
        <w:spacing w:after="80"/>
      </w:pPr>
      <w:r>
        <w:rPr>
          <w:rFonts w:ascii="Inter" w:hAnsi="Inter"/>
          <w:b w:val="0"/>
          <w:color w:val="1F2937"/>
          <w:sz w:val="19"/>
        </w:rPr>
        <w:t>Les informations transmises dans le cadre de la convention sont utilisées uniquement pour l'instruction, le suivi, la coordination, la traçabilité et l'évaluation du dossier. Les données personnelles sont traitées conformément à la politique de confidentialité de Territoires Vivants France et aux règles applicables en matière de protection des données.</w:t>
      </w:r>
    </w:p>
    <w:p>
      <w:pPr>
        <w:spacing w:after="80"/>
      </w:pPr>
      <w:r>
        <w:rPr>
          <w:rFonts w:ascii="Inter" w:hAnsi="Inter"/>
          <w:b w:val="0"/>
          <w:color w:val="1F2937"/>
          <w:sz w:val="19"/>
        </w:rPr>
        <w:t>Les informations confidentielles ne peuvent être communiquées qu'aux personnes et partenaires ayant besoin d'en connaître pour l'exécution de la convention. Cette obligation demeure applicable après la fin de la convention.</w:t>
      </w:r>
    </w:p>
    <w:p>
      <w:pPr>
        <w:pStyle w:val="Heading3"/>
      </w:pPr>
      <w:r>
        <w:t>Article - Règlement amiable des différends</w:t>
      </w:r>
    </w:p>
    <w:p>
      <w:pPr>
        <w:spacing w:after="80"/>
      </w:pPr>
      <w:r>
        <w:rPr>
          <w:rFonts w:ascii="Inter" w:hAnsi="Inter"/>
          <w:b w:val="0"/>
          <w:color w:val="1F2937"/>
          <w:sz w:val="19"/>
        </w:rPr>
        <w:t>En cas de désaccord sur l'interprétation ou l'exécution de la convention, les parties s'engagent à rechercher prioritairement une solution amiable. Une réunion de clarification peut être organisée afin d'identifier les points de blocage, les responsabilités de chacun et les mesures de régularisation possibles.</w:t>
      </w:r>
    </w:p>
    <w:p>
      <w:pPr>
        <w:spacing w:after="80"/>
      </w:pPr>
      <w:r>
        <w:rPr>
          <w:rFonts w:ascii="Inter" w:hAnsi="Inter"/>
          <w:b w:val="0"/>
          <w:color w:val="1F2937"/>
          <w:sz w:val="19"/>
        </w:rPr>
        <w:t>Cette recherche amiable ne fait pas obstacle aux mesures urgentes nécessaires à la sécurité des personnes, à la protection du bien, à la conservation des preuves ou à l'exercice d'un droit lorsque la situation l'exige.</w:t>
      </w:r>
    </w:p>
    <w:p>
      <w:pPr>
        <w:pStyle w:val="Heading3"/>
      </w:pPr>
      <w:r>
        <w:t>Article - Droit applicable et juridiction compétente</w:t>
      </w:r>
    </w:p>
    <w:p>
      <w:pPr>
        <w:spacing w:after="80"/>
      </w:pPr>
      <w:r>
        <w:rPr>
          <w:rFonts w:ascii="Inter" w:hAnsi="Inter"/>
          <w:b w:val="0"/>
          <w:color w:val="1F2937"/>
          <w:sz w:val="19"/>
        </w:rPr>
        <w:t>La convention est soumise au droit français. En cas de litige persistant après tentative de règlement amiable, la juridiction compétente est déterminée selon les règles de droit commun applicables à la nature du contrat, à la qualité des parties et au lieu de situation du bien.</w:t>
      </w:r>
    </w:p>
    <w:p>
      <w:pPr>
        <w:pStyle w:val="Heading3"/>
      </w:pPr>
      <w:r>
        <w:t>Article - Résiliation et clôture</w:t>
      </w:r>
    </w:p>
    <w:p>
      <w:pPr>
        <w:spacing w:after="80"/>
      </w:pPr>
      <w:r>
        <w:rPr>
          <w:rFonts w:ascii="Inter" w:hAnsi="Inter"/>
          <w:b w:val="0"/>
          <w:color w:val="1F2937"/>
          <w:sz w:val="19"/>
        </w:rPr>
        <w:t>La convention peut être résiliée en cas d'arrivée du terme, accord des parties, manquement grave, défaut d'assurance, usage non conforme, impossibilité juridique ou matérielle, risque de sécurité, absence de validation nécessaire ou disparition de l'objet de la convention.</w:t>
      </w:r>
    </w:p>
    <w:p>
      <w:pPr>
        <w:spacing w:after="80"/>
      </w:pPr>
      <w:r>
        <w:rPr>
          <w:rFonts w:ascii="Inter" w:hAnsi="Inter"/>
          <w:b w:val="0"/>
          <w:color w:val="1F2937"/>
          <w:sz w:val="19"/>
        </w:rPr>
        <w:t>La partie qui invoque un manquement adresse une notification écrite décrivant les faits reprochés et, lorsque cela est possible, un délai de régularisation. Les effets de la résiliation sur les accès, documents, frais, travaux, restitutions, données, paiements et responsabilités sont arrêtés contradictoirement.</w:t>
      </w:r>
    </w:p>
    <w:p>
      <w:pPr>
        <w:pStyle w:val="Heading3"/>
      </w:pPr>
      <w:r>
        <w:t>Article - Annexes faisant partie de la convention</w:t>
      </w:r>
    </w:p>
    <w:p>
      <w:pPr>
        <w:spacing w:after="80"/>
      </w:pPr>
      <w:r>
        <w:rPr>
          <w:rFonts w:ascii="Inter" w:hAnsi="Inter"/>
          <w:b w:val="0"/>
          <w:color w:val="1F2937"/>
          <w:sz w:val="19"/>
        </w:rPr>
        <w:t>Les annexes signées ou paraphées par les parties font partie intégrante de la convention. En cas de contradiction, les stipulations particulières du corps de la convention prévalent, sauf mention expresse contraire.</w:t>
      </w:r>
    </w:p>
    <w:p>
      <w:pPr>
        <w:pStyle w:val="ListBullet"/>
        <w:spacing w:after="60"/>
      </w:pPr>
      <w:r>
        <w:rPr>
          <w:rFonts w:ascii="Inter" w:hAnsi="Inter"/>
          <w:color w:val="1F2937"/>
          <w:sz w:val="18"/>
        </w:rPr>
        <w:t>Fiche d'identification du bien ou du projet.</w:t>
      </w:r>
    </w:p>
    <w:p>
      <w:pPr>
        <w:pStyle w:val="ListBullet"/>
        <w:spacing w:after="60"/>
      </w:pPr>
      <w:r>
        <w:rPr>
          <w:rFonts w:ascii="Inter" w:hAnsi="Inter"/>
          <w:color w:val="1F2937"/>
          <w:sz w:val="18"/>
        </w:rPr>
        <w:t>État des lieux et photographies.</w:t>
      </w:r>
    </w:p>
    <w:p>
      <w:pPr>
        <w:pStyle w:val="ListBullet"/>
        <w:spacing w:after="60"/>
      </w:pPr>
      <w:r>
        <w:rPr>
          <w:rFonts w:ascii="Inter" w:hAnsi="Inter"/>
          <w:color w:val="1F2937"/>
          <w:sz w:val="18"/>
        </w:rPr>
        <w:t>Attestations d'assurance.</w:t>
      </w:r>
    </w:p>
    <w:p>
      <w:pPr>
        <w:pStyle w:val="ListBullet"/>
        <w:spacing w:after="60"/>
      </w:pPr>
      <w:r>
        <w:rPr>
          <w:rFonts w:ascii="Inter" w:hAnsi="Inter"/>
          <w:color w:val="1F2937"/>
          <w:sz w:val="18"/>
        </w:rPr>
        <w:t>Autorisations d'accès, de visite ou d'intervention.</w:t>
      </w:r>
    </w:p>
    <w:p>
      <w:pPr>
        <w:pStyle w:val="ListBullet"/>
        <w:spacing w:after="60"/>
      </w:pPr>
      <w:r>
        <w:rPr>
          <w:rFonts w:ascii="Inter" w:hAnsi="Inter"/>
          <w:color w:val="1F2937"/>
          <w:sz w:val="18"/>
        </w:rPr>
        <w:t>Inventaire des clés, équipements, matériaux ou documents remis.</w:t>
      </w:r>
    </w:p>
    <w:p>
      <w:pPr>
        <w:pStyle w:val="ListBullet"/>
        <w:spacing w:after="60"/>
      </w:pPr>
      <w:r>
        <w:rPr>
          <w:rFonts w:ascii="Inter" w:hAnsi="Inter"/>
          <w:color w:val="1F2937"/>
          <w:sz w:val="18"/>
        </w:rPr>
        <w:t>Budget, charges, redevances ou clé de répartition le cas échéant.</w:t>
      </w:r>
    </w:p>
    <w:p>
      <w:pPr>
        <w:pStyle w:val="ListBullet"/>
        <w:spacing w:after="60"/>
      </w:pPr>
      <w:r>
        <w:rPr>
          <w:rFonts w:ascii="Inter" w:hAnsi="Inter"/>
          <w:color w:val="1F2937"/>
          <w:sz w:val="18"/>
        </w:rPr>
        <w:t>Calendrier, comité de suivi et référents opérationnels.</w:t>
      </w:r>
    </w:p>
    <w:p>
      <w:pPr>
        <w:pStyle w:val="Heading2"/>
      </w:pPr>
      <w:r>
        <w:t>Signatures</w:t>
      </w:r>
    </w:p>
    <w:tbl>
      <w:tblPr>
        <w:tblW w:type="auto" w:w="0"/>
        <w:jc w:val="center"/>
        <w:tblLook w:firstColumn="1" w:firstRow="1" w:lastColumn="0" w:lastRow="0" w:noHBand="0" w:noVBand="1" w:val="04A0"/>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5128"/>
        <w:gridCol w:w="5128"/>
      </w:tblGrid>
      <w:tr>
        <w:tc>
          <w:tcPr>
            <w:tcW w:type="dxa" w:w="5128"/>
            <w:shd w:fill="EAF2ED"/>
          </w:tcPr>
          <w:p>
            <w:pPr>
              <w:spacing w:after="0"/>
            </w:pPr>
            <w:r/>
            <w:r>
              <w:rPr>
                <w:rFonts w:ascii="Inter" w:hAnsi="Inter"/>
                <w:b/>
                <w:color w:val="18392F"/>
                <w:sz w:val="17"/>
              </w:rPr>
              <w:t>Pour Territoires Vivants France</w:t>
            </w:r>
          </w:p>
        </w:tc>
        <w:tc>
          <w:tcPr>
            <w:tcW w:type="dxa" w:w="5128"/>
            <w:shd w:fill="EAF2ED"/>
          </w:tcPr>
          <w:p>
            <w:pPr>
              <w:spacing w:after="0"/>
            </w:pPr>
            <w:r/>
            <w:r>
              <w:rPr>
                <w:rFonts w:ascii="Inter" w:hAnsi="Inter"/>
                <w:b/>
                <w:color w:val="18392F"/>
                <w:sz w:val="17"/>
              </w:rPr>
              <w:t>Pour l'autre partie</w:t>
            </w:r>
          </w:p>
        </w:tc>
      </w:tr>
      <w:tr>
        <w:tc>
          <w:tcPr>
            <w:tcW w:type="dxa" w:w="5128"/>
            <w:vAlign w:val="top"/>
          </w:tcPr>
          <w:p>
            <w:r>
              <w:t>Nom, qualité et pouvoir</w:t>
              <w:br/>
              <w:br/>
              <w:br/>
            </w:r>
          </w:p>
        </w:tc>
        <w:tc>
          <w:tcPr>
            <w:tcW w:type="dxa" w:w="5128"/>
            <w:vAlign w:val="top"/>
          </w:tcPr>
          <w:p>
            <w:r>
              <w:t>Nom, qualité et pouvoir</w:t>
              <w:br/>
              <w:br/>
              <w:br/>
            </w:r>
          </w:p>
        </w:tc>
      </w:tr>
      <w:tr>
        <w:tc>
          <w:tcPr>
            <w:tcW w:type="dxa" w:w="5128"/>
            <w:vAlign w:val="top"/>
          </w:tcPr>
          <w:p>
            <w:r>
              <w:t>Date et lieu</w:t>
              <w:br/>
              <w:br/>
              <w:br/>
            </w:r>
          </w:p>
        </w:tc>
        <w:tc>
          <w:tcPr>
            <w:tcW w:type="dxa" w:w="5128"/>
            <w:vAlign w:val="top"/>
          </w:tcPr>
          <w:p>
            <w:r>
              <w:t>Date et lieu</w:t>
              <w:br/>
              <w:br/>
              <w:br/>
            </w:r>
          </w:p>
        </w:tc>
      </w:tr>
      <w:tr>
        <w:tc>
          <w:tcPr>
            <w:tcW w:type="dxa" w:w="5128"/>
            <w:vAlign w:val="top"/>
          </w:tcPr>
          <w:p>
            <w:r>
              <w:t>Signature précédée de la mention lu et approuvé</w:t>
              <w:br/>
              <w:br/>
              <w:br/>
              <w:br/>
            </w:r>
          </w:p>
        </w:tc>
        <w:tc>
          <w:tcPr>
            <w:tcW w:type="dxa" w:w="5128"/>
            <w:vAlign w:val="top"/>
          </w:tcPr>
          <w:p>
            <w:r>
              <w:t>Signature précédée de la mention lu et approuvé</w:t>
              <w:br/>
              <w:br/>
              <w:br/>
              <w:br/>
            </w:r>
          </w:p>
        </w:tc>
      </w:tr>
    </w:tbl>
    <w:p>
      <w:pPr>
        <w:sectPr>
          <w:pgSz w:w="12240" w:h="15840"/>
          <w:pgMar w:top="879" w:right="992" w:bottom="794" w:left="992" w:header="425" w:footer="369" w:gutter="0"/>
          <w:cols w:space="720"/>
          <w:docGrid w:linePitch="360"/>
        </w:sectPr>
      </w:pPr>
    </w:p>
    <w:p>
      <w:pPr>
        <w:pStyle w:val="Heading1"/>
      </w:pPr>
      <w:r>
        <w:t>5. Bail solidaire à usage partagé</w:t>
      </w:r>
    </w:p>
    <w:tbl>
      <w:tblPr>
        <w:tblW w:type="auto" w:w="0"/>
        <w:jc w:val="center"/>
        <w:tblLayout w:type="fixed"/>
        <w:tblLook w:firstColumn="1" w:firstRow="1" w:lastColumn="0" w:lastRow="0" w:noHBand="0" w:noVBand="1" w:val="04A0"/>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5128"/>
        <w:gridCol w:w="5128"/>
      </w:tblGrid>
      <w:tr>
        <w:tc>
          <w:tcPr>
            <w:tcW w:type="dxa" w:w="5128"/>
            <w:shd w:fill="F6F2EA"/>
          </w:tcPr>
          <w:p>
            <w:pPr>
              <w:spacing w:after="0"/>
            </w:pPr>
            <w:r/>
            <w:r>
              <w:rPr>
                <w:rFonts w:ascii="Inter" w:hAnsi="Inter"/>
                <w:b/>
                <w:color w:val="18392F"/>
                <w:sz w:val="16"/>
              </w:rPr>
              <w:t>Référence</w:t>
            </w:r>
          </w:p>
        </w:tc>
        <w:tc>
          <w:tcPr>
            <w:tcW w:type="dxa" w:w="5128"/>
          </w:tcPr>
          <w:p>
            <w:pPr>
              <w:spacing w:after="0"/>
            </w:pPr>
            <w:r/>
            <w:r>
              <w:rPr>
                <w:rFonts w:ascii="Inter" w:hAnsi="Inter"/>
                <w:b w:val="0"/>
                <w:color w:val="1F2937"/>
                <w:sz w:val="16"/>
              </w:rPr>
              <w:t>TVF-CONV-BSUP</w:t>
            </w:r>
          </w:p>
        </w:tc>
      </w:tr>
      <w:tr>
        <w:tc>
          <w:tcPr>
            <w:tcW w:type="dxa" w:w="5128"/>
            <w:shd w:fill="F6F2EA"/>
          </w:tcPr>
          <w:p>
            <w:pPr>
              <w:spacing w:after="0"/>
            </w:pPr>
            <w:r/>
            <w:r>
              <w:rPr>
                <w:rFonts w:ascii="Inter" w:hAnsi="Inter"/>
                <w:b/>
                <w:color w:val="18392F"/>
                <w:sz w:val="16"/>
              </w:rPr>
              <w:t>Objet</w:t>
            </w:r>
          </w:p>
        </w:tc>
        <w:tc>
          <w:tcPr>
            <w:tcW w:type="dxa" w:w="5128"/>
          </w:tcPr>
          <w:p>
            <w:pPr>
              <w:spacing w:after="0"/>
            </w:pPr>
            <w:r/>
            <w:r>
              <w:rPr>
                <w:rFonts w:ascii="Inter" w:hAnsi="Inter"/>
                <w:b w:val="0"/>
                <w:color w:val="1F2937"/>
                <w:sz w:val="16"/>
              </w:rPr>
              <w:t>Organiser l'occupation partagée d'un bien entre plusieurs usages ou occupants, avec une finalité territoriale ou solidaire clairement définie.</w:t>
            </w:r>
          </w:p>
        </w:tc>
      </w:tr>
      <w:tr>
        <w:tc>
          <w:tcPr>
            <w:tcW w:type="dxa" w:w="5128"/>
            <w:shd w:fill="F6F2EA"/>
          </w:tcPr>
          <w:p>
            <w:pPr>
              <w:spacing w:after="0"/>
            </w:pPr>
            <w:r/>
            <w:r>
              <w:rPr>
                <w:rFonts w:ascii="Inter" w:hAnsi="Inter"/>
                <w:b/>
                <w:color w:val="18392F"/>
                <w:sz w:val="16"/>
              </w:rPr>
              <w:t>Durée ou période</w:t>
            </w:r>
          </w:p>
        </w:tc>
        <w:tc>
          <w:tcPr>
            <w:tcW w:type="dxa" w:w="5128"/>
          </w:tcPr>
          <w:p>
            <w:pPr>
              <w:spacing w:after="0"/>
            </w:pPr>
            <w:r/>
            <w:r>
              <w:rPr>
                <w:rFonts w:ascii="Inter" w:hAnsi="Inter"/>
                <w:b w:val="0"/>
                <w:color w:val="1F2937"/>
                <w:sz w:val="16"/>
              </w:rPr>
              <w:t>Durée à déterminer selon le régime juridique applicable : habitation, activité, bail civil, usage associatif, professionnel, commercial ou mixte.</w:t>
            </w:r>
          </w:p>
        </w:tc>
      </w:tr>
      <w:tr>
        <w:tc>
          <w:tcPr>
            <w:tcW w:type="dxa" w:w="5128"/>
            <w:shd w:fill="F6F2EA"/>
          </w:tcPr>
          <w:p>
            <w:pPr>
              <w:spacing w:after="0"/>
            </w:pPr>
            <w:r/>
            <w:r>
              <w:rPr>
                <w:rFonts w:ascii="Inter" w:hAnsi="Inter"/>
                <w:b/>
                <w:color w:val="18392F"/>
                <w:sz w:val="16"/>
              </w:rPr>
              <w:t>Date de prise d'effet</w:t>
            </w:r>
          </w:p>
        </w:tc>
        <w:tc>
          <w:tcPr>
            <w:tcW w:type="dxa" w:w="5128"/>
          </w:tcPr>
          <w:p>
            <w:pPr>
              <w:spacing w:after="0"/>
            </w:pPr>
            <w:r/>
            <w:r>
              <w:rPr>
                <w:rFonts w:ascii="Inter" w:hAnsi="Inter"/>
                <w:b w:val="0"/>
                <w:color w:val="1F2937"/>
                <w:sz w:val="16"/>
              </w:rPr>
              <w:t>Date</w:t>
              <w:br/>
              <w:t>__________________________________________________________________________</w:t>
            </w:r>
          </w:p>
        </w:tc>
      </w:tr>
      <w:tr>
        <w:tc>
          <w:tcPr>
            <w:tcW w:type="dxa" w:w="5128"/>
            <w:shd w:fill="F6F2EA"/>
          </w:tcPr>
          <w:p>
            <w:pPr>
              <w:spacing w:after="0"/>
            </w:pPr>
            <w:r/>
            <w:r>
              <w:rPr>
                <w:rFonts w:ascii="Inter" w:hAnsi="Inter"/>
                <w:b/>
                <w:color w:val="18392F"/>
                <w:sz w:val="16"/>
              </w:rPr>
              <w:t>Date de fin ou de bilan</w:t>
            </w:r>
          </w:p>
        </w:tc>
        <w:tc>
          <w:tcPr>
            <w:tcW w:type="dxa" w:w="5128"/>
          </w:tcPr>
          <w:p>
            <w:pPr>
              <w:spacing w:after="0"/>
            </w:pPr>
            <w:r/>
            <w:r>
              <w:rPr>
                <w:rFonts w:ascii="Inter" w:hAnsi="Inter"/>
                <w:b w:val="0"/>
                <w:color w:val="1F2937"/>
                <w:sz w:val="16"/>
              </w:rPr>
              <w:t>Date ou modalités</w:t>
              <w:br/>
              <w:t>__________________________________________________________________________</w:t>
            </w:r>
          </w:p>
        </w:tc>
      </w:tr>
    </w:tbl>
    <w:p/>
    <w:p>
      <w:pPr>
        <w:pStyle w:val="Heading2"/>
      </w:pPr>
      <w:r>
        <w:t>Identification des parties</w:t>
      </w:r>
    </w:p>
    <w:tbl>
      <w:tblPr>
        <w:tblW w:type="auto" w:w="0"/>
        <w:jc w:val="center"/>
        <w:tblLayout w:type="fixed"/>
        <w:tblLook w:firstColumn="1" w:firstRow="1" w:lastColumn="0" w:lastRow="0" w:noHBand="0" w:noVBand="1" w:val="04A0"/>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5128"/>
        <w:gridCol w:w="5128"/>
      </w:tblGrid>
      <w:tr>
        <w:tc>
          <w:tcPr>
            <w:tcW w:type="dxa" w:w="5128"/>
            <w:shd w:fill="F6F2EA"/>
          </w:tcPr>
          <w:p>
            <w:pPr>
              <w:spacing w:after="0"/>
            </w:pPr>
            <w:r/>
            <w:r>
              <w:rPr>
                <w:rFonts w:ascii="Inter" w:hAnsi="Inter"/>
                <w:b/>
                <w:color w:val="18392F"/>
                <w:sz w:val="16"/>
              </w:rPr>
              <w:t>Territoires Vivants France</w:t>
            </w:r>
          </w:p>
        </w:tc>
        <w:tc>
          <w:tcPr>
            <w:tcW w:type="dxa" w:w="5128"/>
          </w:tcPr>
          <w:p>
            <w:pPr>
              <w:spacing w:after="0"/>
            </w:pPr>
            <w:r/>
            <w:r>
              <w:rPr>
                <w:rFonts w:ascii="Inter" w:hAnsi="Inter"/>
                <w:b w:val="0"/>
                <w:color w:val="1F2937"/>
                <w:sz w:val="16"/>
              </w:rPr>
              <w:t>Association loi 1901 - Agence Territoriale de Revitalisation Immobilière</w:t>
            </w:r>
          </w:p>
        </w:tc>
      </w:tr>
      <w:tr>
        <w:tc>
          <w:tcPr>
            <w:tcW w:type="dxa" w:w="5128"/>
            <w:shd w:fill="F6F2EA"/>
          </w:tcPr>
          <w:p>
            <w:pPr>
              <w:spacing w:after="0"/>
            </w:pPr>
            <w:r/>
            <w:r>
              <w:rPr>
                <w:rFonts w:ascii="Inter" w:hAnsi="Inter"/>
                <w:b/>
                <w:color w:val="18392F"/>
                <w:sz w:val="16"/>
              </w:rPr>
              <w:t>Adresse</w:t>
            </w:r>
          </w:p>
        </w:tc>
        <w:tc>
          <w:tcPr>
            <w:tcW w:type="dxa" w:w="5128"/>
          </w:tcPr>
          <w:p>
            <w:pPr>
              <w:spacing w:after="0"/>
            </w:pPr>
            <w:r/>
            <w:r>
              <w:rPr>
                <w:rFonts w:ascii="Inter" w:hAnsi="Inter"/>
                <w:b w:val="0"/>
                <w:color w:val="1F2937"/>
                <w:sz w:val="16"/>
              </w:rPr>
              <w:t>25 rue Élise Gervais, 42000 Saint-Étienne</w:t>
            </w:r>
          </w:p>
        </w:tc>
      </w:tr>
      <w:tr>
        <w:tc>
          <w:tcPr>
            <w:tcW w:type="dxa" w:w="5128"/>
            <w:shd w:fill="F6F2EA"/>
          </w:tcPr>
          <w:p>
            <w:pPr>
              <w:spacing w:after="0"/>
            </w:pPr>
            <w:r/>
            <w:r>
              <w:rPr>
                <w:rFonts w:ascii="Inter" w:hAnsi="Inter"/>
                <w:b/>
                <w:color w:val="18392F"/>
                <w:sz w:val="16"/>
              </w:rPr>
              <w:t>Téléphone</w:t>
            </w:r>
          </w:p>
        </w:tc>
        <w:tc>
          <w:tcPr>
            <w:tcW w:type="dxa" w:w="5128"/>
          </w:tcPr>
          <w:p>
            <w:pPr>
              <w:spacing w:after="0"/>
            </w:pPr>
            <w:r/>
            <w:r>
              <w:rPr>
                <w:rFonts w:ascii="Inter" w:hAnsi="Inter"/>
                <w:b w:val="0"/>
                <w:color w:val="1F2937"/>
                <w:sz w:val="16"/>
              </w:rPr>
              <w:t>04 65 81 54 69</w:t>
            </w:r>
          </w:p>
        </w:tc>
      </w:tr>
      <w:tr>
        <w:tc>
          <w:tcPr>
            <w:tcW w:type="dxa" w:w="5128"/>
            <w:shd w:fill="F6F2EA"/>
          </w:tcPr>
          <w:p>
            <w:pPr>
              <w:spacing w:after="0"/>
            </w:pPr>
            <w:r/>
            <w:r>
              <w:rPr>
                <w:rFonts w:ascii="Inter" w:hAnsi="Inter"/>
                <w:b/>
                <w:color w:val="18392F"/>
                <w:sz w:val="16"/>
              </w:rPr>
              <w:t>E-mail</w:t>
            </w:r>
          </w:p>
        </w:tc>
        <w:tc>
          <w:tcPr>
            <w:tcW w:type="dxa" w:w="5128"/>
          </w:tcPr>
          <w:p>
            <w:pPr>
              <w:spacing w:after="0"/>
            </w:pPr>
            <w:r/>
            <w:r>
              <w:rPr>
                <w:rFonts w:ascii="Inter" w:hAnsi="Inter"/>
                <w:b w:val="0"/>
                <w:color w:val="1F2937"/>
                <w:sz w:val="16"/>
              </w:rPr>
              <w:t>contact@territoiresvivantsfrance.fr</w:t>
            </w:r>
          </w:p>
        </w:tc>
      </w:tr>
      <w:tr>
        <w:tc>
          <w:tcPr>
            <w:tcW w:type="dxa" w:w="5128"/>
            <w:shd w:fill="F6F2EA"/>
          </w:tcPr>
          <w:p>
            <w:pPr>
              <w:spacing w:after="0"/>
            </w:pPr>
            <w:r/>
            <w:r>
              <w:rPr>
                <w:rFonts w:ascii="Inter" w:hAnsi="Inter"/>
                <w:b/>
                <w:color w:val="18392F"/>
                <w:sz w:val="16"/>
              </w:rPr>
              <w:t>Site internet</w:t>
            </w:r>
          </w:p>
        </w:tc>
        <w:tc>
          <w:tcPr>
            <w:tcW w:type="dxa" w:w="5128"/>
          </w:tcPr>
          <w:p>
            <w:pPr>
              <w:spacing w:after="0"/>
            </w:pPr>
            <w:r/>
            <w:r>
              <w:rPr>
                <w:rFonts w:ascii="Inter" w:hAnsi="Inter"/>
                <w:b w:val="0"/>
                <w:color w:val="1F2937"/>
                <w:sz w:val="16"/>
              </w:rPr>
              <w:t>www.territoiresvivantsfrance.fr</w:t>
            </w:r>
          </w:p>
        </w:tc>
      </w:tr>
      <w:tr>
        <w:tc>
          <w:tcPr>
            <w:tcW w:type="dxa" w:w="5128"/>
            <w:shd w:fill="F6F2EA"/>
          </w:tcPr>
          <w:p>
            <w:pPr>
              <w:spacing w:after="0"/>
            </w:pPr>
            <w:r/>
            <w:r>
              <w:rPr>
                <w:rFonts w:ascii="Inter" w:hAnsi="Inter"/>
                <w:b/>
                <w:color w:val="18392F"/>
                <w:sz w:val="16"/>
              </w:rPr>
              <w:t>Représentant TVF</w:t>
            </w:r>
          </w:p>
        </w:tc>
        <w:tc>
          <w:tcPr>
            <w:tcW w:type="dxa" w:w="5128"/>
          </w:tcPr>
          <w:p>
            <w:pPr>
              <w:spacing w:after="0"/>
            </w:pPr>
            <w:r/>
            <w:r>
              <w:rPr>
                <w:rFonts w:ascii="Inter" w:hAnsi="Inter"/>
                <w:b w:val="0"/>
                <w:color w:val="1F2937"/>
                <w:sz w:val="16"/>
              </w:rPr>
              <w:t>Nom, prénom, qualité, pouvoir</w:t>
              <w:br/>
              <w:t>__________________________________________________________________________</w:t>
            </w:r>
          </w:p>
        </w:tc>
      </w:tr>
      <w:tr>
        <w:tc>
          <w:tcPr>
            <w:tcW w:type="dxa" w:w="5128"/>
            <w:shd w:fill="F6F2EA"/>
          </w:tcPr>
          <w:p>
            <w:pPr>
              <w:spacing w:after="0"/>
            </w:pPr>
            <w:r/>
            <w:r>
              <w:rPr>
                <w:rFonts w:ascii="Inter" w:hAnsi="Inter"/>
                <w:b/>
                <w:color w:val="18392F"/>
                <w:sz w:val="16"/>
              </w:rPr>
              <w:t>Cocontractant</w:t>
            </w:r>
          </w:p>
        </w:tc>
        <w:tc>
          <w:tcPr>
            <w:tcW w:type="dxa" w:w="5128"/>
          </w:tcPr>
          <w:p>
            <w:pPr>
              <w:spacing w:after="0"/>
            </w:pPr>
            <w:r/>
            <w:r>
              <w:rPr>
                <w:rFonts w:ascii="Inter" w:hAnsi="Inter"/>
                <w:b w:val="0"/>
                <w:color w:val="1F2937"/>
                <w:sz w:val="16"/>
              </w:rPr>
              <w:t>Nom ou dénomination</w:t>
              <w:br/>
              <w:t>__________________________________________________________________________</w:t>
            </w:r>
          </w:p>
        </w:tc>
      </w:tr>
      <w:tr>
        <w:tc>
          <w:tcPr>
            <w:tcW w:type="dxa" w:w="5128"/>
            <w:shd w:fill="F6F2EA"/>
          </w:tcPr>
          <w:p>
            <w:pPr>
              <w:spacing w:after="0"/>
            </w:pPr>
            <w:r/>
            <w:r>
              <w:rPr>
                <w:rFonts w:ascii="Inter" w:hAnsi="Inter"/>
                <w:b/>
                <w:color w:val="18392F"/>
                <w:sz w:val="16"/>
              </w:rPr>
              <w:t>Qualité</w:t>
            </w:r>
          </w:p>
        </w:tc>
        <w:tc>
          <w:tcPr>
            <w:tcW w:type="dxa" w:w="5128"/>
          </w:tcPr>
          <w:p>
            <w:pPr>
              <w:spacing w:after="0"/>
            </w:pPr>
            <w:r/>
            <w:r>
              <w:rPr>
                <w:rFonts w:ascii="Inter" w:hAnsi="Inter"/>
                <w:b w:val="0"/>
                <w:color w:val="1F2937"/>
                <w:sz w:val="16"/>
              </w:rPr>
              <w:t>Propriétaire, représentant, entreprise, collectivité, association ou autre qualité</w:t>
              <w:br/>
              <w:t>__________________________________________________________________________</w:t>
            </w:r>
          </w:p>
        </w:tc>
      </w:tr>
      <w:tr>
        <w:tc>
          <w:tcPr>
            <w:tcW w:type="dxa" w:w="5128"/>
            <w:shd w:fill="F6F2EA"/>
          </w:tcPr>
          <w:p>
            <w:pPr>
              <w:spacing w:after="0"/>
            </w:pPr>
            <w:r/>
            <w:r>
              <w:rPr>
                <w:rFonts w:ascii="Inter" w:hAnsi="Inter"/>
                <w:b/>
                <w:color w:val="18392F"/>
                <w:sz w:val="16"/>
              </w:rPr>
              <w:t>Adresse du cocontractant</w:t>
            </w:r>
          </w:p>
        </w:tc>
        <w:tc>
          <w:tcPr>
            <w:tcW w:type="dxa" w:w="5128"/>
          </w:tcPr>
          <w:p>
            <w:pPr>
              <w:spacing w:after="0"/>
            </w:pPr>
            <w:r/>
            <w:r>
              <w:rPr>
                <w:rFonts w:ascii="Inter" w:hAnsi="Inter"/>
                <w:b w:val="0"/>
                <w:color w:val="1F2937"/>
                <w:sz w:val="16"/>
              </w:rPr>
              <w:t>Adresse complète</w:t>
              <w:br/>
              <w:t>__________________________________________________________________________</w:t>
            </w:r>
          </w:p>
        </w:tc>
      </w:tr>
      <w:tr>
        <w:tc>
          <w:tcPr>
            <w:tcW w:type="dxa" w:w="5128"/>
            <w:shd w:fill="F6F2EA"/>
          </w:tcPr>
          <w:p>
            <w:pPr>
              <w:spacing w:after="0"/>
            </w:pPr>
            <w:r/>
            <w:r>
              <w:rPr>
                <w:rFonts w:ascii="Inter" w:hAnsi="Inter"/>
                <w:b/>
                <w:color w:val="18392F"/>
                <w:sz w:val="16"/>
              </w:rPr>
              <w:t>Coordonnées</w:t>
            </w:r>
          </w:p>
        </w:tc>
        <w:tc>
          <w:tcPr>
            <w:tcW w:type="dxa" w:w="5128"/>
          </w:tcPr>
          <w:p>
            <w:pPr>
              <w:spacing w:after="0"/>
            </w:pPr>
            <w:r/>
            <w:r>
              <w:rPr>
                <w:rFonts w:ascii="Inter" w:hAnsi="Inter"/>
                <w:b w:val="0"/>
                <w:color w:val="1F2937"/>
                <w:sz w:val="16"/>
              </w:rPr>
              <w:t>Téléphone et e-mail</w:t>
              <w:br/>
              <w:t>__________________________________________________________________________</w:t>
            </w:r>
          </w:p>
        </w:tc>
      </w:tr>
    </w:tbl>
    <w:p/>
    <w:p>
      <w:pPr>
        <w:pStyle w:val="Heading2"/>
      </w:pPr>
      <w:r>
        <w:t>Bien, ressource ou projet concerné</w:t>
      </w:r>
    </w:p>
    <w:tbl>
      <w:tblPr>
        <w:tblW w:type="auto" w:w="0"/>
        <w:jc w:val="center"/>
        <w:tblLayout w:type="fixed"/>
        <w:tblLook w:firstColumn="1" w:firstRow="1" w:lastColumn="0" w:lastRow="0" w:noHBand="0" w:noVBand="1" w:val="04A0"/>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5128"/>
        <w:gridCol w:w="5128"/>
      </w:tblGrid>
      <w:tr>
        <w:tc>
          <w:tcPr>
            <w:tcW w:type="dxa" w:w="5128"/>
            <w:shd w:fill="F6F2EA"/>
          </w:tcPr>
          <w:p>
            <w:pPr>
              <w:spacing w:after="0"/>
            </w:pPr>
            <w:r/>
            <w:r>
              <w:rPr>
                <w:rFonts w:ascii="Inter" w:hAnsi="Inter"/>
                <w:b/>
                <w:color w:val="18392F"/>
                <w:sz w:val="16"/>
              </w:rPr>
              <w:t>Adresse ou localisation</w:t>
            </w:r>
          </w:p>
        </w:tc>
        <w:tc>
          <w:tcPr>
            <w:tcW w:type="dxa" w:w="5128"/>
          </w:tcPr>
          <w:p>
            <w:pPr>
              <w:spacing w:after="0"/>
            </w:pPr>
            <w:r/>
            <w:r>
              <w:rPr>
                <w:rFonts w:ascii="Inter" w:hAnsi="Inter"/>
                <w:b w:val="0"/>
                <w:color w:val="1F2937"/>
                <w:sz w:val="16"/>
              </w:rPr>
              <w:t>Adresse complète, secteur ou références cadastrales</w:t>
              <w:br/>
              <w:t>__________________________________________________________________________</w:t>
            </w:r>
          </w:p>
        </w:tc>
      </w:tr>
      <w:tr>
        <w:tc>
          <w:tcPr>
            <w:tcW w:type="dxa" w:w="5128"/>
            <w:shd w:fill="F6F2EA"/>
          </w:tcPr>
          <w:p>
            <w:pPr>
              <w:spacing w:after="0"/>
            </w:pPr>
            <w:r/>
            <w:r>
              <w:rPr>
                <w:rFonts w:ascii="Inter" w:hAnsi="Inter"/>
                <w:b/>
                <w:color w:val="18392F"/>
                <w:sz w:val="16"/>
              </w:rPr>
              <w:t>Nature du bien ou de la ressource</w:t>
            </w:r>
          </w:p>
        </w:tc>
        <w:tc>
          <w:tcPr>
            <w:tcW w:type="dxa" w:w="5128"/>
          </w:tcPr>
          <w:p>
            <w:pPr>
              <w:spacing w:after="0"/>
            </w:pPr>
            <w:r/>
            <w:r>
              <w:rPr>
                <w:rFonts w:ascii="Inter" w:hAnsi="Inter"/>
                <w:b w:val="0"/>
                <w:color w:val="1F2937"/>
                <w:sz w:val="16"/>
              </w:rPr>
              <w:t>Logement, commerce, bâtiment, terrain, friche, matériaux ou projet</w:t>
              <w:br/>
              <w:t>__________________________________________________________________________</w:t>
            </w:r>
          </w:p>
        </w:tc>
      </w:tr>
      <w:tr>
        <w:tc>
          <w:tcPr>
            <w:tcW w:type="dxa" w:w="5128"/>
            <w:shd w:fill="F6F2EA"/>
          </w:tcPr>
          <w:p>
            <w:pPr>
              <w:spacing w:after="0"/>
            </w:pPr>
            <w:r/>
            <w:r>
              <w:rPr>
                <w:rFonts w:ascii="Inter" w:hAnsi="Inter"/>
                <w:b/>
                <w:color w:val="18392F"/>
                <w:sz w:val="16"/>
              </w:rPr>
              <w:t>Situation connue</w:t>
            </w:r>
          </w:p>
        </w:tc>
        <w:tc>
          <w:tcPr>
            <w:tcW w:type="dxa" w:w="5128"/>
          </w:tcPr>
          <w:p>
            <w:pPr>
              <w:spacing w:after="0"/>
            </w:pPr>
            <w:r/>
            <w:r>
              <w:rPr>
                <w:rFonts w:ascii="Inter" w:hAnsi="Inter"/>
                <w:b w:val="0"/>
                <w:color w:val="1F2937"/>
                <w:sz w:val="16"/>
              </w:rPr>
              <w:t>État apparent, occupation, vacance, contraintes ou contexte</w:t>
              <w:br/>
              <w:t>__________________________________________________________________________</w:t>
            </w:r>
          </w:p>
        </w:tc>
      </w:tr>
      <w:tr>
        <w:tc>
          <w:tcPr>
            <w:tcW w:type="dxa" w:w="5128"/>
            <w:shd w:fill="F6F2EA"/>
          </w:tcPr>
          <w:p>
            <w:pPr>
              <w:spacing w:after="0"/>
            </w:pPr>
            <w:r/>
            <w:r>
              <w:rPr>
                <w:rFonts w:ascii="Inter" w:hAnsi="Inter"/>
                <w:b/>
                <w:color w:val="18392F"/>
                <w:sz w:val="16"/>
              </w:rPr>
              <w:t>Documents annexés</w:t>
            </w:r>
          </w:p>
        </w:tc>
        <w:tc>
          <w:tcPr>
            <w:tcW w:type="dxa" w:w="5128"/>
          </w:tcPr>
          <w:p>
            <w:pPr>
              <w:spacing w:after="0"/>
            </w:pPr>
            <w:r/>
            <w:r>
              <w:rPr>
                <w:rFonts w:ascii="Inter" w:hAnsi="Inter"/>
                <w:b w:val="0"/>
                <w:color w:val="1F2937"/>
                <w:sz w:val="16"/>
              </w:rPr>
              <w:t>Liste des documents joints</w:t>
              <w:br/>
              <w:t>__________________________________________________________________________</w:t>
            </w:r>
          </w:p>
        </w:tc>
      </w:tr>
      <w:tr>
        <w:tc>
          <w:tcPr>
            <w:tcW w:type="dxa" w:w="5128"/>
            <w:shd w:fill="F6F2EA"/>
          </w:tcPr>
          <w:p>
            <w:pPr>
              <w:spacing w:after="0"/>
            </w:pPr>
            <w:r/>
            <w:r>
              <w:rPr>
                <w:rFonts w:ascii="Inter" w:hAnsi="Inter"/>
                <w:b/>
                <w:color w:val="18392F"/>
                <w:sz w:val="16"/>
              </w:rPr>
              <w:t>Référence interne TVF</w:t>
            </w:r>
          </w:p>
        </w:tc>
        <w:tc>
          <w:tcPr>
            <w:tcW w:type="dxa" w:w="5128"/>
          </w:tcPr>
          <w:p>
            <w:pPr>
              <w:spacing w:after="0"/>
            </w:pPr>
            <w:r/>
            <w:r>
              <w:rPr>
                <w:rFonts w:ascii="Inter" w:hAnsi="Inter"/>
                <w:b w:val="0"/>
                <w:color w:val="1F2937"/>
                <w:sz w:val="16"/>
              </w:rPr>
              <w:t>Référence dossier ou demande</w:t>
              <w:br/>
              <w:t>__________________________________________________________________________</w:t>
            </w:r>
          </w:p>
        </w:tc>
      </w:tr>
    </w:tbl>
    <w:p/>
    <w:p>
      <w:pPr>
        <w:pStyle w:val="Heading2"/>
      </w:pPr>
      <w:r>
        <w:t>Clauses contractuelles</w:t>
      </w:r>
    </w:p>
    <w:p>
      <w:pPr>
        <w:pStyle w:val="Heading3"/>
      </w:pPr>
      <w:r>
        <w:t>Article 1 - Qualification et destination du bail</w:t>
      </w:r>
    </w:p>
    <w:p>
      <w:pPr>
        <w:spacing w:after="80"/>
      </w:pPr>
      <w:r>
        <w:rPr>
          <w:rFonts w:ascii="Inter" w:hAnsi="Inter"/>
          <w:b w:val="0"/>
          <w:color w:val="1F2937"/>
          <w:sz w:val="19"/>
        </w:rPr>
        <w:t>Les parties déterminent la nature juridique du bail en fonction de l'usage réel des locaux, de la qualité des parties, de la durée, de la contrepartie financière et de la réglementation applicable.</w:t>
      </w:r>
    </w:p>
    <w:p>
      <w:pPr>
        <w:spacing w:after="80"/>
      </w:pPr>
      <w:r>
        <w:rPr>
          <w:rFonts w:ascii="Inter" w:hAnsi="Inter"/>
          <w:b w:val="0"/>
          <w:color w:val="1F2937"/>
          <w:sz w:val="19"/>
        </w:rPr>
        <w:t>Le caractère solidaire ou partagé de l'opération ne permet pas d'écarter les règles impératives applicables au bail concerné.</w:t>
      </w:r>
    </w:p>
    <w:p>
      <w:pPr>
        <w:pStyle w:val="Heading3"/>
      </w:pPr>
      <w:r>
        <w:t>Article 2 - Occupants autorisés et gouvernance d'usage</w:t>
      </w:r>
    </w:p>
    <w:p>
      <w:pPr>
        <w:spacing w:after="80"/>
      </w:pPr>
      <w:r>
        <w:rPr>
          <w:rFonts w:ascii="Inter" w:hAnsi="Inter"/>
          <w:b w:val="0"/>
          <w:color w:val="1F2937"/>
          <w:sz w:val="19"/>
        </w:rPr>
        <w:t>Le bail identifie les occupants autorisés, les espaces qu'ils peuvent utiliser, les règles de partage et les personnes responsables du suivi opérationnel.</w:t>
      </w:r>
    </w:p>
    <w:p>
      <w:pPr>
        <w:spacing w:after="80"/>
      </w:pPr>
      <w:r>
        <w:rPr>
          <w:rFonts w:ascii="Inter" w:hAnsi="Inter"/>
          <w:b w:val="0"/>
          <w:color w:val="1F2937"/>
          <w:sz w:val="19"/>
        </w:rPr>
        <w:t>Un référent d'usage peut être désigné pour centraliser les demandes, incidents, plannings, accès, réunions, documents et relations avec TVF ou le bailleur.</w:t>
      </w:r>
    </w:p>
    <w:p>
      <w:pPr>
        <w:pStyle w:val="Heading3"/>
      </w:pPr>
      <w:r>
        <w:t>Article 3 - Espaces privatifs, communs et partagés</w:t>
      </w:r>
    </w:p>
    <w:p>
      <w:pPr>
        <w:spacing w:after="80"/>
      </w:pPr>
      <w:r>
        <w:rPr>
          <w:rFonts w:ascii="Inter" w:hAnsi="Inter"/>
          <w:b w:val="0"/>
          <w:color w:val="1F2937"/>
          <w:sz w:val="19"/>
        </w:rPr>
        <w:t>Les locaux sont répartis entre espaces privatifs, espaces communs, zones techniques, extérieurs, stockages, accès, sanitaires et équipements mutualisés.</w:t>
      </w:r>
    </w:p>
    <w:p>
      <w:pPr>
        <w:spacing w:after="80"/>
      </w:pPr>
      <w:r>
        <w:rPr>
          <w:rFonts w:ascii="Inter" w:hAnsi="Inter"/>
          <w:b w:val="0"/>
          <w:color w:val="1F2937"/>
          <w:sz w:val="19"/>
        </w:rPr>
        <w:t>Un plan ou inventaire annexé permet d'éviter les confusions sur les droits de chacun. Toute évolution des espaces partagés doit être validée par écrit.</w:t>
      </w:r>
    </w:p>
    <w:p>
      <w:pPr>
        <w:pStyle w:val="Heading3"/>
      </w:pPr>
      <w:r>
        <w:t>Article 4 - Règles de vie, sécurité et voisinage</w:t>
      </w:r>
    </w:p>
    <w:p>
      <w:pPr>
        <w:spacing w:after="80"/>
      </w:pPr>
      <w:r>
        <w:rPr>
          <w:rFonts w:ascii="Inter" w:hAnsi="Inter"/>
          <w:b w:val="0"/>
          <w:color w:val="1F2937"/>
          <w:sz w:val="19"/>
        </w:rPr>
        <w:t>Les occupants s'engagent à respecter les règles d'usage : horaires, bruit, propreté, accès, fermeture, sécurité, déchets, stationnement, voisinage, sobriété énergétique et respect des parties communes.</w:t>
      </w:r>
    </w:p>
    <w:p>
      <w:pPr>
        <w:spacing w:after="80"/>
      </w:pPr>
      <w:r>
        <w:rPr>
          <w:rFonts w:ascii="Inter" w:hAnsi="Inter"/>
          <w:b w:val="0"/>
          <w:color w:val="1F2937"/>
          <w:sz w:val="19"/>
        </w:rPr>
        <w:t>Lorsque l'activité implique du public, des salariés, bénévoles, mineurs, usagers ou prestataires, les règles d'assurance, sécurité et responsabilité doivent être précisées avant ouverture.</w:t>
      </w:r>
    </w:p>
    <w:p>
      <w:pPr>
        <w:pStyle w:val="Heading3"/>
      </w:pPr>
      <w:r>
        <w:t>Article 5 - Loyer, charges et solidarité financière</w:t>
      </w:r>
    </w:p>
    <w:p>
      <w:pPr>
        <w:spacing w:after="80"/>
      </w:pPr>
      <w:r>
        <w:rPr>
          <w:rFonts w:ascii="Inter" w:hAnsi="Inter"/>
          <w:b w:val="0"/>
          <w:color w:val="1F2937"/>
          <w:sz w:val="19"/>
        </w:rPr>
        <w:t>Le loyer, les redevances, charges, dépôts, frais et quotes-parts sont fixés de manière transparente. Les règles de répartition entre occupants doivent être compréhensibles et contrôlables.</w:t>
      </w:r>
    </w:p>
    <w:p>
      <w:pPr>
        <w:spacing w:after="80"/>
      </w:pPr>
      <w:r>
        <w:rPr>
          <w:rFonts w:ascii="Inter" w:hAnsi="Inter"/>
          <w:b w:val="0"/>
          <w:color w:val="1F2937"/>
          <w:sz w:val="19"/>
        </w:rPr>
        <w:t>Toute solidarité financière entre occupants doit être expressément prévue. À défaut, chacun reste tenu dans les limites fixées par le contrat et par le régime applicable.</w:t>
      </w:r>
    </w:p>
    <w:p>
      <w:pPr>
        <w:pStyle w:val="Heading3"/>
      </w:pPr>
      <w:r>
        <w:t>Article 6 - Entrée et sortie d'un occupant</w:t>
      </w:r>
    </w:p>
    <w:p>
      <w:pPr>
        <w:spacing w:after="80"/>
      </w:pPr>
      <w:r>
        <w:rPr>
          <w:rFonts w:ascii="Inter" w:hAnsi="Inter"/>
          <w:b w:val="0"/>
          <w:color w:val="1F2937"/>
          <w:sz w:val="19"/>
        </w:rPr>
        <w:t>L'arrivée ou le départ d'un occupant doit être notifié selon les règles fixées. Les conséquences sur les clés, documents, charges, assurances, dépôts, espaces et responsabilités sont réglées avant modification effective.</w:t>
      </w:r>
    </w:p>
    <w:p>
      <w:pPr>
        <w:spacing w:after="80"/>
      </w:pPr>
      <w:r>
        <w:rPr>
          <w:rFonts w:ascii="Inter" w:hAnsi="Inter"/>
          <w:b w:val="0"/>
          <w:color w:val="1F2937"/>
          <w:sz w:val="19"/>
        </w:rPr>
        <w:t>La sortie d'un occupant ne met pas automatiquement fin au bail, sauf disposition contraire ou impossibilité de poursuivre l'usage partagé.</w:t>
      </w:r>
    </w:p>
    <w:p>
      <w:pPr>
        <w:pStyle w:val="Heading3"/>
      </w:pPr>
      <w:r>
        <w:t>Article - Assurances</w:t>
      </w:r>
    </w:p>
    <w:p>
      <w:pPr>
        <w:spacing w:after="80"/>
      </w:pPr>
      <w:r>
        <w:rPr>
          <w:rFonts w:ascii="Inter" w:hAnsi="Inter"/>
          <w:b w:val="0"/>
          <w:color w:val="1F2937"/>
          <w:sz w:val="19"/>
        </w:rPr>
        <w:t>Chaque partie doit être couverte par les assurances adaptées à son rôle, à son activité, aux personnes qu'elle mobilise et aux risques liés au bien ou au projet.</w:t>
      </w:r>
    </w:p>
    <w:p>
      <w:pPr>
        <w:spacing w:after="80"/>
      </w:pPr>
      <w:r>
        <w:rPr>
          <w:rFonts w:ascii="Inter" w:hAnsi="Inter"/>
          <w:b w:val="0"/>
          <w:color w:val="1F2937"/>
          <w:sz w:val="19"/>
        </w:rPr>
        <w:t>Les attestations d'assurance peuvent être demandées avant toute visite, occupation, intervention, stockage, chantier, mise à disposition ou action ouverte au public. L'absence d'assurance adaptée peut justifier la suspension de l'action ou la résiliation de la convention.</w:t>
      </w:r>
    </w:p>
    <w:p>
      <w:pPr>
        <w:pStyle w:val="Heading3"/>
      </w:pPr>
      <w:r>
        <w:t>Article - Sécurité, conformité et réglementation</w:t>
      </w:r>
    </w:p>
    <w:p>
      <w:pPr>
        <w:spacing w:after="80"/>
      </w:pPr>
      <w:r>
        <w:rPr>
          <w:rFonts w:ascii="Inter" w:hAnsi="Inter"/>
          <w:b w:val="0"/>
          <w:color w:val="1F2937"/>
          <w:sz w:val="19"/>
        </w:rPr>
        <w:t>Aucune action ne doit être engagée lorsque l'état du bien, les accès, les réseaux, la structure, l'environnement ou les conditions d'usage exposent les personnes à un danger non maîtrisé.</w:t>
      </w:r>
    </w:p>
    <w:p>
      <w:pPr>
        <w:spacing w:after="80"/>
      </w:pPr>
      <w:r>
        <w:rPr>
          <w:rFonts w:ascii="Inter" w:hAnsi="Inter"/>
          <w:b w:val="0"/>
          <w:color w:val="1F2937"/>
          <w:sz w:val="19"/>
        </w:rPr>
        <w:t>Les parties s'engagent à respecter les règles applicables en matière d'urbanisme, sécurité, accessibilité, hygiène, voisinage, copropriété, droit du travail, accueil du public, environnement et protection des données.</w:t>
      </w:r>
    </w:p>
    <w:p>
      <w:pPr>
        <w:pStyle w:val="Heading3"/>
      </w:pPr>
      <w:r>
        <w:t>Article - Responsabilité générale des parties</w:t>
      </w:r>
    </w:p>
    <w:p>
      <w:pPr>
        <w:spacing w:after="80"/>
      </w:pPr>
      <w:r>
        <w:rPr>
          <w:rFonts w:ascii="Inter" w:hAnsi="Inter"/>
          <w:b w:val="0"/>
          <w:color w:val="1F2937"/>
          <w:sz w:val="19"/>
        </w:rPr>
        <w:t>Chaque partie est responsable des obligations qui lui incombent en vertu de la convention, de la loi et de sa qualité propre. Le propriétaire conserve les responsabilités attachées au bien. TVF répond des fautes directement imputables à l'exécution de sa mission. Le bénéficiaire ou occupant répond de son usage et des personnes qu'il introduit dans les lieux.</w:t>
      </w:r>
    </w:p>
    <w:p>
      <w:pPr>
        <w:spacing w:after="80"/>
      </w:pPr>
      <w:r>
        <w:rPr>
          <w:rFonts w:ascii="Inter" w:hAnsi="Inter"/>
          <w:b w:val="0"/>
          <w:color w:val="1F2937"/>
          <w:sz w:val="19"/>
        </w:rPr>
        <w:t>Aucune partie n'est responsable des dommages résultant exclusivement d'une faute de l'autre partie, d'un tiers non placé sous sa responsabilité ou d'une information déterminante qui ne lui aurait pas été communiquée.</w:t>
      </w:r>
    </w:p>
    <w:p>
      <w:pPr>
        <w:pStyle w:val="Heading3"/>
      </w:pPr>
      <w:r>
        <w:t>Article - Non-renonciation</w:t>
      </w:r>
    </w:p>
    <w:p>
      <w:pPr>
        <w:spacing w:after="80"/>
      </w:pPr>
      <w:r>
        <w:rPr>
          <w:rFonts w:ascii="Inter" w:hAnsi="Inter"/>
          <w:b w:val="0"/>
          <w:color w:val="1F2937"/>
          <w:sz w:val="19"/>
        </w:rPr>
        <w:t>Le fait pour une partie de ne pas exercer immédiatement un droit prévu par la convention ne vaut pas renonciation à ce droit. Toute tolérance ponctuelle, retard de réaction ou absence de mise en demeure ne peut être interprétée comme une modification durable des obligations contractuelles.</w:t>
      </w:r>
    </w:p>
    <w:p>
      <w:pPr>
        <w:spacing w:after="80"/>
      </w:pPr>
      <w:r>
        <w:rPr>
          <w:rFonts w:ascii="Inter" w:hAnsi="Inter"/>
          <w:b w:val="0"/>
          <w:color w:val="1F2937"/>
          <w:sz w:val="19"/>
        </w:rPr>
        <w:t>Toute renonciation doit être expresse, écrite et limitée à l'objet qu'elle vise. Elle ne produit aucun effet pour les autres clauses, périodes, biens, dossiers ou obligations.</w:t>
      </w:r>
    </w:p>
    <w:p>
      <w:pPr>
        <w:pStyle w:val="Heading3"/>
      </w:pPr>
      <w:r>
        <w:t>Article - Force majeure et impossibilité temporaire</w:t>
      </w:r>
    </w:p>
    <w:p>
      <w:pPr>
        <w:spacing w:after="80"/>
      </w:pPr>
      <w:r>
        <w:rPr>
          <w:rFonts w:ascii="Inter" w:hAnsi="Inter"/>
          <w:b w:val="0"/>
          <w:color w:val="1F2937"/>
          <w:sz w:val="19"/>
        </w:rPr>
        <w:t>Lorsqu'un événement extérieur, imprévisible ou difficilement maîtrisable empêche temporairement l'exécution normale de la convention, la partie concernée en informe l'autre partie dans les meilleurs délais. Les parties recherchent alors une adaptation raisonnable du calendrier, des accès, des obligations ou de l'organisation prévue.</w:t>
      </w:r>
    </w:p>
    <w:p>
      <w:pPr>
        <w:spacing w:after="80"/>
      </w:pPr>
      <w:r>
        <w:rPr>
          <w:rFonts w:ascii="Inter" w:hAnsi="Inter"/>
          <w:b w:val="0"/>
          <w:color w:val="1F2937"/>
          <w:sz w:val="19"/>
        </w:rPr>
        <w:t>Si l'empêchement rend la poursuite de la convention impossible ou manifestement disproportionnée, les parties peuvent convenir d'une suspension, d'une modification par avenant ou d'une résiliation sans faute, sous réserve du règlement des frais, responsabilités et restitutions déjà nés.</w:t>
      </w:r>
    </w:p>
    <w:p>
      <w:pPr>
        <w:pStyle w:val="Heading3"/>
      </w:pPr>
      <w:r>
        <w:t>Article - Modification par avenant</w:t>
      </w:r>
    </w:p>
    <w:p>
      <w:pPr>
        <w:spacing w:after="80"/>
      </w:pPr>
      <w:r>
        <w:rPr>
          <w:rFonts w:ascii="Inter" w:hAnsi="Inter"/>
          <w:b w:val="0"/>
          <w:color w:val="1F2937"/>
          <w:sz w:val="19"/>
        </w:rPr>
        <w:t>Toute modification substantielle de la durée, de l'usage autorisé, du périmètre du bien, du modèle économique, des responsabilités, des travaux, des partenaires habilités ou des documents contractuels doit faire l'objet d'un avenant écrit signé par les parties.</w:t>
      </w:r>
    </w:p>
    <w:p>
      <w:pPr>
        <w:spacing w:after="80"/>
      </w:pPr>
      <w:r>
        <w:rPr>
          <w:rFonts w:ascii="Inter" w:hAnsi="Inter"/>
          <w:b w:val="0"/>
          <w:color w:val="1F2937"/>
          <w:sz w:val="19"/>
        </w:rPr>
        <w:t>Les échanges oraux, messages informels ou tolérances de fait ne modifient pas la convention lorsqu'ils ne sont pas confirmés par écrit par les personnes ayant pouvoir de signature.</w:t>
      </w:r>
    </w:p>
    <w:p>
      <w:pPr>
        <w:pStyle w:val="Heading3"/>
      </w:pPr>
      <w:r>
        <w:t>Article - Communication, logo et image</w:t>
      </w:r>
    </w:p>
    <w:p>
      <w:pPr>
        <w:spacing w:after="80"/>
      </w:pPr>
      <w:r>
        <w:rPr>
          <w:rFonts w:ascii="Inter" w:hAnsi="Inter"/>
          <w:b w:val="0"/>
          <w:color w:val="1F2937"/>
          <w:sz w:val="19"/>
        </w:rPr>
        <w:t>Aucune partie ne peut utiliser le nom, le logo, les photographies, l'adresse précise du bien, les données du propriétaire, les éléments du dossier ou les informations relatives au projet à des fins de communication externe sans accord préalable écrit.</w:t>
      </w:r>
    </w:p>
    <w:p>
      <w:pPr>
        <w:spacing w:after="80"/>
      </w:pPr>
      <w:r>
        <w:rPr>
          <w:rFonts w:ascii="Inter" w:hAnsi="Inter"/>
          <w:b w:val="0"/>
          <w:color w:val="1F2937"/>
          <w:sz w:val="19"/>
        </w:rPr>
        <w:t>Lorsque la communication est autorisée, elle doit rester fidèle à la réalité du projet, ne pas annoncer de partenariat non signé, ne pas révéler d'informations confidentielles et ne pas laisser croire qu'une aide, une opération, un financement ou une remise en usage serait acquis avant validation.</w:t>
      </w:r>
    </w:p>
    <w:p>
      <w:pPr>
        <w:pStyle w:val="Heading3"/>
      </w:pPr>
      <w:r>
        <w:t>Article - Données personnelles et confidentialité</w:t>
      </w:r>
    </w:p>
    <w:p>
      <w:pPr>
        <w:spacing w:after="80"/>
      </w:pPr>
      <w:r>
        <w:rPr>
          <w:rFonts w:ascii="Inter" w:hAnsi="Inter"/>
          <w:b w:val="0"/>
          <w:color w:val="1F2937"/>
          <w:sz w:val="19"/>
        </w:rPr>
        <w:t>Les informations transmises dans le cadre de la convention sont utilisées uniquement pour l'instruction, le suivi, la coordination, la traçabilité et l'évaluation du dossier. Les données personnelles sont traitées conformément à la politique de confidentialité de Territoires Vivants France et aux règles applicables en matière de protection des données.</w:t>
      </w:r>
    </w:p>
    <w:p>
      <w:pPr>
        <w:spacing w:after="80"/>
      </w:pPr>
      <w:r>
        <w:rPr>
          <w:rFonts w:ascii="Inter" w:hAnsi="Inter"/>
          <w:b w:val="0"/>
          <w:color w:val="1F2937"/>
          <w:sz w:val="19"/>
        </w:rPr>
        <w:t>Les informations confidentielles ne peuvent être communiquées qu'aux personnes et partenaires ayant besoin d'en connaître pour l'exécution de la convention. Cette obligation demeure applicable après la fin de la convention.</w:t>
      </w:r>
    </w:p>
    <w:p>
      <w:pPr>
        <w:pStyle w:val="Heading3"/>
      </w:pPr>
      <w:r>
        <w:t>Article - Règlement amiable des différends</w:t>
      </w:r>
    </w:p>
    <w:p>
      <w:pPr>
        <w:spacing w:after="80"/>
      </w:pPr>
      <w:r>
        <w:rPr>
          <w:rFonts w:ascii="Inter" w:hAnsi="Inter"/>
          <w:b w:val="0"/>
          <w:color w:val="1F2937"/>
          <w:sz w:val="19"/>
        </w:rPr>
        <w:t>En cas de désaccord sur l'interprétation ou l'exécution de la convention, les parties s'engagent à rechercher prioritairement une solution amiable. Une réunion de clarification peut être organisée afin d'identifier les points de blocage, les responsabilités de chacun et les mesures de régularisation possibles.</w:t>
      </w:r>
    </w:p>
    <w:p>
      <w:pPr>
        <w:spacing w:after="80"/>
      </w:pPr>
      <w:r>
        <w:rPr>
          <w:rFonts w:ascii="Inter" w:hAnsi="Inter"/>
          <w:b w:val="0"/>
          <w:color w:val="1F2937"/>
          <w:sz w:val="19"/>
        </w:rPr>
        <w:t>Cette recherche amiable ne fait pas obstacle aux mesures urgentes nécessaires à la sécurité des personnes, à la protection du bien, à la conservation des preuves ou à l'exercice d'un droit lorsque la situation l'exige.</w:t>
      </w:r>
    </w:p>
    <w:p>
      <w:pPr>
        <w:pStyle w:val="Heading3"/>
      </w:pPr>
      <w:r>
        <w:t>Article - Droit applicable et juridiction compétente</w:t>
      </w:r>
    </w:p>
    <w:p>
      <w:pPr>
        <w:spacing w:after="80"/>
      </w:pPr>
      <w:r>
        <w:rPr>
          <w:rFonts w:ascii="Inter" w:hAnsi="Inter"/>
          <w:b w:val="0"/>
          <w:color w:val="1F2937"/>
          <w:sz w:val="19"/>
        </w:rPr>
        <w:t>La convention est soumise au droit français. En cas de litige persistant après tentative de règlement amiable, la juridiction compétente est déterminée selon les règles de droit commun applicables à la nature du contrat, à la qualité des parties et au lieu de situation du bien.</w:t>
      </w:r>
    </w:p>
    <w:p>
      <w:pPr>
        <w:pStyle w:val="Heading3"/>
      </w:pPr>
      <w:r>
        <w:t>Article - Résiliation et clôture</w:t>
      </w:r>
    </w:p>
    <w:p>
      <w:pPr>
        <w:spacing w:after="80"/>
      </w:pPr>
      <w:r>
        <w:rPr>
          <w:rFonts w:ascii="Inter" w:hAnsi="Inter"/>
          <w:b w:val="0"/>
          <w:color w:val="1F2937"/>
          <w:sz w:val="19"/>
        </w:rPr>
        <w:t>La convention peut être résiliée en cas d'arrivée du terme, accord des parties, manquement grave, défaut d'assurance, usage non conforme, impossibilité juridique ou matérielle, risque de sécurité, absence de validation nécessaire ou disparition de l'objet de la convention.</w:t>
      </w:r>
    </w:p>
    <w:p>
      <w:pPr>
        <w:spacing w:after="80"/>
      </w:pPr>
      <w:r>
        <w:rPr>
          <w:rFonts w:ascii="Inter" w:hAnsi="Inter"/>
          <w:b w:val="0"/>
          <w:color w:val="1F2937"/>
          <w:sz w:val="19"/>
        </w:rPr>
        <w:t>La partie qui invoque un manquement adresse une notification écrite décrivant les faits reprochés et, lorsque cela est possible, un délai de régularisation. Les effets de la résiliation sur les accès, documents, frais, travaux, restitutions, données, paiements et responsabilités sont arrêtés contradictoirement.</w:t>
      </w:r>
    </w:p>
    <w:p>
      <w:pPr>
        <w:pStyle w:val="Heading3"/>
      </w:pPr>
      <w:r>
        <w:t>Article - Annexes faisant partie de la convention</w:t>
      </w:r>
    </w:p>
    <w:p>
      <w:pPr>
        <w:spacing w:after="80"/>
      </w:pPr>
      <w:r>
        <w:rPr>
          <w:rFonts w:ascii="Inter" w:hAnsi="Inter"/>
          <w:b w:val="0"/>
          <w:color w:val="1F2937"/>
          <w:sz w:val="19"/>
        </w:rPr>
        <w:t>Les annexes signées ou paraphées par les parties font partie intégrante de la convention. En cas de contradiction, les stipulations particulières du corps de la convention prévalent, sauf mention expresse contraire.</w:t>
      </w:r>
    </w:p>
    <w:p>
      <w:pPr>
        <w:pStyle w:val="ListBullet"/>
        <w:spacing w:after="60"/>
      </w:pPr>
      <w:r>
        <w:rPr>
          <w:rFonts w:ascii="Inter" w:hAnsi="Inter"/>
          <w:color w:val="1F2937"/>
          <w:sz w:val="18"/>
        </w:rPr>
        <w:t>Fiche d'identification du bien ou du projet.</w:t>
      </w:r>
    </w:p>
    <w:p>
      <w:pPr>
        <w:pStyle w:val="ListBullet"/>
        <w:spacing w:after="60"/>
      </w:pPr>
      <w:r>
        <w:rPr>
          <w:rFonts w:ascii="Inter" w:hAnsi="Inter"/>
          <w:color w:val="1F2937"/>
          <w:sz w:val="18"/>
        </w:rPr>
        <w:t>État des lieux et photographies.</w:t>
      </w:r>
    </w:p>
    <w:p>
      <w:pPr>
        <w:pStyle w:val="ListBullet"/>
        <w:spacing w:after="60"/>
      </w:pPr>
      <w:r>
        <w:rPr>
          <w:rFonts w:ascii="Inter" w:hAnsi="Inter"/>
          <w:color w:val="1F2937"/>
          <w:sz w:val="18"/>
        </w:rPr>
        <w:t>Attestations d'assurance.</w:t>
      </w:r>
    </w:p>
    <w:p>
      <w:pPr>
        <w:pStyle w:val="ListBullet"/>
        <w:spacing w:after="60"/>
      </w:pPr>
      <w:r>
        <w:rPr>
          <w:rFonts w:ascii="Inter" w:hAnsi="Inter"/>
          <w:color w:val="1F2937"/>
          <w:sz w:val="18"/>
        </w:rPr>
        <w:t>Autorisations d'accès, de visite ou d'intervention.</w:t>
      </w:r>
    </w:p>
    <w:p>
      <w:pPr>
        <w:pStyle w:val="ListBullet"/>
        <w:spacing w:after="60"/>
      </w:pPr>
      <w:r>
        <w:rPr>
          <w:rFonts w:ascii="Inter" w:hAnsi="Inter"/>
          <w:color w:val="1F2937"/>
          <w:sz w:val="18"/>
        </w:rPr>
        <w:t>Inventaire des clés, équipements, matériaux ou documents remis.</w:t>
      </w:r>
    </w:p>
    <w:p>
      <w:pPr>
        <w:pStyle w:val="ListBullet"/>
        <w:spacing w:after="60"/>
      </w:pPr>
      <w:r>
        <w:rPr>
          <w:rFonts w:ascii="Inter" w:hAnsi="Inter"/>
          <w:color w:val="1F2937"/>
          <w:sz w:val="18"/>
        </w:rPr>
        <w:t>Budget, charges, redevances ou clé de répartition le cas échéant.</w:t>
      </w:r>
    </w:p>
    <w:p>
      <w:pPr>
        <w:pStyle w:val="ListBullet"/>
        <w:spacing w:after="60"/>
      </w:pPr>
      <w:r>
        <w:rPr>
          <w:rFonts w:ascii="Inter" w:hAnsi="Inter"/>
          <w:color w:val="1F2937"/>
          <w:sz w:val="18"/>
        </w:rPr>
        <w:t>Calendrier, comité de suivi et référents opérationnels.</w:t>
      </w:r>
    </w:p>
    <w:p>
      <w:pPr>
        <w:pStyle w:val="Heading2"/>
      </w:pPr>
      <w:r>
        <w:t>Signatures</w:t>
      </w:r>
    </w:p>
    <w:tbl>
      <w:tblPr>
        <w:tblW w:type="auto" w:w="0"/>
        <w:jc w:val="center"/>
        <w:tblLook w:firstColumn="1" w:firstRow="1" w:lastColumn="0" w:lastRow="0" w:noHBand="0" w:noVBand="1" w:val="04A0"/>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5128"/>
        <w:gridCol w:w="5128"/>
      </w:tblGrid>
      <w:tr>
        <w:tc>
          <w:tcPr>
            <w:tcW w:type="dxa" w:w="5128"/>
            <w:shd w:fill="EAF2ED"/>
          </w:tcPr>
          <w:p>
            <w:pPr>
              <w:spacing w:after="0"/>
            </w:pPr>
            <w:r/>
            <w:r>
              <w:rPr>
                <w:rFonts w:ascii="Inter" w:hAnsi="Inter"/>
                <w:b/>
                <w:color w:val="18392F"/>
                <w:sz w:val="17"/>
              </w:rPr>
              <w:t>Pour Territoires Vivants France</w:t>
            </w:r>
          </w:p>
        </w:tc>
        <w:tc>
          <w:tcPr>
            <w:tcW w:type="dxa" w:w="5128"/>
            <w:shd w:fill="EAF2ED"/>
          </w:tcPr>
          <w:p>
            <w:pPr>
              <w:spacing w:after="0"/>
            </w:pPr>
            <w:r/>
            <w:r>
              <w:rPr>
                <w:rFonts w:ascii="Inter" w:hAnsi="Inter"/>
                <w:b/>
                <w:color w:val="18392F"/>
                <w:sz w:val="17"/>
              </w:rPr>
              <w:t>Pour l'autre partie</w:t>
            </w:r>
          </w:p>
        </w:tc>
      </w:tr>
      <w:tr>
        <w:tc>
          <w:tcPr>
            <w:tcW w:type="dxa" w:w="5128"/>
            <w:vAlign w:val="top"/>
          </w:tcPr>
          <w:p>
            <w:r>
              <w:t>Nom, qualité et pouvoir</w:t>
              <w:br/>
              <w:br/>
              <w:br/>
            </w:r>
          </w:p>
        </w:tc>
        <w:tc>
          <w:tcPr>
            <w:tcW w:type="dxa" w:w="5128"/>
            <w:vAlign w:val="top"/>
          </w:tcPr>
          <w:p>
            <w:r>
              <w:t>Nom, qualité et pouvoir</w:t>
              <w:br/>
              <w:br/>
              <w:br/>
            </w:r>
          </w:p>
        </w:tc>
      </w:tr>
      <w:tr>
        <w:tc>
          <w:tcPr>
            <w:tcW w:type="dxa" w:w="5128"/>
            <w:vAlign w:val="top"/>
          </w:tcPr>
          <w:p>
            <w:r>
              <w:t>Date et lieu</w:t>
              <w:br/>
              <w:br/>
              <w:br/>
            </w:r>
          </w:p>
        </w:tc>
        <w:tc>
          <w:tcPr>
            <w:tcW w:type="dxa" w:w="5128"/>
            <w:vAlign w:val="top"/>
          </w:tcPr>
          <w:p>
            <w:r>
              <w:t>Date et lieu</w:t>
              <w:br/>
              <w:br/>
              <w:br/>
            </w:r>
          </w:p>
        </w:tc>
      </w:tr>
      <w:tr>
        <w:tc>
          <w:tcPr>
            <w:tcW w:type="dxa" w:w="5128"/>
            <w:vAlign w:val="top"/>
          </w:tcPr>
          <w:p>
            <w:r>
              <w:t>Signature précédée de la mention lu et approuvé</w:t>
              <w:br/>
              <w:br/>
              <w:br/>
              <w:br/>
            </w:r>
          </w:p>
        </w:tc>
        <w:tc>
          <w:tcPr>
            <w:tcW w:type="dxa" w:w="5128"/>
            <w:vAlign w:val="top"/>
          </w:tcPr>
          <w:p>
            <w:r>
              <w:t>Signature précédée de la mention lu et approuvé</w:t>
              <w:br/>
              <w:br/>
              <w:br/>
              <w:br/>
            </w:r>
          </w:p>
        </w:tc>
      </w:tr>
    </w:tbl>
    <w:p>
      <w:pPr>
        <w:sectPr>
          <w:pgSz w:w="12240" w:h="15840"/>
          <w:pgMar w:top="879" w:right="992" w:bottom="794" w:left="992" w:header="425" w:footer="369" w:gutter="0"/>
          <w:cols w:space="720"/>
          <w:docGrid w:linePitch="360"/>
        </w:sectPr>
      </w:pPr>
    </w:p>
    <w:p>
      <w:pPr>
        <w:pStyle w:val="Heading1"/>
      </w:pPr>
      <w:r>
        <w:t>6. Convention à loyer solidaire</w:t>
      </w:r>
    </w:p>
    <w:tbl>
      <w:tblPr>
        <w:tblW w:type="auto" w:w="0"/>
        <w:jc w:val="center"/>
        <w:tblLayout w:type="fixed"/>
        <w:tblLook w:firstColumn="1" w:firstRow="1" w:lastColumn="0" w:lastRow="0" w:noHBand="0" w:noVBand="1" w:val="04A0"/>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5128"/>
        <w:gridCol w:w="5128"/>
      </w:tblGrid>
      <w:tr>
        <w:tc>
          <w:tcPr>
            <w:tcW w:type="dxa" w:w="5128"/>
            <w:shd w:fill="F6F2EA"/>
          </w:tcPr>
          <w:p>
            <w:pPr>
              <w:spacing w:after="0"/>
            </w:pPr>
            <w:r/>
            <w:r>
              <w:rPr>
                <w:rFonts w:ascii="Inter" w:hAnsi="Inter"/>
                <w:b/>
                <w:color w:val="18392F"/>
                <w:sz w:val="16"/>
              </w:rPr>
              <w:t>Référence</w:t>
            </w:r>
          </w:p>
        </w:tc>
        <w:tc>
          <w:tcPr>
            <w:tcW w:type="dxa" w:w="5128"/>
          </w:tcPr>
          <w:p>
            <w:pPr>
              <w:spacing w:after="0"/>
            </w:pPr>
            <w:r/>
            <w:r>
              <w:rPr>
                <w:rFonts w:ascii="Inter" w:hAnsi="Inter"/>
                <w:b w:val="0"/>
                <w:color w:val="1F2937"/>
                <w:sz w:val="16"/>
              </w:rPr>
              <w:t>TVF-CONV-LOYER-SOL</w:t>
            </w:r>
          </w:p>
        </w:tc>
      </w:tr>
      <w:tr>
        <w:tc>
          <w:tcPr>
            <w:tcW w:type="dxa" w:w="5128"/>
            <w:shd w:fill="F6F2EA"/>
          </w:tcPr>
          <w:p>
            <w:pPr>
              <w:spacing w:after="0"/>
            </w:pPr>
            <w:r/>
            <w:r>
              <w:rPr>
                <w:rFonts w:ascii="Inter" w:hAnsi="Inter"/>
                <w:b/>
                <w:color w:val="18392F"/>
                <w:sz w:val="16"/>
              </w:rPr>
              <w:t>Objet</w:t>
            </w:r>
          </w:p>
        </w:tc>
        <w:tc>
          <w:tcPr>
            <w:tcW w:type="dxa" w:w="5128"/>
          </w:tcPr>
          <w:p>
            <w:pPr>
              <w:spacing w:after="0"/>
            </w:pPr>
            <w:r/>
            <w:r>
              <w:rPr>
                <w:rFonts w:ascii="Inter" w:hAnsi="Inter"/>
                <w:b w:val="0"/>
                <w:color w:val="1F2937"/>
                <w:sz w:val="16"/>
              </w:rPr>
              <w:t>Prévoir un loyer ou une redevance réduit, adapté ou progressif en raison d'un projet à utilité territoriale, sociale, environnementale ou de revitalisation.</w:t>
            </w:r>
          </w:p>
        </w:tc>
      </w:tr>
      <w:tr>
        <w:tc>
          <w:tcPr>
            <w:tcW w:type="dxa" w:w="5128"/>
            <w:shd w:fill="F6F2EA"/>
          </w:tcPr>
          <w:p>
            <w:pPr>
              <w:spacing w:after="0"/>
            </w:pPr>
            <w:r/>
            <w:r>
              <w:rPr>
                <w:rFonts w:ascii="Inter" w:hAnsi="Inter"/>
                <w:b/>
                <w:color w:val="18392F"/>
                <w:sz w:val="16"/>
              </w:rPr>
              <w:t>Durée ou période</w:t>
            </w:r>
          </w:p>
        </w:tc>
        <w:tc>
          <w:tcPr>
            <w:tcW w:type="dxa" w:w="5128"/>
          </w:tcPr>
          <w:p>
            <w:pPr>
              <w:spacing w:after="0"/>
            </w:pPr>
            <w:r/>
            <w:r>
              <w:rPr>
                <w:rFonts w:ascii="Inter" w:hAnsi="Inter"/>
                <w:b w:val="0"/>
                <w:color w:val="1F2937"/>
                <w:sz w:val="16"/>
              </w:rPr>
              <w:t>Durée alignée sur le bail ou la convention support, avec possibilité de phases progressives.</w:t>
            </w:r>
          </w:p>
        </w:tc>
      </w:tr>
      <w:tr>
        <w:tc>
          <w:tcPr>
            <w:tcW w:type="dxa" w:w="5128"/>
            <w:shd w:fill="F6F2EA"/>
          </w:tcPr>
          <w:p>
            <w:pPr>
              <w:spacing w:after="0"/>
            </w:pPr>
            <w:r/>
            <w:r>
              <w:rPr>
                <w:rFonts w:ascii="Inter" w:hAnsi="Inter"/>
                <w:b/>
                <w:color w:val="18392F"/>
                <w:sz w:val="16"/>
              </w:rPr>
              <w:t>Date de prise d'effet</w:t>
            </w:r>
          </w:p>
        </w:tc>
        <w:tc>
          <w:tcPr>
            <w:tcW w:type="dxa" w:w="5128"/>
          </w:tcPr>
          <w:p>
            <w:pPr>
              <w:spacing w:after="0"/>
            </w:pPr>
            <w:r/>
            <w:r>
              <w:rPr>
                <w:rFonts w:ascii="Inter" w:hAnsi="Inter"/>
                <w:b w:val="0"/>
                <w:color w:val="1F2937"/>
                <w:sz w:val="16"/>
              </w:rPr>
              <w:t>Date</w:t>
              <w:br/>
              <w:t>__________________________________________________________________________</w:t>
            </w:r>
          </w:p>
        </w:tc>
      </w:tr>
      <w:tr>
        <w:tc>
          <w:tcPr>
            <w:tcW w:type="dxa" w:w="5128"/>
            <w:shd w:fill="F6F2EA"/>
          </w:tcPr>
          <w:p>
            <w:pPr>
              <w:spacing w:after="0"/>
            </w:pPr>
            <w:r/>
            <w:r>
              <w:rPr>
                <w:rFonts w:ascii="Inter" w:hAnsi="Inter"/>
                <w:b/>
                <w:color w:val="18392F"/>
                <w:sz w:val="16"/>
              </w:rPr>
              <w:t>Date de fin ou de bilan</w:t>
            </w:r>
          </w:p>
        </w:tc>
        <w:tc>
          <w:tcPr>
            <w:tcW w:type="dxa" w:w="5128"/>
          </w:tcPr>
          <w:p>
            <w:pPr>
              <w:spacing w:after="0"/>
            </w:pPr>
            <w:r/>
            <w:r>
              <w:rPr>
                <w:rFonts w:ascii="Inter" w:hAnsi="Inter"/>
                <w:b w:val="0"/>
                <w:color w:val="1F2937"/>
                <w:sz w:val="16"/>
              </w:rPr>
              <w:t>Date ou modalités</w:t>
              <w:br/>
              <w:t>__________________________________________________________________________</w:t>
            </w:r>
          </w:p>
        </w:tc>
      </w:tr>
    </w:tbl>
    <w:p/>
    <w:p>
      <w:pPr>
        <w:pStyle w:val="Heading2"/>
      </w:pPr>
      <w:r>
        <w:t>Identification des parties</w:t>
      </w:r>
    </w:p>
    <w:tbl>
      <w:tblPr>
        <w:tblW w:type="auto" w:w="0"/>
        <w:jc w:val="center"/>
        <w:tblLayout w:type="fixed"/>
        <w:tblLook w:firstColumn="1" w:firstRow="1" w:lastColumn="0" w:lastRow="0" w:noHBand="0" w:noVBand="1" w:val="04A0"/>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5128"/>
        <w:gridCol w:w="5128"/>
      </w:tblGrid>
      <w:tr>
        <w:tc>
          <w:tcPr>
            <w:tcW w:type="dxa" w:w="5128"/>
            <w:shd w:fill="F6F2EA"/>
          </w:tcPr>
          <w:p>
            <w:pPr>
              <w:spacing w:after="0"/>
            </w:pPr>
            <w:r/>
            <w:r>
              <w:rPr>
                <w:rFonts w:ascii="Inter" w:hAnsi="Inter"/>
                <w:b/>
                <w:color w:val="18392F"/>
                <w:sz w:val="16"/>
              </w:rPr>
              <w:t>Territoires Vivants France</w:t>
            </w:r>
          </w:p>
        </w:tc>
        <w:tc>
          <w:tcPr>
            <w:tcW w:type="dxa" w:w="5128"/>
          </w:tcPr>
          <w:p>
            <w:pPr>
              <w:spacing w:after="0"/>
            </w:pPr>
            <w:r/>
            <w:r>
              <w:rPr>
                <w:rFonts w:ascii="Inter" w:hAnsi="Inter"/>
                <w:b w:val="0"/>
                <w:color w:val="1F2937"/>
                <w:sz w:val="16"/>
              </w:rPr>
              <w:t>Association loi 1901 - Agence Territoriale de Revitalisation Immobilière</w:t>
            </w:r>
          </w:p>
        </w:tc>
      </w:tr>
      <w:tr>
        <w:tc>
          <w:tcPr>
            <w:tcW w:type="dxa" w:w="5128"/>
            <w:shd w:fill="F6F2EA"/>
          </w:tcPr>
          <w:p>
            <w:pPr>
              <w:spacing w:after="0"/>
            </w:pPr>
            <w:r/>
            <w:r>
              <w:rPr>
                <w:rFonts w:ascii="Inter" w:hAnsi="Inter"/>
                <w:b/>
                <w:color w:val="18392F"/>
                <w:sz w:val="16"/>
              </w:rPr>
              <w:t>Adresse</w:t>
            </w:r>
          </w:p>
        </w:tc>
        <w:tc>
          <w:tcPr>
            <w:tcW w:type="dxa" w:w="5128"/>
          </w:tcPr>
          <w:p>
            <w:pPr>
              <w:spacing w:after="0"/>
            </w:pPr>
            <w:r/>
            <w:r>
              <w:rPr>
                <w:rFonts w:ascii="Inter" w:hAnsi="Inter"/>
                <w:b w:val="0"/>
                <w:color w:val="1F2937"/>
                <w:sz w:val="16"/>
              </w:rPr>
              <w:t>25 rue Élise Gervais, 42000 Saint-Étienne</w:t>
            </w:r>
          </w:p>
        </w:tc>
      </w:tr>
      <w:tr>
        <w:tc>
          <w:tcPr>
            <w:tcW w:type="dxa" w:w="5128"/>
            <w:shd w:fill="F6F2EA"/>
          </w:tcPr>
          <w:p>
            <w:pPr>
              <w:spacing w:after="0"/>
            </w:pPr>
            <w:r/>
            <w:r>
              <w:rPr>
                <w:rFonts w:ascii="Inter" w:hAnsi="Inter"/>
                <w:b/>
                <w:color w:val="18392F"/>
                <w:sz w:val="16"/>
              </w:rPr>
              <w:t>Téléphone</w:t>
            </w:r>
          </w:p>
        </w:tc>
        <w:tc>
          <w:tcPr>
            <w:tcW w:type="dxa" w:w="5128"/>
          </w:tcPr>
          <w:p>
            <w:pPr>
              <w:spacing w:after="0"/>
            </w:pPr>
            <w:r/>
            <w:r>
              <w:rPr>
                <w:rFonts w:ascii="Inter" w:hAnsi="Inter"/>
                <w:b w:val="0"/>
                <w:color w:val="1F2937"/>
                <w:sz w:val="16"/>
              </w:rPr>
              <w:t>04 65 81 54 69</w:t>
            </w:r>
          </w:p>
        </w:tc>
      </w:tr>
      <w:tr>
        <w:tc>
          <w:tcPr>
            <w:tcW w:type="dxa" w:w="5128"/>
            <w:shd w:fill="F6F2EA"/>
          </w:tcPr>
          <w:p>
            <w:pPr>
              <w:spacing w:after="0"/>
            </w:pPr>
            <w:r/>
            <w:r>
              <w:rPr>
                <w:rFonts w:ascii="Inter" w:hAnsi="Inter"/>
                <w:b/>
                <w:color w:val="18392F"/>
                <w:sz w:val="16"/>
              </w:rPr>
              <w:t>E-mail</w:t>
            </w:r>
          </w:p>
        </w:tc>
        <w:tc>
          <w:tcPr>
            <w:tcW w:type="dxa" w:w="5128"/>
          </w:tcPr>
          <w:p>
            <w:pPr>
              <w:spacing w:after="0"/>
            </w:pPr>
            <w:r/>
            <w:r>
              <w:rPr>
                <w:rFonts w:ascii="Inter" w:hAnsi="Inter"/>
                <w:b w:val="0"/>
                <w:color w:val="1F2937"/>
                <w:sz w:val="16"/>
              </w:rPr>
              <w:t>contact@territoiresvivantsfrance.fr</w:t>
            </w:r>
          </w:p>
        </w:tc>
      </w:tr>
      <w:tr>
        <w:tc>
          <w:tcPr>
            <w:tcW w:type="dxa" w:w="5128"/>
            <w:shd w:fill="F6F2EA"/>
          </w:tcPr>
          <w:p>
            <w:pPr>
              <w:spacing w:after="0"/>
            </w:pPr>
            <w:r/>
            <w:r>
              <w:rPr>
                <w:rFonts w:ascii="Inter" w:hAnsi="Inter"/>
                <w:b/>
                <w:color w:val="18392F"/>
                <w:sz w:val="16"/>
              </w:rPr>
              <w:t>Site internet</w:t>
            </w:r>
          </w:p>
        </w:tc>
        <w:tc>
          <w:tcPr>
            <w:tcW w:type="dxa" w:w="5128"/>
          </w:tcPr>
          <w:p>
            <w:pPr>
              <w:spacing w:after="0"/>
            </w:pPr>
            <w:r/>
            <w:r>
              <w:rPr>
                <w:rFonts w:ascii="Inter" w:hAnsi="Inter"/>
                <w:b w:val="0"/>
                <w:color w:val="1F2937"/>
                <w:sz w:val="16"/>
              </w:rPr>
              <w:t>www.territoiresvivantsfrance.fr</w:t>
            </w:r>
          </w:p>
        </w:tc>
      </w:tr>
      <w:tr>
        <w:tc>
          <w:tcPr>
            <w:tcW w:type="dxa" w:w="5128"/>
            <w:shd w:fill="F6F2EA"/>
          </w:tcPr>
          <w:p>
            <w:pPr>
              <w:spacing w:after="0"/>
            </w:pPr>
            <w:r/>
            <w:r>
              <w:rPr>
                <w:rFonts w:ascii="Inter" w:hAnsi="Inter"/>
                <w:b/>
                <w:color w:val="18392F"/>
                <w:sz w:val="16"/>
              </w:rPr>
              <w:t>Représentant TVF</w:t>
            </w:r>
          </w:p>
        </w:tc>
        <w:tc>
          <w:tcPr>
            <w:tcW w:type="dxa" w:w="5128"/>
          </w:tcPr>
          <w:p>
            <w:pPr>
              <w:spacing w:after="0"/>
            </w:pPr>
            <w:r/>
            <w:r>
              <w:rPr>
                <w:rFonts w:ascii="Inter" w:hAnsi="Inter"/>
                <w:b w:val="0"/>
                <w:color w:val="1F2937"/>
                <w:sz w:val="16"/>
              </w:rPr>
              <w:t>Nom, prénom, qualité, pouvoir</w:t>
              <w:br/>
              <w:t>__________________________________________________________________________</w:t>
            </w:r>
          </w:p>
        </w:tc>
      </w:tr>
      <w:tr>
        <w:tc>
          <w:tcPr>
            <w:tcW w:type="dxa" w:w="5128"/>
            <w:shd w:fill="F6F2EA"/>
          </w:tcPr>
          <w:p>
            <w:pPr>
              <w:spacing w:after="0"/>
            </w:pPr>
            <w:r/>
            <w:r>
              <w:rPr>
                <w:rFonts w:ascii="Inter" w:hAnsi="Inter"/>
                <w:b/>
                <w:color w:val="18392F"/>
                <w:sz w:val="16"/>
              </w:rPr>
              <w:t>Cocontractant</w:t>
            </w:r>
          </w:p>
        </w:tc>
        <w:tc>
          <w:tcPr>
            <w:tcW w:type="dxa" w:w="5128"/>
          </w:tcPr>
          <w:p>
            <w:pPr>
              <w:spacing w:after="0"/>
            </w:pPr>
            <w:r/>
            <w:r>
              <w:rPr>
                <w:rFonts w:ascii="Inter" w:hAnsi="Inter"/>
                <w:b w:val="0"/>
                <w:color w:val="1F2937"/>
                <w:sz w:val="16"/>
              </w:rPr>
              <w:t>Nom ou dénomination</w:t>
              <w:br/>
              <w:t>__________________________________________________________________________</w:t>
            </w:r>
          </w:p>
        </w:tc>
      </w:tr>
      <w:tr>
        <w:tc>
          <w:tcPr>
            <w:tcW w:type="dxa" w:w="5128"/>
            <w:shd w:fill="F6F2EA"/>
          </w:tcPr>
          <w:p>
            <w:pPr>
              <w:spacing w:after="0"/>
            </w:pPr>
            <w:r/>
            <w:r>
              <w:rPr>
                <w:rFonts w:ascii="Inter" w:hAnsi="Inter"/>
                <w:b/>
                <w:color w:val="18392F"/>
                <w:sz w:val="16"/>
              </w:rPr>
              <w:t>Qualité</w:t>
            </w:r>
          </w:p>
        </w:tc>
        <w:tc>
          <w:tcPr>
            <w:tcW w:type="dxa" w:w="5128"/>
          </w:tcPr>
          <w:p>
            <w:pPr>
              <w:spacing w:after="0"/>
            </w:pPr>
            <w:r/>
            <w:r>
              <w:rPr>
                <w:rFonts w:ascii="Inter" w:hAnsi="Inter"/>
                <w:b w:val="0"/>
                <w:color w:val="1F2937"/>
                <w:sz w:val="16"/>
              </w:rPr>
              <w:t>Propriétaire, représentant, entreprise, collectivité, association ou autre qualité</w:t>
              <w:br/>
              <w:t>__________________________________________________________________________</w:t>
            </w:r>
          </w:p>
        </w:tc>
      </w:tr>
      <w:tr>
        <w:tc>
          <w:tcPr>
            <w:tcW w:type="dxa" w:w="5128"/>
            <w:shd w:fill="F6F2EA"/>
          </w:tcPr>
          <w:p>
            <w:pPr>
              <w:spacing w:after="0"/>
            </w:pPr>
            <w:r/>
            <w:r>
              <w:rPr>
                <w:rFonts w:ascii="Inter" w:hAnsi="Inter"/>
                <w:b/>
                <w:color w:val="18392F"/>
                <w:sz w:val="16"/>
              </w:rPr>
              <w:t>Adresse du cocontractant</w:t>
            </w:r>
          </w:p>
        </w:tc>
        <w:tc>
          <w:tcPr>
            <w:tcW w:type="dxa" w:w="5128"/>
          </w:tcPr>
          <w:p>
            <w:pPr>
              <w:spacing w:after="0"/>
            </w:pPr>
            <w:r/>
            <w:r>
              <w:rPr>
                <w:rFonts w:ascii="Inter" w:hAnsi="Inter"/>
                <w:b w:val="0"/>
                <w:color w:val="1F2937"/>
                <w:sz w:val="16"/>
              </w:rPr>
              <w:t>Adresse complète</w:t>
              <w:br/>
              <w:t>__________________________________________________________________________</w:t>
            </w:r>
          </w:p>
        </w:tc>
      </w:tr>
      <w:tr>
        <w:tc>
          <w:tcPr>
            <w:tcW w:type="dxa" w:w="5128"/>
            <w:shd w:fill="F6F2EA"/>
          </w:tcPr>
          <w:p>
            <w:pPr>
              <w:spacing w:after="0"/>
            </w:pPr>
            <w:r/>
            <w:r>
              <w:rPr>
                <w:rFonts w:ascii="Inter" w:hAnsi="Inter"/>
                <w:b/>
                <w:color w:val="18392F"/>
                <w:sz w:val="16"/>
              </w:rPr>
              <w:t>Coordonnées</w:t>
            </w:r>
          </w:p>
        </w:tc>
        <w:tc>
          <w:tcPr>
            <w:tcW w:type="dxa" w:w="5128"/>
          </w:tcPr>
          <w:p>
            <w:pPr>
              <w:spacing w:after="0"/>
            </w:pPr>
            <w:r/>
            <w:r>
              <w:rPr>
                <w:rFonts w:ascii="Inter" w:hAnsi="Inter"/>
                <w:b w:val="0"/>
                <w:color w:val="1F2937"/>
                <w:sz w:val="16"/>
              </w:rPr>
              <w:t>Téléphone et e-mail</w:t>
              <w:br/>
              <w:t>__________________________________________________________________________</w:t>
            </w:r>
          </w:p>
        </w:tc>
      </w:tr>
    </w:tbl>
    <w:p/>
    <w:p>
      <w:pPr>
        <w:pStyle w:val="Heading2"/>
      </w:pPr>
      <w:r>
        <w:t>Bien, ressource ou projet concerné</w:t>
      </w:r>
    </w:p>
    <w:tbl>
      <w:tblPr>
        <w:tblW w:type="auto" w:w="0"/>
        <w:jc w:val="center"/>
        <w:tblLayout w:type="fixed"/>
        <w:tblLook w:firstColumn="1" w:firstRow="1" w:lastColumn="0" w:lastRow="0" w:noHBand="0" w:noVBand="1" w:val="04A0"/>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5128"/>
        <w:gridCol w:w="5128"/>
      </w:tblGrid>
      <w:tr>
        <w:tc>
          <w:tcPr>
            <w:tcW w:type="dxa" w:w="5128"/>
            <w:shd w:fill="F6F2EA"/>
          </w:tcPr>
          <w:p>
            <w:pPr>
              <w:spacing w:after="0"/>
            </w:pPr>
            <w:r/>
            <w:r>
              <w:rPr>
                <w:rFonts w:ascii="Inter" w:hAnsi="Inter"/>
                <w:b/>
                <w:color w:val="18392F"/>
                <w:sz w:val="16"/>
              </w:rPr>
              <w:t>Adresse ou localisation</w:t>
            </w:r>
          </w:p>
        </w:tc>
        <w:tc>
          <w:tcPr>
            <w:tcW w:type="dxa" w:w="5128"/>
          </w:tcPr>
          <w:p>
            <w:pPr>
              <w:spacing w:after="0"/>
            </w:pPr>
            <w:r/>
            <w:r>
              <w:rPr>
                <w:rFonts w:ascii="Inter" w:hAnsi="Inter"/>
                <w:b w:val="0"/>
                <w:color w:val="1F2937"/>
                <w:sz w:val="16"/>
              </w:rPr>
              <w:t>Adresse complète, secteur ou références cadastrales</w:t>
              <w:br/>
              <w:t>__________________________________________________________________________</w:t>
            </w:r>
          </w:p>
        </w:tc>
      </w:tr>
      <w:tr>
        <w:tc>
          <w:tcPr>
            <w:tcW w:type="dxa" w:w="5128"/>
            <w:shd w:fill="F6F2EA"/>
          </w:tcPr>
          <w:p>
            <w:pPr>
              <w:spacing w:after="0"/>
            </w:pPr>
            <w:r/>
            <w:r>
              <w:rPr>
                <w:rFonts w:ascii="Inter" w:hAnsi="Inter"/>
                <w:b/>
                <w:color w:val="18392F"/>
                <w:sz w:val="16"/>
              </w:rPr>
              <w:t>Nature du bien ou de la ressource</w:t>
            </w:r>
          </w:p>
        </w:tc>
        <w:tc>
          <w:tcPr>
            <w:tcW w:type="dxa" w:w="5128"/>
          </w:tcPr>
          <w:p>
            <w:pPr>
              <w:spacing w:after="0"/>
            </w:pPr>
            <w:r/>
            <w:r>
              <w:rPr>
                <w:rFonts w:ascii="Inter" w:hAnsi="Inter"/>
                <w:b w:val="0"/>
                <w:color w:val="1F2937"/>
                <w:sz w:val="16"/>
              </w:rPr>
              <w:t>Logement, commerce, bâtiment, terrain, friche, matériaux ou projet</w:t>
              <w:br/>
              <w:t>__________________________________________________________________________</w:t>
            </w:r>
          </w:p>
        </w:tc>
      </w:tr>
      <w:tr>
        <w:tc>
          <w:tcPr>
            <w:tcW w:type="dxa" w:w="5128"/>
            <w:shd w:fill="F6F2EA"/>
          </w:tcPr>
          <w:p>
            <w:pPr>
              <w:spacing w:after="0"/>
            </w:pPr>
            <w:r/>
            <w:r>
              <w:rPr>
                <w:rFonts w:ascii="Inter" w:hAnsi="Inter"/>
                <w:b/>
                <w:color w:val="18392F"/>
                <w:sz w:val="16"/>
              </w:rPr>
              <w:t>Situation connue</w:t>
            </w:r>
          </w:p>
        </w:tc>
        <w:tc>
          <w:tcPr>
            <w:tcW w:type="dxa" w:w="5128"/>
          </w:tcPr>
          <w:p>
            <w:pPr>
              <w:spacing w:after="0"/>
            </w:pPr>
            <w:r/>
            <w:r>
              <w:rPr>
                <w:rFonts w:ascii="Inter" w:hAnsi="Inter"/>
                <w:b w:val="0"/>
                <w:color w:val="1F2937"/>
                <w:sz w:val="16"/>
              </w:rPr>
              <w:t>État apparent, occupation, vacance, contraintes ou contexte</w:t>
              <w:br/>
              <w:t>__________________________________________________________________________</w:t>
            </w:r>
          </w:p>
        </w:tc>
      </w:tr>
      <w:tr>
        <w:tc>
          <w:tcPr>
            <w:tcW w:type="dxa" w:w="5128"/>
            <w:shd w:fill="F6F2EA"/>
          </w:tcPr>
          <w:p>
            <w:pPr>
              <w:spacing w:after="0"/>
            </w:pPr>
            <w:r/>
            <w:r>
              <w:rPr>
                <w:rFonts w:ascii="Inter" w:hAnsi="Inter"/>
                <w:b/>
                <w:color w:val="18392F"/>
                <w:sz w:val="16"/>
              </w:rPr>
              <w:t>Documents annexés</w:t>
            </w:r>
          </w:p>
        </w:tc>
        <w:tc>
          <w:tcPr>
            <w:tcW w:type="dxa" w:w="5128"/>
          </w:tcPr>
          <w:p>
            <w:pPr>
              <w:spacing w:after="0"/>
            </w:pPr>
            <w:r/>
            <w:r>
              <w:rPr>
                <w:rFonts w:ascii="Inter" w:hAnsi="Inter"/>
                <w:b w:val="0"/>
                <w:color w:val="1F2937"/>
                <w:sz w:val="16"/>
              </w:rPr>
              <w:t>Liste des documents joints</w:t>
              <w:br/>
              <w:t>__________________________________________________________________________</w:t>
            </w:r>
          </w:p>
        </w:tc>
      </w:tr>
      <w:tr>
        <w:tc>
          <w:tcPr>
            <w:tcW w:type="dxa" w:w="5128"/>
            <w:shd w:fill="F6F2EA"/>
          </w:tcPr>
          <w:p>
            <w:pPr>
              <w:spacing w:after="0"/>
            </w:pPr>
            <w:r/>
            <w:r>
              <w:rPr>
                <w:rFonts w:ascii="Inter" w:hAnsi="Inter"/>
                <w:b/>
                <w:color w:val="18392F"/>
                <w:sz w:val="16"/>
              </w:rPr>
              <w:t>Référence interne TVF</w:t>
            </w:r>
          </w:p>
        </w:tc>
        <w:tc>
          <w:tcPr>
            <w:tcW w:type="dxa" w:w="5128"/>
          </w:tcPr>
          <w:p>
            <w:pPr>
              <w:spacing w:after="0"/>
            </w:pPr>
            <w:r/>
            <w:r>
              <w:rPr>
                <w:rFonts w:ascii="Inter" w:hAnsi="Inter"/>
                <w:b w:val="0"/>
                <w:color w:val="1F2937"/>
                <w:sz w:val="16"/>
              </w:rPr>
              <w:t>Référence dossier ou demande</w:t>
              <w:br/>
              <w:t>__________________________________________________________________________</w:t>
            </w:r>
          </w:p>
        </w:tc>
      </w:tr>
    </w:tbl>
    <w:p/>
    <w:p>
      <w:pPr>
        <w:pStyle w:val="Heading2"/>
      </w:pPr>
      <w:r>
        <w:t>Clauses contractuelles</w:t>
      </w:r>
    </w:p>
    <w:p>
      <w:pPr>
        <w:pStyle w:val="Heading3"/>
      </w:pPr>
      <w:r>
        <w:t>Article 1 - Objet du loyer solidaire</w:t>
      </w:r>
    </w:p>
    <w:p>
      <w:pPr>
        <w:spacing w:after="80"/>
      </w:pPr>
      <w:r>
        <w:rPr>
          <w:rFonts w:ascii="Inter" w:hAnsi="Inter"/>
          <w:b w:val="0"/>
          <w:color w:val="1F2937"/>
          <w:sz w:val="19"/>
        </w:rPr>
        <w:t>Le propriétaire accepte de fixer un loyer ou une redevance à un niveau solidaire afin de favoriser la remise en usage du bien et la réalisation d'un projet présentant une utilité territoriale.</w:t>
      </w:r>
    </w:p>
    <w:p>
      <w:pPr>
        <w:spacing w:after="80"/>
      </w:pPr>
      <w:r>
        <w:rPr>
          <w:rFonts w:ascii="Inter" w:hAnsi="Inter"/>
          <w:b w:val="0"/>
          <w:color w:val="1F2937"/>
          <w:sz w:val="19"/>
        </w:rPr>
        <w:t>Ce mécanisme ne constitue pas une renonciation générale aux droits du propriétaire. Il s'applique uniquement dans les limites prévues par la convention.</w:t>
      </w:r>
    </w:p>
    <w:p>
      <w:pPr>
        <w:pStyle w:val="Heading3"/>
      </w:pPr>
      <w:r>
        <w:t>Article 2 - Justification de l'effort consenti</w:t>
      </w:r>
    </w:p>
    <w:p>
      <w:pPr>
        <w:spacing w:after="80"/>
      </w:pPr>
      <w:r>
        <w:rPr>
          <w:rFonts w:ascii="Inter" w:hAnsi="Inter"/>
          <w:b w:val="0"/>
          <w:color w:val="1F2937"/>
          <w:sz w:val="19"/>
        </w:rPr>
        <w:t>Le caractère solidaire est justifié par les objectifs suivants : lutte contre la vacance, activité utile au territoire, insertion, revitalisation commerciale, projet associatif, réemploi, logement utile ou autre objectif défini.</w:t>
      </w:r>
    </w:p>
    <w:p>
      <w:pPr>
        <w:spacing w:after="80"/>
      </w:pPr>
      <w:r>
        <w:rPr>
          <w:rFonts w:ascii="Inter" w:hAnsi="Inter"/>
          <w:b w:val="0"/>
          <w:color w:val="1F2937"/>
          <w:sz w:val="19"/>
        </w:rPr>
        <w:t>Les parties décrivent les engagements attendus du bénéficiaire afin que l'effort consenti par le propriétaire soit relié à une utilité réelle et vérifiable.</w:t>
      </w:r>
    </w:p>
    <w:p>
      <w:pPr>
        <w:pStyle w:val="Heading3"/>
      </w:pPr>
      <w:r>
        <w:t>Article 3 - Montant, paiement et évolution</w:t>
      </w:r>
    </w:p>
    <w:p>
      <w:pPr>
        <w:spacing w:after="80"/>
      </w:pPr>
      <w:r>
        <w:rPr>
          <w:rFonts w:ascii="Inter" w:hAnsi="Inter"/>
          <w:b w:val="0"/>
          <w:color w:val="1F2937"/>
          <w:sz w:val="19"/>
        </w:rPr>
        <w:t>Le montant initial est fixé à :</w:t>
      </w:r>
    </w:p>
    <w:p>
      <w:pPr>
        <w:spacing w:after="80"/>
      </w:pPr>
      <w:r>
        <w:rPr>
          <w:rFonts w:ascii="Inter" w:hAnsi="Inter"/>
          <w:b w:val="0"/>
          <w:color w:val="1F2937"/>
          <w:sz w:val="19"/>
        </w:rPr>
        <w:t>__________________________________________________________________________</w:t>
      </w:r>
    </w:p>
    <w:p>
      <w:pPr>
        <w:spacing w:after="80"/>
      </w:pPr>
      <w:r>
        <w:rPr>
          <w:rFonts w:ascii="Inter" w:hAnsi="Inter"/>
          <w:b w:val="0"/>
          <w:color w:val="1F2937"/>
          <w:sz w:val="19"/>
        </w:rPr>
        <w:t>Les échéances, charges, modalités de paiement, révision, retard, garanties éventuelles et conditions de progressivité sont indiquées dans le tableau financier annexé.</w:t>
      </w:r>
    </w:p>
    <w:p>
      <w:pPr>
        <w:pStyle w:val="Heading3"/>
      </w:pPr>
      <w:r>
        <w:t>Article 4 - Obligations du bénéficiaire</w:t>
      </w:r>
    </w:p>
    <w:p>
      <w:pPr>
        <w:spacing w:after="80"/>
      </w:pPr>
      <w:r>
        <w:rPr>
          <w:rFonts w:ascii="Inter" w:hAnsi="Inter"/>
          <w:b w:val="0"/>
          <w:color w:val="1F2937"/>
          <w:sz w:val="19"/>
        </w:rPr>
        <w:t>Le bénéficiaire s'engage à respecter l'usage prévu, à payer les sommes dues, à fournir les justificatifs demandés, à maintenir son assurance et à informer TVF ou le propriétaire de toute modification substantielle de son activité.</w:t>
      </w:r>
    </w:p>
    <w:p>
      <w:pPr>
        <w:spacing w:after="80"/>
      </w:pPr>
      <w:r>
        <w:rPr>
          <w:rFonts w:ascii="Inter" w:hAnsi="Inter"/>
          <w:b w:val="0"/>
          <w:color w:val="1F2937"/>
          <w:sz w:val="19"/>
        </w:rPr>
        <w:t>Il ne peut pas détourner le bénéfice du loyer solidaire vers un usage étranger au projet validé.</w:t>
      </w:r>
    </w:p>
    <w:p>
      <w:pPr>
        <w:pStyle w:val="Heading3"/>
      </w:pPr>
      <w:r>
        <w:t>Article 5 - Suivi de l'utilité et transparence</w:t>
      </w:r>
    </w:p>
    <w:p>
      <w:pPr>
        <w:spacing w:after="80"/>
      </w:pPr>
      <w:r>
        <w:rPr>
          <w:rFonts w:ascii="Inter" w:hAnsi="Inter"/>
          <w:b w:val="0"/>
          <w:color w:val="1F2937"/>
          <w:sz w:val="19"/>
        </w:rPr>
        <w:t>Un suivi proportionné peut être organisé afin de vérifier que le bien est utilisé conformément aux objectifs annoncés. Ce suivi peut comprendre des comptes rendus, visites, justificatifs, échanges ou bilans.</w:t>
      </w:r>
    </w:p>
    <w:p>
      <w:pPr>
        <w:spacing w:after="80"/>
      </w:pPr>
      <w:r>
        <w:rPr>
          <w:rFonts w:ascii="Inter" w:hAnsi="Inter"/>
          <w:b w:val="0"/>
          <w:color w:val="1F2937"/>
          <w:sz w:val="19"/>
        </w:rPr>
        <w:t>Le suivi ne doit pas porter atteinte à la vie privée des occupants ni imposer des obligations non prévues par la convention.</w:t>
      </w:r>
    </w:p>
    <w:p>
      <w:pPr>
        <w:pStyle w:val="Heading3"/>
      </w:pPr>
      <w:r>
        <w:t>Article 6 - Fiscalité et absence de garantie</w:t>
      </w:r>
    </w:p>
    <w:p>
      <w:pPr>
        <w:spacing w:after="80"/>
      </w:pPr>
      <w:r>
        <w:rPr>
          <w:rFonts w:ascii="Inter" w:hAnsi="Inter"/>
          <w:b w:val="0"/>
          <w:color w:val="1F2937"/>
          <w:sz w:val="19"/>
        </w:rPr>
        <w:t>La convention ne garantit aucun avantage fiscal, aucune aide publique et aucun traitement comptable particulier. Chaque partie reste responsable de ses déclarations et peut consulter son conseil habituel.</w:t>
      </w:r>
    </w:p>
    <w:p>
      <w:pPr>
        <w:spacing w:after="80"/>
      </w:pPr>
      <w:r>
        <w:rPr>
          <w:rFonts w:ascii="Inter" w:hAnsi="Inter"/>
          <w:b w:val="0"/>
          <w:color w:val="1F2937"/>
          <w:sz w:val="19"/>
        </w:rPr>
        <w:t>Lorsque l'opération est présentée comme mécénat, avantage, abandon de loyer ou soutien, les conditions juridiques et fiscales doivent être vérifiées avant toute communication ou délivrance de document justificatif.</w:t>
      </w:r>
    </w:p>
    <w:p>
      <w:pPr>
        <w:pStyle w:val="Heading3"/>
      </w:pPr>
      <w:r>
        <w:t>Article - Assurances</w:t>
      </w:r>
    </w:p>
    <w:p>
      <w:pPr>
        <w:spacing w:after="80"/>
      </w:pPr>
      <w:r>
        <w:rPr>
          <w:rFonts w:ascii="Inter" w:hAnsi="Inter"/>
          <w:b w:val="0"/>
          <w:color w:val="1F2937"/>
          <w:sz w:val="19"/>
        </w:rPr>
        <w:t>Chaque partie doit être couverte par les assurances adaptées à son rôle, à son activité, aux personnes qu'elle mobilise et aux risques liés au bien ou au projet.</w:t>
      </w:r>
    </w:p>
    <w:p>
      <w:pPr>
        <w:spacing w:after="80"/>
      </w:pPr>
      <w:r>
        <w:rPr>
          <w:rFonts w:ascii="Inter" w:hAnsi="Inter"/>
          <w:b w:val="0"/>
          <w:color w:val="1F2937"/>
          <w:sz w:val="19"/>
        </w:rPr>
        <w:t>Les attestations d'assurance peuvent être demandées avant toute visite, occupation, intervention, stockage, chantier, mise à disposition ou action ouverte au public. L'absence d'assurance adaptée peut justifier la suspension de l'action ou la résiliation de la convention.</w:t>
      </w:r>
    </w:p>
    <w:p>
      <w:pPr>
        <w:pStyle w:val="Heading3"/>
      </w:pPr>
      <w:r>
        <w:t>Article - Sécurité, conformité et réglementation</w:t>
      </w:r>
    </w:p>
    <w:p>
      <w:pPr>
        <w:spacing w:after="80"/>
      </w:pPr>
      <w:r>
        <w:rPr>
          <w:rFonts w:ascii="Inter" w:hAnsi="Inter"/>
          <w:b w:val="0"/>
          <w:color w:val="1F2937"/>
          <w:sz w:val="19"/>
        </w:rPr>
        <w:t>Aucune action ne doit être engagée lorsque l'état du bien, les accès, les réseaux, la structure, l'environnement ou les conditions d'usage exposent les personnes à un danger non maîtrisé.</w:t>
      </w:r>
    </w:p>
    <w:p>
      <w:pPr>
        <w:spacing w:after="80"/>
      </w:pPr>
      <w:r>
        <w:rPr>
          <w:rFonts w:ascii="Inter" w:hAnsi="Inter"/>
          <w:b w:val="0"/>
          <w:color w:val="1F2937"/>
          <w:sz w:val="19"/>
        </w:rPr>
        <w:t>Les parties s'engagent à respecter les règles applicables en matière d'urbanisme, sécurité, accessibilité, hygiène, voisinage, copropriété, droit du travail, accueil du public, environnement et protection des données.</w:t>
      </w:r>
    </w:p>
    <w:p>
      <w:pPr>
        <w:pStyle w:val="Heading3"/>
      </w:pPr>
      <w:r>
        <w:t>Article - Responsabilité générale des parties</w:t>
      </w:r>
    </w:p>
    <w:p>
      <w:pPr>
        <w:spacing w:after="80"/>
      </w:pPr>
      <w:r>
        <w:rPr>
          <w:rFonts w:ascii="Inter" w:hAnsi="Inter"/>
          <w:b w:val="0"/>
          <w:color w:val="1F2937"/>
          <w:sz w:val="19"/>
        </w:rPr>
        <w:t>Chaque partie est responsable des obligations qui lui incombent en vertu de la convention, de la loi et de sa qualité propre. Le propriétaire conserve les responsabilités attachées au bien. TVF répond des fautes directement imputables à l'exécution de sa mission. Le bénéficiaire ou occupant répond de son usage et des personnes qu'il introduit dans les lieux.</w:t>
      </w:r>
    </w:p>
    <w:p>
      <w:pPr>
        <w:spacing w:after="80"/>
      </w:pPr>
      <w:r>
        <w:rPr>
          <w:rFonts w:ascii="Inter" w:hAnsi="Inter"/>
          <w:b w:val="0"/>
          <w:color w:val="1F2937"/>
          <w:sz w:val="19"/>
        </w:rPr>
        <w:t>Aucune partie n'est responsable des dommages résultant exclusivement d'une faute de l'autre partie, d'un tiers non placé sous sa responsabilité ou d'une information déterminante qui ne lui aurait pas été communiquée.</w:t>
      </w:r>
    </w:p>
    <w:p>
      <w:pPr>
        <w:pStyle w:val="Heading3"/>
      </w:pPr>
      <w:r>
        <w:t>Article - Non-renonciation</w:t>
      </w:r>
    </w:p>
    <w:p>
      <w:pPr>
        <w:spacing w:after="80"/>
      </w:pPr>
      <w:r>
        <w:rPr>
          <w:rFonts w:ascii="Inter" w:hAnsi="Inter"/>
          <w:b w:val="0"/>
          <w:color w:val="1F2937"/>
          <w:sz w:val="19"/>
        </w:rPr>
        <w:t>Le fait pour une partie de ne pas exercer immédiatement un droit prévu par la convention ne vaut pas renonciation à ce droit. Toute tolérance ponctuelle, retard de réaction ou absence de mise en demeure ne peut être interprétée comme une modification durable des obligations contractuelles.</w:t>
      </w:r>
    </w:p>
    <w:p>
      <w:pPr>
        <w:spacing w:after="80"/>
      </w:pPr>
      <w:r>
        <w:rPr>
          <w:rFonts w:ascii="Inter" w:hAnsi="Inter"/>
          <w:b w:val="0"/>
          <w:color w:val="1F2937"/>
          <w:sz w:val="19"/>
        </w:rPr>
        <w:t>Toute renonciation doit être expresse, écrite et limitée à l'objet qu'elle vise. Elle ne produit aucun effet pour les autres clauses, périodes, biens, dossiers ou obligations.</w:t>
      </w:r>
    </w:p>
    <w:p>
      <w:pPr>
        <w:pStyle w:val="Heading3"/>
      </w:pPr>
      <w:r>
        <w:t>Article - Force majeure et impossibilité temporaire</w:t>
      </w:r>
    </w:p>
    <w:p>
      <w:pPr>
        <w:spacing w:after="80"/>
      </w:pPr>
      <w:r>
        <w:rPr>
          <w:rFonts w:ascii="Inter" w:hAnsi="Inter"/>
          <w:b w:val="0"/>
          <w:color w:val="1F2937"/>
          <w:sz w:val="19"/>
        </w:rPr>
        <w:t>Lorsqu'un événement extérieur, imprévisible ou difficilement maîtrisable empêche temporairement l'exécution normale de la convention, la partie concernée en informe l'autre partie dans les meilleurs délais. Les parties recherchent alors une adaptation raisonnable du calendrier, des accès, des obligations ou de l'organisation prévue.</w:t>
      </w:r>
    </w:p>
    <w:p>
      <w:pPr>
        <w:spacing w:after="80"/>
      </w:pPr>
      <w:r>
        <w:rPr>
          <w:rFonts w:ascii="Inter" w:hAnsi="Inter"/>
          <w:b w:val="0"/>
          <w:color w:val="1F2937"/>
          <w:sz w:val="19"/>
        </w:rPr>
        <w:t>Si l'empêchement rend la poursuite de la convention impossible ou manifestement disproportionnée, les parties peuvent convenir d'une suspension, d'une modification par avenant ou d'une résiliation sans faute, sous réserve du règlement des frais, responsabilités et restitutions déjà nés.</w:t>
      </w:r>
    </w:p>
    <w:p>
      <w:pPr>
        <w:pStyle w:val="Heading3"/>
      </w:pPr>
      <w:r>
        <w:t>Article - Modification par avenant</w:t>
      </w:r>
    </w:p>
    <w:p>
      <w:pPr>
        <w:spacing w:after="80"/>
      </w:pPr>
      <w:r>
        <w:rPr>
          <w:rFonts w:ascii="Inter" w:hAnsi="Inter"/>
          <w:b w:val="0"/>
          <w:color w:val="1F2937"/>
          <w:sz w:val="19"/>
        </w:rPr>
        <w:t>Toute modification substantielle de la durée, de l'usage autorisé, du périmètre du bien, du modèle économique, des responsabilités, des travaux, des partenaires habilités ou des documents contractuels doit faire l'objet d'un avenant écrit signé par les parties.</w:t>
      </w:r>
    </w:p>
    <w:p>
      <w:pPr>
        <w:spacing w:after="80"/>
      </w:pPr>
      <w:r>
        <w:rPr>
          <w:rFonts w:ascii="Inter" w:hAnsi="Inter"/>
          <w:b w:val="0"/>
          <w:color w:val="1F2937"/>
          <w:sz w:val="19"/>
        </w:rPr>
        <w:t>Les échanges oraux, messages informels ou tolérances de fait ne modifient pas la convention lorsqu'ils ne sont pas confirmés par écrit par les personnes ayant pouvoir de signature.</w:t>
      </w:r>
    </w:p>
    <w:p>
      <w:pPr>
        <w:pStyle w:val="Heading3"/>
      </w:pPr>
      <w:r>
        <w:t>Article - Communication, logo et image</w:t>
      </w:r>
    </w:p>
    <w:p>
      <w:pPr>
        <w:spacing w:after="80"/>
      </w:pPr>
      <w:r>
        <w:rPr>
          <w:rFonts w:ascii="Inter" w:hAnsi="Inter"/>
          <w:b w:val="0"/>
          <w:color w:val="1F2937"/>
          <w:sz w:val="19"/>
        </w:rPr>
        <w:t>Aucune partie ne peut utiliser le nom, le logo, les photographies, l'adresse précise du bien, les données du propriétaire, les éléments du dossier ou les informations relatives au projet à des fins de communication externe sans accord préalable écrit.</w:t>
      </w:r>
    </w:p>
    <w:p>
      <w:pPr>
        <w:spacing w:after="80"/>
      </w:pPr>
      <w:r>
        <w:rPr>
          <w:rFonts w:ascii="Inter" w:hAnsi="Inter"/>
          <w:b w:val="0"/>
          <w:color w:val="1F2937"/>
          <w:sz w:val="19"/>
        </w:rPr>
        <w:t>Lorsque la communication est autorisée, elle doit rester fidèle à la réalité du projet, ne pas annoncer de partenariat non signé, ne pas révéler d'informations confidentielles et ne pas laisser croire qu'une aide, une opération, un financement ou une remise en usage serait acquis avant validation.</w:t>
      </w:r>
    </w:p>
    <w:p>
      <w:pPr>
        <w:pStyle w:val="Heading3"/>
      </w:pPr>
      <w:r>
        <w:t>Article - Données personnelles et confidentialité</w:t>
      </w:r>
    </w:p>
    <w:p>
      <w:pPr>
        <w:spacing w:after="80"/>
      </w:pPr>
      <w:r>
        <w:rPr>
          <w:rFonts w:ascii="Inter" w:hAnsi="Inter"/>
          <w:b w:val="0"/>
          <w:color w:val="1F2937"/>
          <w:sz w:val="19"/>
        </w:rPr>
        <w:t>Les informations transmises dans le cadre de la convention sont utilisées uniquement pour l'instruction, le suivi, la coordination, la traçabilité et l'évaluation du dossier. Les données personnelles sont traitées conformément à la politique de confidentialité de Territoires Vivants France et aux règles applicables en matière de protection des données.</w:t>
      </w:r>
    </w:p>
    <w:p>
      <w:pPr>
        <w:spacing w:after="80"/>
      </w:pPr>
      <w:r>
        <w:rPr>
          <w:rFonts w:ascii="Inter" w:hAnsi="Inter"/>
          <w:b w:val="0"/>
          <w:color w:val="1F2937"/>
          <w:sz w:val="19"/>
        </w:rPr>
        <w:t>Les informations confidentielles ne peuvent être communiquées qu'aux personnes et partenaires ayant besoin d'en connaître pour l'exécution de la convention. Cette obligation demeure applicable après la fin de la convention.</w:t>
      </w:r>
    </w:p>
    <w:p>
      <w:pPr>
        <w:pStyle w:val="Heading3"/>
      </w:pPr>
      <w:r>
        <w:t>Article - Règlement amiable des différends</w:t>
      </w:r>
    </w:p>
    <w:p>
      <w:pPr>
        <w:spacing w:after="80"/>
      </w:pPr>
      <w:r>
        <w:rPr>
          <w:rFonts w:ascii="Inter" w:hAnsi="Inter"/>
          <w:b w:val="0"/>
          <w:color w:val="1F2937"/>
          <w:sz w:val="19"/>
        </w:rPr>
        <w:t>En cas de désaccord sur l'interprétation ou l'exécution de la convention, les parties s'engagent à rechercher prioritairement une solution amiable. Une réunion de clarification peut être organisée afin d'identifier les points de blocage, les responsabilités de chacun et les mesures de régularisation possibles.</w:t>
      </w:r>
    </w:p>
    <w:p>
      <w:pPr>
        <w:spacing w:after="80"/>
      </w:pPr>
      <w:r>
        <w:rPr>
          <w:rFonts w:ascii="Inter" w:hAnsi="Inter"/>
          <w:b w:val="0"/>
          <w:color w:val="1F2937"/>
          <w:sz w:val="19"/>
        </w:rPr>
        <w:t>Cette recherche amiable ne fait pas obstacle aux mesures urgentes nécessaires à la sécurité des personnes, à la protection du bien, à la conservation des preuves ou à l'exercice d'un droit lorsque la situation l'exige.</w:t>
      </w:r>
    </w:p>
    <w:p>
      <w:pPr>
        <w:pStyle w:val="Heading3"/>
      </w:pPr>
      <w:r>
        <w:t>Article - Droit applicable et juridiction compétente</w:t>
      </w:r>
    </w:p>
    <w:p>
      <w:pPr>
        <w:spacing w:after="80"/>
      </w:pPr>
      <w:r>
        <w:rPr>
          <w:rFonts w:ascii="Inter" w:hAnsi="Inter"/>
          <w:b w:val="0"/>
          <w:color w:val="1F2937"/>
          <w:sz w:val="19"/>
        </w:rPr>
        <w:t>La convention est soumise au droit français. En cas de litige persistant après tentative de règlement amiable, la juridiction compétente est déterminée selon les règles de droit commun applicables à la nature du contrat, à la qualité des parties et au lieu de situation du bien.</w:t>
      </w:r>
    </w:p>
    <w:p>
      <w:pPr>
        <w:pStyle w:val="Heading3"/>
      </w:pPr>
      <w:r>
        <w:t>Article - Résiliation et clôture</w:t>
      </w:r>
    </w:p>
    <w:p>
      <w:pPr>
        <w:spacing w:after="80"/>
      </w:pPr>
      <w:r>
        <w:rPr>
          <w:rFonts w:ascii="Inter" w:hAnsi="Inter"/>
          <w:b w:val="0"/>
          <w:color w:val="1F2937"/>
          <w:sz w:val="19"/>
        </w:rPr>
        <w:t>La convention peut être résiliée en cas d'arrivée du terme, accord des parties, manquement grave, défaut d'assurance, usage non conforme, impossibilité juridique ou matérielle, risque de sécurité, absence de validation nécessaire ou disparition de l'objet de la convention.</w:t>
      </w:r>
    </w:p>
    <w:p>
      <w:pPr>
        <w:spacing w:after="80"/>
      </w:pPr>
      <w:r>
        <w:rPr>
          <w:rFonts w:ascii="Inter" w:hAnsi="Inter"/>
          <w:b w:val="0"/>
          <w:color w:val="1F2937"/>
          <w:sz w:val="19"/>
        </w:rPr>
        <w:t>La partie qui invoque un manquement adresse une notification écrite décrivant les faits reprochés et, lorsque cela est possible, un délai de régularisation. Les effets de la résiliation sur les accès, documents, frais, travaux, restitutions, données, paiements et responsabilités sont arrêtés contradictoirement.</w:t>
      </w:r>
    </w:p>
    <w:p>
      <w:pPr>
        <w:pStyle w:val="Heading3"/>
      </w:pPr>
      <w:r>
        <w:t>Article - Annexes faisant partie de la convention</w:t>
      </w:r>
    </w:p>
    <w:p>
      <w:pPr>
        <w:spacing w:after="80"/>
      </w:pPr>
      <w:r>
        <w:rPr>
          <w:rFonts w:ascii="Inter" w:hAnsi="Inter"/>
          <w:b w:val="0"/>
          <w:color w:val="1F2937"/>
          <w:sz w:val="19"/>
        </w:rPr>
        <w:t>Les annexes signées ou paraphées par les parties font partie intégrante de la convention. En cas de contradiction, les stipulations particulières du corps de la convention prévalent, sauf mention expresse contraire.</w:t>
      </w:r>
    </w:p>
    <w:p>
      <w:pPr>
        <w:pStyle w:val="ListBullet"/>
        <w:spacing w:after="60"/>
      </w:pPr>
      <w:r>
        <w:rPr>
          <w:rFonts w:ascii="Inter" w:hAnsi="Inter"/>
          <w:color w:val="1F2937"/>
          <w:sz w:val="18"/>
        </w:rPr>
        <w:t>Fiche d'identification du bien ou du projet.</w:t>
      </w:r>
    </w:p>
    <w:p>
      <w:pPr>
        <w:pStyle w:val="ListBullet"/>
        <w:spacing w:after="60"/>
      </w:pPr>
      <w:r>
        <w:rPr>
          <w:rFonts w:ascii="Inter" w:hAnsi="Inter"/>
          <w:color w:val="1F2937"/>
          <w:sz w:val="18"/>
        </w:rPr>
        <w:t>État des lieux et photographies.</w:t>
      </w:r>
    </w:p>
    <w:p>
      <w:pPr>
        <w:pStyle w:val="ListBullet"/>
        <w:spacing w:after="60"/>
      </w:pPr>
      <w:r>
        <w:rPr>
          <w:rFonts w:ascii="Inter" w:hAnsi="Inter"/>
          <w:color w:val="1F2937"/>
          <w:sz w:val="18"/>
        </w:rPr>
        <w:t>Attestations d'assurance.</w:t>
      </w:r>
    </w:p>
    <w:p>
      <w:pPr>
        <w:pStyle w:val="ListBullet"/>
        <w:spacing w:after="60"/>
      </w:pPr>
      <w:r>
        <w:rPr>
          <w:rFonts w:ascii="Inter" w:hAnsi="Inter"/>
          <w:color w:val="1F2937"/>
          <w:sz w:val="18"/>
        </w:rPr>
        <w:t>Autorisations d'accès, de visite ou d'intervention.</w:t>
      </w:r>
    </w:p>
    <w:p>
      <w:pPr>
        <w:pStyle w:val="ListBullet"/>
        <w:spacing w:after="60"/>
      </w:pPr>
      <w:r>
        <w:rPr>
          <w:rFonts w:ascii="Inter" w:hAnsi="Inter"/>
          <w:color w:val="1F2937"/>
          <w:sz w:val="18"/>
        </w:rPr>
        <w:t>Inventaire des clés, équipements, matériaux ou documents remis.</w:t>
      </w:r>
    </w:p>
    <w:p>
      <w:pPr>
        <w:pStyle w:val="ListBullet"/>
        <w:spacing w:after="60"/>
      </w:pPr>
      <w:r>
        <w:rPr>
          <w:rFonts w:ascii="Inter" w:hAnsi="Inter"/>
          <w:color w:val="1F2937"/>
          <w:sz w:val="18"/>
        </w:rPr>
        <w:t>Budget, charges, redevances ou clé de répartition le cas échéant.</w:t>
      </w:r>
    </w:p>
    <w:p>
      <w:pPr>
        <w:pStyle w:val="ListBullet"/>
        <w:spacing w:after="60"/>
      </w:pPr>
      <w:r>
        <w:rPr>
          <w:rFonts w:ascii="Inter" w:hAnsi="Inter"/>
          <w:color w:val="1F2937"/>
          <w:sz w:val="18"/>
        </w:rPr>
        <w:t>Calendrier, comité de suivi et référents opérationnels.</w:t>
      </w:r>
    </w:p>
    <w:p>
      <w:pPr>
        <w:pStyle w:val="Heading2"/>
      </w:pPr>
      <w:r>
        <w:t>Signatures</w:t>
      </w:r>
    </w:p>
    <w:tbl>
      <w:tblPr>
        <w:tblW w:type="auto" w:w="0"/>
        <w:jc w:val="center"/>
        <w:tblLook w:firstColumn="1" w:firstRow="1" w:lastColumn="0" w:lastRow="0" w:noHBand="0" w:noVBand="1" w:val="04A0"/>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5128"/>
        <w:gridCol w:w="5128"/>
      </w:tblGrid>
      <w:tr>
        <w:tc>
          <w:tcPr>
            <w:tcW w:type="dxa" w:w="5128"/>
            <w:shd w:fill="EAF2ED"/>
          </w:tcPr>
          <w:p>
            <w:pPr>
              <w:spacing w:after="0"/>
            </w:pPr>
            <w:r/>
            <w:r>
              <w:rPr>
                <w:rFonts w:ascii="Inter" w:hAnsi="Inter"/>
                <w:b/>
                <w:color w:val="18392F"/>
                <w:sz w:val="17"/>
              </w:rPr>
              <w:t>Pour Territoires Vivants France</w:t>
            </w:r>
          </w:p>
        </w:tc>
        <w:tc>
          <w:tcPr>
            <w:tcW w:type="dxa" w:w="5128"/>
            <w:shd w:fill="EAF2ED"/>
          </w:tcPr>
          <w:p>
            <w:pPr>
              <w:spacing w:after="0"/>
            </w:pPr>
            <w:r/>
            <w:r>
              <w:rPr>
                <w:rFonts w:ascii="Inter" w:hAnsi="Inter"/>
                <w:b/>
                <w:color w:val="18392F"/>
                <w:sz w:val="17"/>
              </w:rPr>
              <w:t>Pour l'autre partie</w:t>
            </w:r>
          </w:p>
        </w:tc>
      </w:tr>
      <w:tr>
        <w:tc>
          <w:tcPr>
            <w:tcW w:type="dxa" w:w="5128"/>
            <w:vAlign w:val="top"/>
          </w:tcPr>
          <w:p>
            <w:r>
              <w:t>Nom, qualité et pouvoir</w:t>
              <w:br/>
              <w:br/>
              <w:br/>
            </w:r>
          </w:p>
        </w:tc>
        <w:tc>
          <w:tcPr>
            <w:tcW w:type="dxa" w:w="5128"/>
            <w:vAlign w:val="top"/>
          </w:tcPr>
          <w:p>
            <w:r>
              <w:t>Nom, qualité et pouvoir</w:t>
              <w:br/>
              <w:br/>
              <w:br/>
            </w:r>
          </w:p>
        </w:tc>
      </w:tr>
      <w:tr>
        <w:tc>
          <w:tcPr>
            <w:tcW w:type="dxa" w:w="5128"/>
            <w:vAlign w:val="top"/>
          </w:tcPr>
          <w:p>
            <w:r>
              <w:t>Date et lieu</w:t>
              <w:br/>
              <w:br/>
              <w:br/>
            </w:r>
          </w:p>
        </w:tc>
        <w:tc>
          <w:tcPr>
            <w:tcW w:type="dxa" w:w="5128"/>
            <w:vAlign w:val="top"/>
          </w:tcPr>
          <w:p>
            <w:r>
              <w:t>Date et lieu</w:t>
              <w:br/>
              <w:br/>
              <w:br/>
            </w:r>
          </w:p>
        </w:tc>
      </w:tr>
      <w:tr>
        <w:tc>
          <w:tcPr>
            <w:tcW w:type="dxa" w:w="5128"/>
            <w:vAlign w:val="top"/>
          </w:tcPr>
          <w:p>
            <w:r>
              <w:t>Signature précédée de la mention lu et approuvé</w:t>
              <w:br/>
              <w:br/>
              <w:br/>
              <w:br/>
            </w:r>
          </w:p>
        </w:tc>
        <w:tc>
          <w:tcPr>
            <w:tcW w:type="dxa" w:w="5128"/>
            <w:vAlign w:val="top"/>
          </w:tcPr>
          <w:p>
            <w:r>
              <w:t>Signature précédée de la mention lu et approuvé</w:t>
              <w:br/>
              <w:br/>
              <w:br/>
              <w:br/>
            </w:r>
          </w:p>
        </w:tc>
      </w:tr>
    </w:tbl>
    <w:p>
      <w:pPr>
        <w:sectPr>
          <w:pgSz w:w="12240" w:h="15840"/>
          <w:pgMar w:top="879" w:right="992" w:bottom="794" w:left="992" w:header="425" w:footer="369" w:gutter="0"/>
          <w:cols w:space="720"/>
          <w:docGrid w:linePitch="360"/>
        </w:sectPr>
      </w:pPr>
    </w:p>
    <w:p>
      <w:pPr>
        <w:pStyle w:val="Heading1"/>
      </w:pPr>
      <w:r>
        <w:t>7. Convention de partage de revenus</w:t>
      </w:r>
    </w:p>
    <w:tbl>
      <w:tblPr>
        <w:tblW w:type="auto" w:w="0"/>
        <w:jc w:val="center"/>
        <w:tblLayout w:type="fixed"/>
        <w:tblLook w:firstColumn="1" w:firstRow="1" w:lastColumn="0" w:lastRow="0" w:noHBand="0" w:noVBand="1" w:val="04A0"/>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5128"/>
        <w:gridCol w:w="5128"/>
      </w:tblGrid>
      <w:tr>
        <w:tc>
          <w:tcPr>
            <w:tcW w:type="dxa" w:w="5128"/>
            <w:shd w:fill="F6F2EA"/>
          </w:tcPr>
          <w:p>
            <w:pPr>
              <w:spacing w:after="0"/>
            </w:pPr>
            <w:r/>
            <w:r>
              <w:rPr>
                <w:rFonts w:ascii="Inter" w:hAnsi="Inter"/>
                <w:b/>
                <w:color w:val="18392F"/>
                <w:sz w:val="16"/>
              </w:rPr>
              <w:t>Référence</w:t>
            </w:r>
          </w:p>
        </w:tc>
        <w:tc>
          <w:tcPr>
            <w:tcW w:type="dxa" w:w="5128"/>
          </w:tcPr>
          <w:p>
            <w:pPr>
              <w:spacing w:after="0"/>
            </w:pPr>
            <w:r/>
            <w:r>
              <w:rPr>
                <w:rFonts w:ascii="Inter" w:hAnsi="Inter"/>
                <w:b w:val="0"/>
                <w:color w:val="1F2937"/>
                <w:sz w:val="16"/>
              </w:rPr>
              <w:t>TVF-CONV-PART-REV</w:t>
            </w:r>
          </w:p>
        </w:tc>
      </w:tr>
      <w:tr>
        <w:tc>
          <w:tcPr>
            <w:tcW w:type="dxa" w:w="5128"/>
            <w:shd w:fill="F6F2EA"/>
          </w:tcPr>
          <w:p>
            <w:pPr>
              <w:spacing w:after="0"/>
            </w:pPr>
            <w:r/>
            <w:r>
              <w:rPr>
                <w:rFonts w:ascii="Inter" w:hAnsi="Inter"/>
                <w:b/>
                <w:color w:val="18392F"/>
                <w:sz w:val="16"/>
              </w:rPr>
              <w:t>Objet</w:t>
            </w:r>
          </w:p>
        </w:tc>
        <w:tc>
          <w:tcPr>
            <w:tcW w:type="dxa" w:w="5128"/>
          </w:tcPr>
          <w:p>
            <w:pPr>
              <w:spacing w:after="0"/>
            </w:pPr>
            <w:r/>
            <w:r>
              <w:rPr>
                <w:rFonts w:ascii="Inter" w:hAnsi="Inter"/>
                <w:b w:val="0"/>
                <w:color w:val="1F2937"/>
                <w:sz w:val="16"/>
              </w:rPr>
              <w:t>Encadrer un modèle dans lequel le propriétaire reste propriétaire et perçoit une part de revenus générés par l'usage du bien.</w:t>
            </w:r>
          </w:p>
        </w:tc>
      </w:tr>
      <w:tr>
        <w:tc>
          <w:tcPr>
            <w:tcW w:type="dxa" w:w="5128"/>
            <w:shd w:fill="F6F2EA"/>
          </w:tcPr>
          <w:p>
            <w:pPr>
              <w:spacing w:after="0"/>
            </w:pPr>
            <w:r/>
            <w:r>
              <w:rPr>
                <w:rFonts w:ascii="Inter" w:hAnsi="Inter"/>
                <w:b/>
                <w:color w:val="18392F"/>
                <w:sz w:val="16"/>
              </w:rPr>
              <w:t>Durée ou période</w:t>
            </w:r>
          </w:p>
        </w:tc>
        <w:tc>
          <w:tcPr>
            <w:tcW w:type="dxa" w:w="5128"/>
          </w:tcPr>
          <w:p>
            <w:pPr>
              <w:spacing w:after="0"/>
            </w:pPr>
            <w:r/>
            <w:r>
              <w:rPr>
                <w:rFonts w:ascii="Inter" w:hAnsi="Inter"/>
                <w:b w:val="0"/>
                <w:color w:val="1F2937"/>
                <w:sz w:val="16"/>
              </w:rPr>
              <w:t>Durée organisée par phases : lancement, exploitation, bilan et renouvellement éventuel.</w:t>
            </w:r>
          </w:p>
        </w:tc>
      </w:tr>
      <w:tr>
        <w:tc>
          <w:tcPr>
            <w:tcW w:type="dxa" w:w="5128"/>
            <w:shd w:fill="F6F2EA"/>
          </w:tcPr>
          <w:p>
            <w:pPr>
              <w:spacing w:after="0"/>
            </w:pPr>
            <w:r/>
            <w:r>
              <w:rPr>
                <w:rFonts w:ascii="Inter" w:hAnsi="Inter"/>
                <w:b/>
                <w:color w:val="18392F"/>
                <w:sz w:val="16"/>
              </w:rPr>
              <w:t>Date de prise d'effet</w:t>
            </w:r>
          </w:p>
        </w:tc>
        <w:tc>
          <w:tcPr>
            <w:tcW w:type="dxa" w:w="5128"/>
          </w:tcPr>
          <w:p>
            <w:pPr>
              <w:spacing w:after="0"/>
            </w:pPr>
            <w:r/>
            <w:r>
              <w:rPr>
                <w:rFonts w:ascii="Inter" w:hAnsi="Inter"/>
                <w:b w:val="0"/>
                <w:color w:val="1F2937"/>
                <w:sz w:val="16"/>
              </w:rPr>
              <w:t>Date</w:t>
              <w:br/>
              <w:t>__________________________________________________________________________</w:t>
            </w:r>
          </w:p>
        </w:tc>
      </w:tr>
      <w:tr>
        <w:tc>
          <w:tcPr>
            <w:tcW w:type="dxa" w:w="5128"/>
            <w:shd w:fill="F6F2EA"/>
          </w:tcPr>
          <w:p>
            <w:pPr>
              <w:spacing w:after="0"/>
            </w:pPr>
            <w:r/>
            <w:r>
              <w:rPr>
                <w:rFonts w:ascii="Inter" w:hAnsi="Inter"/>
                <w:b/>
                <w:color w:val="18392F"/>
                <w:sz w:val="16"/>
              </w:rPr>
              <w:t>Date de fin ou de bilan</w:t>
            </w:r>
          </w:p>
        </w:tc>
        <w:tc>
          <w:tcPr>
            <w:tcW w:type="dxa" w:w="5128"/>
          </w:tcPr>
          <w:p>
            <w:pPr>
              <w:spacing w:after="0"/>
            </w:pPr>
            <w:r/>
            <w:r>
              <w:rPr>
                <w:rFonts w:ascii="Inter" w:hAnsi="Inter"/>
                <w:b w:val="0"/>
                <w:color w:val="1F2937"/>
                <w:sz w:val="16"/>
              </w:rPr>
              <w:t>Date ou modalités</w:t>
              <w:br/>
              <w:t>__________________________________________________________________________</w:t>
            </w:r>
          </w:p>
        </w:tc>
      </w:tr>
    </w:tbl>
    <w:p/>
    <w:p>
      <w:pPr>
        <w:pStyle w:val="Heading2"/>
      </w:pPr>
      <w:r>
        <w:t>Identification des parties</w:t>
      </w:r>
    </w:p>
    <w:tbl>
      <w:tblPr>
        <w:tblW w:type="auto" w:w="0"/>
        <w:jc w:val="center"/>
        <w:tblLayout w:type="fixed"/>
        <w:tblLook w:firstColumn="1" w:firstRow="1" w:lastColumn="0" w:lastRow="0" w:noHBand="0" w:noVBand="1" w:val="04A0"/>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5128"/>
        <w:gridCol w:w="5128"/>
      </w:tblGrid>
      <w:tr>
        <w:tc>
          <w:tcPr>
            <w:tcW w:type="dxa" w:w="5128"/>
            <w:shd w:fill="F6F2EA"/>
          </w:tcPr>
          <w:p>
            <w:pPr>
              <w:spacing w:after="0"/>
            </w:pPr>
            <w:r/>
            <w:r>
              <w:rPr>
                <w:rFonts w:ascii="Inter" w:hAnsi="Inter"/>
                <w:b/>
                <w:color w:val="18392F"/>
                <w:sz w:val="16"/>
              </w:rPr>
              <w:t>Territoires Vivants France</w:t>
            </w:r>
          </w:p>
        </w:tc>
        <w:tc>
          <w:tcPr>
            <w:tcW w:type="dxa" w:w="5128"/>
          </w:tcPr>
          <w:p>
            <w:pPr>
              <w:spacing w:after="0"/>
            </w:pPr>
            <w:r/>
            <w:r>
              <w:rPr>
                <w:rFonts w:ascii="Inter" w:hAnsi="Inter"/>
                <w:b w:val="0"/>
                <w:color w:val="1F2937"/>
                <w:sz w:val="16"/>
              </w:rPr>
              <w:t>Association loi 1901 - Agence Territoriale de Revitalisation Immobilière</w:t>
            </w:r>
          </w:p>
        </w:tc>
      </w:tr>
      <w:tr>
        <w:tc>
          <w:tcPr>
            <w:tcW w:type="dxa" w:w="5128"/>
            <w:shd w:fill="F6F2EA"/>
          </w:tcPr>
          <w:p>
            <w:pPr>
              <w:spacing w:after="0"/>
            </w:pPr>
            <w:r/>
            <w:r>
              <w:rPr>
                <w:rFonts w:ascii="Inter" w:hAnsi="Inter"/>
                <w:b/>
                <w:color w:val="18392F"/>
                <w:sz w:val="16"/>
              </w:rPr>
              <w:t>Adresse</w:t>
            </w:r>
          </w:p>
        </w:tc>
        <w:tc>
          <w:tcPr>
            <w:tcW w:type="dxa" w:w="5128"/>
          </w:tcPr>
          <w:p>
            <w:pPr>
              <w:spacing w:after="0"/>
            </w:pPr>
            <w:r/>
            <w:r>
              <w:rPr>
                <w:rFonts w:ascii="Inter" w:hAnsi="Inter"/>
                <w:b w:val="0"/>
                <w:color w:val="1F2937"/>
                <w:sz w:val="16"/>
              </w:rPr>
              <w:t>25 rue Élise Gervais, 42000 Saint-Étienne</w:t>
            </w:r>
          </w:p>
        </w:tc>
      </w:tr>
      <w:tr>
        <w:tc>
          <w:tcPr>
            <w:tcW w:type="dxa" w:w="5128"/>
            <w:shd w:fill="F6F2EA"/>
          </w:tcPr>
          <w:p>
            <w:pPr>
              <w:spacing w:after="0"/>
            </w:pPr>
            <w:r/>
            <w:r>
              <w:rPr>
                <w:rFonts w:ascii="Inter" w:hAnsi="Inter"/>
                <w:b/>
                <w:color w:val="18392F"/>
                <w:sz w:val="16"/>
              </w:rPr>
              <w:t>Téléphone</w:t>
            </w:r>
          </w:p>
        </w:tc>
        <w:tc>
          <w:tcPr>
            <w:tcW w:type="dxa" w:w="5128"/>
          </w:tcPr>
          <w:p>
            <w:pPr>
              <w:spacing w:after="0"/>
            </w:pPr>
            <w:r/>
            <w:r>
              <w:rPr>
                <w:rFonts w:ascii="Inter" w:hAnsi="Inter"/>
                <w:b w:val="0"/>
                <w:color w:val="1F2937"/>
                <w:sz w:val="16"/>
              </w:rPr>
              <w:t>04 65 81 54 69</w:t>
            </w:r>
          </w:p>
        </w:tc>
      </w:tr>
      <w:tr>
        <w:tc>
          <w:tcPr>
            <w:tcW w:type="dxa" w:w="5128"/>
            <w:shd w:fill="F6F2EA"/>
          </w:tcPr>
          <w:p>
            <w:pPr>
              <w:spacing w:after="0"/>
            </w:pPr>
            <w:r/>
            <w:r>
              <w:rPr>
                <w:rFonts w:ascii="Inter" w:hAnsi="Inter"/>
                <w:b/>
                <w:color w:val="18392F"/>
                <w:sz w:val="16"/>
              </w:rPr>
              <w:t>E-mail</w:t>
            </w:r>
          </w:p>
        </w:tc>
        <w:tc>
          <w:tcPr>
            <w:tcW w:type="dxa" w:w="5128"/>
          </w:tcPr>
          <w:p>
            <w:pPr>
              <w:spacing w:after="0"/>
            </w:pPr>
            <w:r/>
            <w:r>
              <w:rPr>
                <w:rFonts w:ascii="Inter" w:hAnsi="Inter"/>
                <w:b w:val="0"/>
                <w:color w:val="1F2937"/>
                <w:sz w:val="16"/>
              </w:rPr>
              <w:t>contact@territoiresvivantsfrance.fr</w:t>
            </w:r>
          </w:p>
        </w:tc>
      </w:tr>
      <w:tr>
        <w:tc>
          <w:tcPr>
            <w:tcW w:type="dxa" w:w="5128"/>
            <w:shd w:fill="F6F2EA"/>
          </w:tcPr>
          <w:p>
            <w:pPr>
              <w:spacing w:after="0"/>
            </w:pPr>
            <w:r/>
            <w:r>
              <w:rPr>
                <w:rFonts w:ascii="Inter" w:hAnsi="Inter"/>
                <w:b/>
                <w:color w:val="18392F"/>
                <w:sz w:val="16"/>
              </w:rPr>
              <w:t>Site internet</w:t>
            </w:r>
          </w:p>
        </w:tc>
        <w:tc>
          <w:tcPr>
            <w:tcW w:type="dxa" w:w="5128"/>
          </w:tcPr>
          <w:p>
            <w:pPr>
              <w:spacing w:after="0"/>
            </w:pPr>
            <w:r/>
            <w:r>
              <w:rPr>
                <w:rFonts w:ascii="Inter" w:hAnsi="Inter"/>
                <w:b w:val="0"/>
                <w:color w:val="1F2937"/>
                <w:sz w:val="16"/>
              </w:rPr>
              <w:t>www.territoiresvivantsfrance.fr</w:t>
            </w:r>
          </w:p>
        </w:tc>
      </w:tr>
      <w:tr>
        <w:tc>
          <w:tcPr>
            <w:tcW w:type="dxa" w:w="5128"/>
            <w:shd w:fill="F6F2EA"/>
          </w:tcPr>
          <w:p>
            <w:pPr>
              <w:spacing w:after="0"/>
            </w:pPr>
            <w:r/>
            <w:r>
              <w:rPr>
                <w:rFonts w:ascii="Inter" w:hAnsi="Inter"/>
                <w:b/>
                <w:color w:val="18392F"/>
                <w:sz w:val="16"/>
              </w:rPr>
              <w:t>Représentant TVF</w:t>
            </w:r>
          </w:p>
        </w:tc>
        <w:tc>
          <w:tcPr>
            <w:tcW w:type="dxa" w:w="5128"/>
          </w:tcPr>
          <w:p>
            <w:pPr>
              <w:spacing w:after="0"/>
            </w:pPr>
            <w:r/>
            <w:r>
              <w:rPr>
                <w:rFonts w:ascii="Inter" w:hAnsi="Inter"/>
                <w:b w:val="0"/>
                <w:color w:val="1F2937"/>
                <w:sz w:val="16"/>
              </w:rPr>
              <w:t>Nom, prénom, qualité, pouvoir</w:t>
              <w:br/>
              <w:t>__________________________________________________________________________</w:t>
            </w:r>
          </w:p>
        </w:tc>
      </w:tr>
      <w:tr>
        <w:tc>
          <w:tcPr>
            <w:tcW w:type="dxa" w:w="5128"/>
            <w:shd w:fill="F6F2EA"/>
          </w:tcPr>
          <w:p>
            <w:pPr>
              <w:spacing w:after="0"/>
            </w:pPr>
            <w:r/>
            <w:r>
              <w:rPr>
                <w:rFonts w:ascii="Inter" w:hAnsi="Inter"/>
                <w:b/>
                <w:color w:val="18392F"/>
                <w:sz w:val="16"/>
              </w:rPr>
              <w:t>Cocontractant</w:t>
            </w:r>
          </w:p>
        </w:tc>
        <w:tc>
          <w:tcPr>
            <w:tcW w:type="dxa" w:w="5128"/>
          </w:tcPr>
          <w:p>
            <w:pPr>
              <w:spacing w:after="0"/>
            </w:pPr>
            <w:r/>
            <w:r>
              <w:rPr>
                <w:rFonts w:ascii="Inter" w:hAnsi="Inter"/>
                <w:b w:val="0"/>
                <w:color w:val="1F2937"/>
                <w:sz w:val="16"/>
              </w:rPr>
              <w:t>Nom ou dénomination</w:t>
              <w:br/>
              <w:t>__________________________________________________________________________</w:t>
            </w:r>
          </w:p>
        </w:tc>
      </w:tr>
      <w:tr>
        <w:tc>
          <w:tcPr>
            <w:tcW w:type="dxa" w:w="5128"/>
            <w:shd w:fill="F6F2EA"/>
          </w:tcPr>
          <w:p>
            <w:pPr>
              <w:spacing w:after="0"/>
            </w:pPr>
            <w:r/>
            <w:r>
              <w:rPr>
                <w:rFonts w:ascii="Inter" w:hAnsi="Inter"/>
                <w:b/>
                <w:color w:val="18392F"/>
                <w:sz w:val="16"/>
              </w:rPr>
              <w:t>Qualité</w:t>
            </w:r>
          </w:p>
        </w:tc>
        <w:tc>
          <w:tcPr>
            <w:tcW w:type="dxa" w:w="5128"/>
          </w:tcPr>
          <w:p>
            <w:pPr>
              <w:spacing w:after="0"/>
            </w:pPr>
            <w:r/>
            <w:r>
              <w:rPr>
                <w:rFonts w:ascii="Inter" w:hAnsi="Inter"/>
                <w:b w:val="0"/>
                <w:color w:val="1F2937"/>
                <w:sz w:val="16"/>
              </w:rPr>
              <w:t>Propriétaire, représentant, entreprise, collectivité, association ou autre qualité</w:t>
              <w:br/>
              <w:t>__________________________________________________________________________</w:t>
            </w:r>
          </w:p>
        </w:tc>
      </w:tr>
      <w:tr>
        <w:tc>
          <w:tcPr>
            <w:tcW w:type="dxa" w:w="5128"/>
            <w:shd w:fill="F6F2EA"/>
          </w:tcPr>
          <w:p>
            <w:pPr>
              <w:spacing w:after="0"/>
            </w:pPr>
            <w:r/>
            <w:r>
              <w:rPr>
                <w:rFonts w:ascii="Inter" w:hAnsi="Inter"/>
                <w:b/>
                <w:color w:val="18392F"/>
                <w:sz w:val="16"/>
              </w:rPr>
              <w:t>Adresse du cocontractant</w:t>
            </w:r>
          </w:p>
        </w:tc>
        <w:tc>
          <w:tcPr>
            <w:tcW w:type="dxa" w:w="5128"/>
          </w:tcPr>
          <w:p>
            <w:pPr>
              <w:spacing w:after="0"/>
            </w:pPr>
            <w:r/>
            <w:r>
              <w:rPr>
                <w:rFonts w:ascii="Inter" w:hAnsi="Inter"/>
                <w:b w:val="0"/>
                <w:color w:val="1F2937"/>
                <w:sz w:val="16"/>
              </w:rPr>
              <w:t>Adresse complète</w:t>
              <w:br/>
              <w:t>__________________________________________________________________________</w:t>
            </w:r>
          </w:p>
        </w:tc>
      </w:tr>
      <w:tr>
        <w:tc>
          <w:tcPr>
            <w:tcW w:type="dxa" w:w="5128"/>
            <w:shd w:fill="F6F2EA"/>
          </w:tcPr>
          <w:p>
            <w:pPr>
              <w:spacing w:after="0"/>
            </w:pPr>
            <w:r/>
            <w:r>
              <w:rPr>
                <w:rFonts w:ascii="Inter" w:hAnsi="Inter"/>
                <w:b/>
                <w:color w:val="18392F"/>
                <w:sz w:val="16"/>
              </w:rPr>
              <w:t>Coordonnées</w:t>
            </w:r>
          </w:p>
        </w:tc>
        <w:tc>
          <w:tcPr>
            <w:tcW w:type="dxa" w:w="5128"/>
          </w:tcPr>
          <w:p>
            <w:pPr>
              <w:spacing w:after="0"/>
            </w:pPr>
            <w:r/>
            <w:r>
              <w:rPr>
                <w:rFonts w:ascii="Inter" w:hAnsi="Inter"/>
                <w:b w:val="0"/>
                <w:color w:val="1F2937"/>
                <w:sz w:val="16"/>
              </w:rPr>
              <w:t>Téléphone et e-mail</w:t>
              <w:br/>
              <w:t>__________________________________________________________________________</w:t>
            </w:r>
          </w:p>
        </w:tc>
      </w:tr>
    </w:tbl>
    <w:p/>
    <w:p>
      <w:pPr>
        <w:pStyle w:val="Heading2"/>
      </w:pPr>
      <w:r>
        <w:t>Bien, ressource ou projet concerné</w:t>
      </w:r>
    </w:p>
    <w:tbl>
      <w:tblPr>
        <w:tblW w:type="auto" w:w="0"/>
        <w:jc w:val="center"/>
        <w:tblLayout w:type="fixed"/>
        <w:tblLook w:firstColumn="1" w:firstRow="1" w:lastColumn="0" w:lastRow="0" w:noHBand="0" w:noVBand="1" w:val="04A0"/>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5128"/>
        <w:gridCol w:w="5128"/>
      </w:tblGrid>
      <w:tr>
        <w:tc>
          <w:tcPr>
            <w:tcW w:type="dxa" w:w="5128"/>
            <w:shd w:fill="F6F2EA"/>
          </w:tcPr>
          <w:p>
            <w:pPr>
              <w:spacing w:after="0"/>
            </w:pPr>
            <w:r/>
            <w:r>
              <w:rPr>
                <w:rFonts w:ascii="Inter" w:hAnsi="Inter"/>
                <w:b/>
                <w:color w:val="18392F"/>
                <w:sz w:val="16"/>
              </w:rPr>
              <w:t>Adresse ou localisation</w:t>
            </w:r>
          </w:p>
        </w:tc>
        <w:tc>
          <w:tcPr>
            <w:tcW w:type="dxa" w:w="5128"/>
          </w:tcPr>
          <w:p>
            <w:pPr>
              <w:spacing w:after="0"/>
            </w:pPr>
            <w:r/>
            <w:r>
              <w:rPr>
                <w:rFonts w:ascii="Inter" w:hAnsi="Inter"/>
                <w:b w:val="0"/>
                <w:color w:val="1F2937"/>
                <w:sz w:val="16"/>
              </w:rPr>
              <w:t>Adresse complète, secteur ou références cadastrales</w:t>
              <w:br/>
              <w:t>__________________________________________________________________________</w:t>
            </w:r>
          </w:p>
        </w:tc>
      </w:tr>
      <w:tr>
        <w:tc>
          <w:tcPr>
            <w:tcW w:type="dxa" w:w="5128"/>
            <w:shd w:fill="F6F2EA"/>
          </w:tcPr>
          <w:p>
            <w:pPr>
              <w:spacing w:after="0"/>
            </w:pPr>
            <w:r/>
            <w:r>
              <w:rPr>
                <w:rFonts w:ascii="Inter" w:hAnsi="Inter"/>
                <w:b/>
                <w:color w:val="18392F"/>
                <w:sz w:val="16"/>
              </w:rPr>
              <w:t>Nature du bien ou de la ressource</w:t>
            </w:r>
          </w:p>
        </w:tc>
        <w:tc>
          <w:tcPr>
            <w:tcW w:type="dxa" w:w="5128"/>
          </w:tcPr>
          <w:p>
            <w:pPr>
              <w:spacing w:after="0"/>
            </w:pPr>
            <w:r/>
            <w:r>
              <w:rPr>
                <w:rFonts w:ascii="Inter" w:hAnsi="Inter"/>
                <w:b w:val="0"/>
                <w:color w:val="1F2937"/>
                <w:sz w:val="16"/>
              </w:rPr>
              <w:t>Logement, commerce, bâtiment, terrain, friche, matériaux ou projet</w:t>
              <w:br/>
              <w:t>__________________________________________________________________________</w:t>
            </w:r>
          </w:p>
        </w:tc>
      </w:tr>
      <w:tr>
        <w:tc>
          <w:tcPr>
            <w:tcW w:type="dxa" w:w="5128"/>
            <w:shd w:fill="F6F2EA"/>
          </w:tcPr>
          <w:p>
            <w:pPr>
              <w:spacing w:after="0"/>
            </w:pPr>
            <w:r/>
            <w:r>
              <w:rPr>
                <w:rFonts w:ascii="Inter" w:hAnsi="Inter"/>
                <w:b/>
                <w:color w:val="18392F"/>
                <w:sz w:val="16"/>
              </w:rPr>
              <w:t>Situation connue</w:t>
            </w:r>
          </w:p>
        </w:tc>
        <w:tc>
          <w:tcPr>
            <w:tcW w:type="dxa" w:w="5128"/>
          </w:tcPr>
          <w:p>
            <w:pPr>
              <w:spacing w:after="0"/>
            </w:pPr>
            <w:r/>
            <w:r>
              <w:rPr>
                <w:rFonts w:ascii="Inter" w:hAnsi="Inter"/>
                <w:b w:val="0"/>
                <w:color w:val="1F2937"/>
                <w:sz w:val="16"/>
              </w:rPr>
              <w:t>État apparent, occupation, vacance, contraintes ou contexte</w:t>
              <w:br/>
              <w:t>__________________________________________________________________________</w:t>
            </w:r>
          </w:p>
        </w:tc>
      </w:tr>
      <w:tr>
        <w:tc>
          <w:tcPr>
            <w:tcW w:type="dxa" w:w="5128"/>
            <w:shd w:fill="F6F2EA"/>
          </w:tcPr>
          <w:p>
            <w:pPr>
              <w:spacing w:after="0"/>
            </w:pPr>
            <w:r/>
            <w:r>
              <w:rPr>
                <w:rFonts w:ascii="Inter" w:hAnsi="Inter"/>
                <w:b/>
                <w:color w:val="18392F"/>
                <w:sz w:val="16"/>
              </w:rPr>
              <w:t>Documents annexés</w:t>
            </w:r>
          </w:p>
        </w:tc>
        <w:tc>
          <w:tcPr>
            <w:tcW w:type="dxa" w:w="5128"/>
          </w:tcPr>
          <w:p>
            <w:pPr>
              <w:spacing w:after="0"/>
            </w:pPr>
            <w:r/>
            <w:r>
              <w:rPr>
                <w:rFonts w:ascii="Inter" w:hAnsi="Inter"/>
                <w:b w:val="0"/>
                <w:color w:val="1F2937"/>
                <w:sz w:val="16"/>
              </w:rPr>
              <w:t>Liste des documents joints</w:t>
              <w:br/>
              <w:t>__________________________________________________________________________</w:t>
            </w:r>
          </w:p>
        </w:tc>
      </w:tr>
      <w:tr>
        <w:tc>
          <w:tcPr>
            <w:tcW w:type="dxa" w:w="5128"/>
            <w:shd w:fill="F6F2EA"/>
          </w:tcPr>
          <w:p>
            <w:pPr>
              <w:spacing w:after="0"/>
            </w:pPr>
            <w:r/>
            <w:r>
              <w:rPr>
                <w:rFonts w:ascii="Inter" w:hAnsi="Inter"/>
                <w:b/>
                <w:color w:val="18392F"/>
                <w:sz w:val="16"/>
              </w:rPr>
              <w:t>Référence interne TVF</w:t>
            </w:r>
          </w:p>
        </w:tc>
        <w:tc>
          <w:tcPr>
            <w:tcW w:type="dxa" w:w="5128"/>
          </w:tcPr>
          <w:p>
            <w:pPr>
              <w:spacing w:after="0"/>
            </w:pPr>
            <w:r/>
            <w:r>
              <w:rPr>
                <w:rFonts w:ascii="Inter" w:hAnsi="Inter"/>
                <w:b w:val="0"/>
                <w:color w:val="1F2937"/>
                <w:sz w:val="16"/>
              </w:rPr>
              <w:t>Référence dossier ou demande</w:t>
              <w:br/>
              <w:t>__________________________________________________________________________</w:t>
            </w:r>
          </w:p>
        </w:tc>
      </w:tr>
    </w:tbl>
    <w:p/>
    <w:p>
      <w:pPr>
        <w:pStyle w:val="Heading2"/>
      </w:pPr>
      <w:r>
        <w:t>Clauses contractuelles</w:t>
      </w:r>
    </w:p>
    <w:p>
      <w:pPr>
        <w:pStyle w:val="Heading3"/>
      </w:pPr>
      <w:r>
        <w:t>Article 1 - Objet économique de la convention</w:t>
      </w:r>
    </w:p>
    <w:p>
      <w:pPr>
        <w:spacing w:after="80"/>
      </w:pPr>
      <w:r>
        <w:rPr>
          <w:rFonts w:ascii="Inter" w:hAnsi="Inter"/>
          <w:b w:val="0"/>
          <w:color w:val="1F2937"/>
          <w:sz w:val="19"/>
        </w:rPr>
        <w:t>La convention organise la perception, la justification, le calcul et la répartition des revenus liés à l'usage du bien ou du projet.</w:t>
      </w:r>
    </w:p>
    <w:p>
      <w:pPr>
        <w:spacing w:after="80"/>
      </w:pPr>
      <w:r>
        <w:rPr>
          <w:rFonts w:ascii="Inter" w:hAnsi="Inter"/>
          <w:b w:val="0"/>
          <w:color w:val="1F2937"/>
          <w:sz w:val="19"/>
        </w:rPr>
        <w:t>Elle ne garantit aucun revenu minimal. Les revenus dépendent de l'activité réelle, des recettes encaissées, des charges, des dépenses autorisées et des conditions d'exploitation.</w:t>
      </w:r>
    </w:p>
    <w:p>
      <w:pPr>
        <w:pStyle w:val="Heading3"/>
      </w:pPr>
      <w:r>
        <w:t>Article 2 - Revenus inclus et revenus exclus</w:t>
      </w:r>
    </w:p>
    <w:p>
      <w:pPr>
        <w:spacing w:after="80"/>
      </w:pPr>
      <w:r>
        <w:rPr>
          <w:rFonts w:ascii="Inter" w:hAnsi="Inter"/>
          <w:b w:val="0"/>
          <w:color w:val="1F2937"/>
          <w:sz w:val="19"/>
        </w:rPr>
        <w:t>Les revenus inclus dans le partage sont ceux expressément désignés au présent document. Les recettes non mentionnées ne sont pas partagées, sauf avenant.</w:t>
      </w:r>
    </w:p>
    <w:p>
      <w:pPr>
        <w:spacing w:after="80"/>
      </w:pPr>
      <w:r>
        <w:rPr>
          <w:rFonts w:ascii="Inter" w:hAnsi="Inter"/>
          <w:b w:val="0"/>
          <w:color w:val="1F2937"/>
          <w:sz w:val="19"/>
        </w:rPr>
        <w:t>Revenus inclus :</w:t>
      </w:r>
    </w:p>
    <w:p>
      <w:pPr>
        <w:spacing w:after="80"/>
      </w:pPr>
      <w:r>
        <w:rPr>
          <w:rFonts w:ascii="Inter" w:hAnsi="Inter"/>
          <w:b w:val="0"/>
          <w:color w:val="1F2937"/>
          <w:sz w:val="19"/>
        </w:rPr>
        <w:t>__________________________________________________________________________</w:t>
      </w:r>
    </w:p>
    <w:p>
      <w:pPr>
        <w:spacing w:after="80"/>
      </w:pPr>
      <w:r>
        <w:rPr>
          <w:rFonts w:ascii="Inter" w:hAnsi="Inter"/>
          <w:b w:val="0"/>
          <w:color w:val="1F2937"/>
          <w:sz w:val="19"/>
        </w:rPr>
        <w:t>Revenus exclus :</w:t>
      </w:r>
    </w:p>
    <w:p>
      <w:pPr>
        <w:spacing w:after="80"/>
      </w:pPr>
      <w:r>
        <w:rPr>
          <w:rFonts w:ascii="Inter" w:hAnsi="Inter"/>
          <w:b w:val="0"/>
          <w:color w:val="1F2937"/>
          <w:sz w:val="19"/>
        </w:rPr>
        <w:t>__________________________________________________________________________</w:t>
      </w:r>
    </w:p>
    <w:p>
      <w:pPr>
        <w:pStyle w:val="Heading3"/>
      </w:pPr>
      <w:r>
        <w:t>Article 3 - Dépenses déductibles et justificatifs</w:t>
      </w:r>
    </w:p>
    <w:p>
      <w:pPr>
        <w:spacing w:after="80"/>
      </w:pPr>
      <w:r>
        <w:rPr>
          <w:rFonts w:ascii="Inter" w:hAnsi="Inter"/>
          <w:b w:val="0"/>
          <w:color w:val="1F2937"/>
          <w:sz w:val="19"/>
        </w:rPr>
        <w:t>Les dépenses déductibles avant partage doivent être définies à l'avance : charges, fluides, entretien, assurance, travaux autorisés, maintenance, frais bancaires, communication, frais de recouvrement ou frais de gestion.</w:t>
      </w:r>
    </w:p>
    <w:p>
      <w:pPr>
        <w:spacing w:after="80"/>
      </w:pPr>
      <w:r>
        <w:rPr>
          <w:rFonts w:ascii="Inter" w:hAnsi="Inter"/>
          <w:b w:val="0"/>
          <w:color w:val="1F2937"/>
          <w:sz w:val="19"/>
        </w:rPr>
        <w:t>Toute dépense déduite doit être justifiée par une facture, un reçu, un relevé ou un document vérifiable. Les dépenses non prévues ou non justifiées restent à la charge de la partie qui les engage.</w:t>
      </w:r>
    </w:p>
    <w:p>
      <w:pPr>
        <w:pStyle w:val="Heading3"/>
      </w:pPr>
      <w:r>
        <w:t>Article 4 - Clé de répartition</w:t>
      </w:r>
    </w:p>
    <w:p>
      <w:pPr>
        <w:spacing w:after="80"/>
      </w:pPr>
      <w:r>
        <w:rPr>
          <w:rFonts w:ascii="Inter" w:hAnsi="Inter"/>
          <w:b w:val="0"/>
          <w:color w:val="1F2937"/>
          <w:sz w:val="19"/>
        </w:rPr>
        <w:t>La clé de répartition est fixée de manière claire et contrôlable. Elle peut être stable ou progressive selon les phases du projet.</w:t>
      </w:r>
    </w:p>
    <w:p>
      <w:pPr>
        <w:spacing w:after="80"/>
      </w:pPr>
      <w:r>
        <w:rPr>
          <w:rFonts w:ascii="Inter" w:hAnsi="Inter"/>
          <w:b w:val="0"/>
          <w:color w:val="1F2937"/>
          <w:sz w:val="19"/>
        </w:rPr>
        <w:t>Part propriétaire :</w:t>
      </w:r>
    </w:p>
    <w:p>
      <w:pPr>
        <w:spacing w:after="80"/>
      </w:pPr>
      <w:r>
        <w:rPr>
          <w:rFonts w:ascii="Inter" w:hAnsi="Inter"/>
          <w:b w:val="0"/>
          <w:color w:val="1F2937"/>
          <w:sz w:val="19"/>
        </w:rPr>
        <w:t>__________________________________________________________________________</w:t>
      </w:r>
    </w:p>
    <w:p>
      <w:pPr>
        <w:spacing w:after="80"/>
      </w:pPr>
      <w:r>
        <w:rPr>
          <w:rFonts w:ascii="Inter" w:hAnsi="Inter"/>
          <w:b w:val="0"/>
          <w:color w:val="1F2937"/>
          <w:sz w:val="19"/>
        </w:rPr>
        <w:t>Part TVF ou opérateur :</w:t>
      </w:r>
    </w:p>
    <w:p>
      <w:pPr>
        <w:spacing w:after="80"/>
      </w:pPr>
      <w:r>
        <w:rPr>
          <w:rFonts w:ascii="Inter" w:hAnsi="Inter"/>
          <w:b w:val="0"/>
          <w:color w:val="1F2937"/>
          <w:sz w:val="19"/>
        </w:rPr>
        <w:t>__________________________________________________________________________</w:t>
      </w:r>
    </w:p>
    <w:p>
      <w:pPr>
        <w:spacing w:after="80"/>
      </w:pPr>
      <w:r>
        <w:rPr>
          <w:rFonts w:ascii="Inter" w:hAnsi="Inter"/>
          <w:b w:val="0"/>
          <w:color w:val="1F2937"/>
          <w:sz w:val="19"/>
        </w:rPr>
        <w:t>Part affectée au projet ou à une réserve :</w:t>
      </w:r>
    </w:p>
    <w:p>
      <w:pPr>
        <w:spacing w:after="80"/>
      </w:pPr>
      <w:r>
        <w:rPr>
          <w:rFonts w:ascii="Inter" w:hAnsi="Inter"/>
          <w:b w:val="0"/>
          <w:color w:val="1F2937"/>
          <w:sz w:val="19"/>
        </w:rPr>
        <w:t>__________________________________________________________________________</w:t>
      </w:r>
    </w:p>
    <w:p>
      <w:pPr>
        <w:pStyle w:val="Heading3"/>
      </w:pPr>
      <w:r>
        <w:t>Article 5 - Comptes, versements et contrôle</w:t>
      </w:r>
    </w:p>
    <w:p>
      <w:pPr>
        <w:spacing w:after="80"/>
      </w:pPr>
      <w:r>
        <w:rPr>
          <w:rFonts w:ascii="Inter" w:hAnsi="Inter"/>
          <w:b w:val="0"/>
          <w:color w:val="1F2937"/>
          <w:sz w:val="19"/>
        </w:rPr>
        <w:t>Un relevé périodique présente les recettes, dépenses, solde, quote-part de chaque partie, sommes versées, sommes en attente et justificatifs disponibles.</w:t>
      </w:r>
    </w:p>
    <w:p>
      <w:pPr>
        <w:spacing w:after="80"/>
      </w:pPr>
      <w:r>
        <w:rPr>
          <w:rFonts w:ascii="Inter" w:hAnsi="Inter"/>
          <w:b w:val="0"/>
          <w:color w:val="1F2937"/>
          <w:sz w:val="19"/>
        </w:rPr>
        <w:t>Chaque partie peut demander la vérification des éléments de calcul dans un délai raisonnable. Cette vérification doit respecter la confidentialité des tiers et les données personnelles.</w:t>
      </w:r>
    </w:p>
    <w:p>
      <w:pPr>
        <w:pStyle w:val="Heading3"/>
      </w:pPr>
      <w:r>
        <w:t>Article 6 - Risques économiques et impayés</w:t>
      </w:r>
    </w:p>
    <w:p>
      <w:pPr>
        <w:spacing w:after="80"/>
      </w:pPr>
      <w:r>
        <w:rPr>
          <w:rFonts w:ascii="Inter" w:hAnsi="Inter"/>
          <w:b w:val="0"/>
          <w:color w:val="1F2937"/>
          <w:sz w:val="19"/>
        </w:rPr>
        <w:t>La convention précise qui supporte les impayés, vacances d'occupation, retards de paiement, charges imprévues, réparations, sinistres ou pertes liées à l'activité.</w:t>
      </w:r>
    </w:p>
    <w:p>
      <w:pPr>
        <w:spacing w:after="80"/>
      </w:pPr>
      <w:r>
        <w:rPr>
          <w:rFonts w:ascii="Inter" w:hAnsi="Inter"/>
          <w:b w:val="0"/>
          <w:color w:val="1F2937"/>
          <w:sz w:val="19"/>
        </w:rPr>
        <w:t>Aucun partage de revenu ne peut être calculé sur une recette non encaissée, sauf stipulation contraire clairement acceptée.</w:t>
      </w:r>
    </w:p>
    <w:p>
      <w:pPr>
        <w:pStyle w:val="Heading3"/>
      </w:pPr>
      <w:r>
        <w:t>Article 7 - Fiscalité, comptabilité et conflit d'intérêts</w:t>
      </w:r>
    </w:p>
    <w:p>
      <w:pPr>
        <w:spacing w:after="80"/>
      </w:pPr>
      <w:r>
        <w:rPr>
          <w:rFonts w:ascii="Inter" w:hAnsi="Inter"/>
          <w:b w:val="0"/>
          <w:color w:val="1F2937"/>
          <w:sz w:val="19"/>
        </w:rPr>
        <w:t>Chaque partie assume les conséquences fiscales et comptables attachées aux sommes qu'elle perçoit. TVF ne garantit aucun traitement fiscal particulier.</w:t>
      </w:r>
    </w:p>
    <w:p>
      <w:pPr>
        <w:spacing w:after="80"/>
      </w:pPr>
      <w:r>
        <w:rPr>
          <w:rFonts w:ascii="Inter" w:hAnsi="Inter"/>
          <w:b w:val="0"/>
          <w:color w:val="1F2937"/>
          <w:sz w:val="19"/>
        </w:rPr>
        <w:t>Toute dépense au profit d'une entreprise liée à une partie, tout avantage indirect ou toute situation pouvant créer un conflit d'intérêts doit être déclaré et validé avant engagement.</w:t>
      </w:r>
    </w:p>
    <w:p>
      <w:pPr>
        <w:pStyle w:val="Heading3"/>
      </w:pPr>
      <w:r>
        <w:t>Article - Assurances</w:t>
      </w:r>
    </w:p>
    <w:p>
      <w:pPr>
        <w:spacing w:after="80"/>
      </w:pPr>
      <w:r>
        <w:rPr>
          <w:rFonts w:ascii="Inter" w:hAnsi="Inter"/>
          <w:b w:val="0"/>
          <w:color w:val="1F2937"/>
          <w:sz w:val="19"/>
        </w:rPr>
        <w:t>Chaque partie doit être couverte par les assurances adaptées à son rôle, à son activité, aux personnes qu'elle mobilise et aux risques liés au bien ou au projet.</w:t>
      </w:r>
    </w:p>
    <w:p>
      <w:pPr>
        <w:spacing w:after="80"/>
      </w:pPr>
      <w:r>
        <w:rPr>
          <w:rFonts w:ascii="Inter" w:hAnsi="Inter"/>
          <w:b w:val="0"/>
          <w:color w:val="1F2937"/>
          <w:sz w:val="19"/>
        </w:rPr>
        <w:t>Les attestations d'assurance peuvent être demandées avant toute visite, occupation, intervention, stockage, chantier, mise à disposition ou action ouverte au public. L'absence d'assurance adaptée peut justifier la suspension de l'action ou la résiliation de la convention.</w:t>
      </w:r>
    </w:p>
    <w:p>
      <w:pPr>
        <w:pStyle w:val="Heading3"/>
      </w:pPr>
      <w:r>
        <w:t>Article - Sécurité, conformité et réglementation</w:t>
      </w:r>
    </w:p>
    <w:p>
      <w:pPr>
        <w:spacing w:after="80"/>
      </w:pPr>
      <w:r>
        <w:rPr>
          <w:rFonts w:ascii="Inter" w:hAnsi="Inter"/>
          <w:b w:val="0"/>
          <w:color w:val="1F2937"/>
          <w:sz w:val="19"/>
        </w:rPr>
        <w:t>Aucune action ne doit être engagée lorsque l'état du bien, les accès, les réseaux, la structure, l'environnement ou les conditions d'usage exposent les personnes à un danger non maîtrisé.</w:t>
      </w:r>
    </w:p>
    <w:p>
      <w:pPr>
        <w:spacing w:after="80"/>
      </w:pPr>
      <w:r>
        <w:rPr>
          <w:rFonts w:ascii="Inter" w:hAnsi="Inter"/>
          <w:b w:val="0"/>
          <w:color w:val="1F2937"/>
          <w:sz w:val="19"/>
        </w:rPr>
        <w:t>Les parties s'engagent à respecter les règles applicables en matière d'urbanisme, sécurité, accessibilité, hygiène, voisinage, copropriété, droit du travail, accueil du public, environnement et protection des données.</w:t>
      </w:r>
    </w:p>
    <w:p>
      <w:pPr>
        <w:pStyle w:val="Heading3"/>
      </w:pPr>
      <w:r>
        <w:t>Article - Responsabilité générale des parties</w:t>
      </w:r>
    </w:p>
    <w:p>
      <w:pPr>
        <w:spacing w:after="80"/>
      </w:pPr>
      <w:r>
        <w:rPr>
          <w:rFonts w:ascii="Inter" w:hAnsi="Inter"/>
          <w:b w:val="0"/>
          <w:color w:val="1F2937"/>
          <w:sz w:val="19"/>
        </w:rPr>
        <w:t>Chaque partie est responsable des obligations qui lui incombent en vertu de la convention, de la loi et de sa qualité propre. Le propriétaire conserve les responsabilités attachées au bien. TVF répond des fautes directement imputables à l'exécution de sa mission. Le bénéficiaire ou occupant répond de son usage et des personnes qu'il introduit dans les lieux.</w:t>
      </w:r>
    </w:p>
    <w:p>
      <w:pPr>
        <w:spacing w:after="80"/>
      </w:pPr>
      <w:r>
        <w:rPr>
          <w:rFonts w:ascii="Inter" w:hAnsi="Inter"/>
          <w:b w:val="0"/>
          <w:color w:val="1F2937"/>
          <w:sz w:val="19"/>
        </w:rPr>
        <w:t>Aucune partie n'est responsable des dommages résultant exclusivement d'une faute de l'autre partie, d'un tiers non placé sous sa responsabilité ou d'une information déterminante qui ne lui aurait pas été communiquée.</w:t>
      </w:r>
    </w:p>
    <w:p>
      <w:pPr>
        <w:pStyle w:val="Heading3"/>
      </w:pPr>
      <w:r>
        <w:t>Article - Non-renonciation</w:t>
      </w:r>
    </w:p>
    <w:p>
      <w:pPr>
        <w:spacing w:after="80"/>
      </w:pPr>
      <w:r>
        <w:rPr>
          <w:rFonts w:ascii="Inter" w:hAnsi="Inter"/>
          <w:b w:val="0"/>
          <w:color w:val="1F2937"/>
          <w:sz w:val="19"/>
        </w:rPr>
        <w:t>Le fait pour une partie de ne pas exercer immédiatement un droit prévu par la convention ne vaut pas renonciation à ce droit. Toute tolérance ponctuelle, retard de réaction ou absence de mise en demeure ne peut être interprétée comme une modification durable des obligations contractuelles.</w:t>
      </w:r>
    </w:p>
    <w:p>
      <w:pPr>
        <w:spacing w:after="80"/>
      </w:pPr>
      <w:r>
        <w:rPr>
          <w:rFonts w:ascii="Inter" w:hAnsi="Inter"/>
          <w:b w:val="0"/>
          <w:color w:val="1F2937"/>
          <w:sz w:val="19"/>
        </w:rPr>
        <w:t>Toute renonciation doit être expresse, écrite et limitée à l'objet qu'elle vise. Elle ne produit aucun effet pour les autres clauses, périodes, biens, dossiers ou obligations.</w:t>
      </w:r>
    </w:p>
    <w:p>
      <w:pPr>
        <w:pStyle w:val="Heading3"/>
      </w:pPr>
      <w:r>
        <w:t>Article - Force majeure et impossibilité temporaire</w:t>
      </w:r>
    </w:p>
    <w:p>
      <w:pPr>
        <w:spacing w:after="80"/>
      </w:pPr>
      <w:r>
        <w:rPr>
          <w:rFonts w:ascii="Inter" w:hAnsi="Inter"/>
          <w:b w:val="0"/>
          <w:color w:val="1F2937"/>
          <w:sz w:val="19"/>
        </w:rPr>
        <w:t>Lorsqu'un événement extérieur, imprévisible ou difficilement maîtrisable empêche temporairement l'exécution normale de la convention, la partie concernée en informe l'autre partie dans les meilleurs délais. Les parties recherchent alors une adaptation raisonnable du calendrier, des accès, des obligations ou de l'organisation prévue.</w:t>
      </w:r>
    </w:p>
    <w:p>
      <w:pPr>
        <w:spacing w:after="80"/>
      </w:pPr>
      <w:r>
        <w:rPr>
          <w:rFonts w:ascii="Inter" w:hAnsi="Inter"/>
          <w:b w:val="0"/>
          <w:color w:val="1F2937"/>
          <w:sz w:val="19"/>
        </w:rPr>
        <w:t>Si l'empêchement rend la poursuite de la convention impossible ou manifestement disproportionnée, les parties peuvent convenir d'une suspension, d'une modification par avenant ou d'une résiliation sans faute, sous réserve du règlement des frais, responsabilités et restitutions déjà nés.</w:t>
      </w:r>
    </w:p>
    <w:p>
      <w:pPr>
        <w:pStyle w:val="Heading3"/>
      </w:pPr>
      <w:r>
        <w:t>Article - Modification par avenant</w:t>
      </w:r>
    </w:p>
    <w:p>
      <w:pPr>
        <w:spacing w:after="80"/>
      </w:pPr>
      <w:r>
        <w:rPr>
          <w:rFonts w:ascii="Inter" w:hAnsi="Inter"/>
          <w:b w:val="0"/>
          <w:color w:val="1F2937"/>
          <w:sz w:val="19"/>
        </w:rPr>
        <w:t>Toute modification substantielle de la durée, de l'usage autorisé, du périmètre du bien, du modèle économique, des responsabilités, des travaux, des partenaires habilités ou des documents contractuels doit faire l'objet d'un avenant écrit signé par les parties.</w:t>
      </w:r>
    </w:p>
    <w:p>
      <w:pPr>
        <w:spacing w:after="80"/>
      </w:pPr>
      <w:r>
        <w:rPr>
          <w:rFonts w:ascii="Inter" w:hAnsi="Inter"/>
          <w:b w:val="0"/>
          <w:color w:val="1F2937"/>
          <w:sz w:val="19"/>
        </w:rPr>
        <w:t>Les échanges oraux, messages informels ou tolérances de fait ne modifient pas la convention lorsqu'ils ne sont pas confirmés par écrit par les personnes ayant pouvoir de signature.</w:t>
      </w:r>
    </w:p>
    <w:p>
      <w:pPr>
        <w:pStyle w:val="Heading3"/>
      </w:pPr>
      <w:r>
        <w:t>Article - Communication, logo et image</w:t>
      </w:r>
    </w:p>
    <w:p>
      <w:pPr>
        <w:spacing w:after="80"/>
      </w:pPr>
      <w:r>
        <w:rPr>
          <w:rFonts w:ascii="Inter" w:hAnsi="Inter"/>
          <w:b w:val="0"/>
          <w:color w:val="1F2937"/>
          <w:sz w:val="19"/>
        </w:rPr>
        <w:t>Aucune partie ne peut utiliser le nom, le logo, les photographies, l'adresse précise du bien, les données du propriétaire, les éléments du dossier ou les informations relatives au projet à des fins de communication externe sans accord préalable écrit.</w:t>
      </w:r>
    </w:p>
    <w:p>
      <w:pPr>
        <w:spacing w:after="80"/>
      </w:pPr>
      <w:r>
        <w:rPr>
          <w:rFonts w:ascii="Inter" w:hAnsi="Inter"/>
          <w:b w:val="0"/>
          <w:color w:val="1F2937"/>
          <w:sz w:val="19"/>
        </w:rPr>
        <w:t>Lorsque la communication est autorisée, elle doit rester fidèle à la réalité du projet, ne pas annoncer de partenariat non signé, ne pas révéler d'informations confidentielles et ne pas laisser croire qu'une aide, une opération, un financement ou une remise en usage serait acquis avant validation.</w:t>
      </w:r>
    </w:p>
    <w:p>
      <w:pPr>
        <w:pStyle w:val="Heading3"/>
      </w:pPr>
      <w:r>
        <w:t>Article - Données personnelles et confidentialité</w:t>
      </w:r>
    </w:p>
    <w:p>
      <w:pPr>
        <w:spacing w:after="80"/>
      </w:pPr>
      <w:r>
        <w:rPr>
          <w:rFonts w:ascii="Inter" w:hAnsi="Inter"/>
          <w:b w:val="0"/>
          <w:color w:val="1F2937"/>
          <w:sz w:val="19"/>
        </w:rPr>
        <w:t>Les informations transmises dans le cadre de la convention sont utilisées uniquement pour l'instruction, le suivi, la coordination, la traçabilité et l'évaluation du dossier. Les données personnelles sont traitées conformément à la politique de confidentialité de Territoires Vivants France et aux règles applicables en matière de protection des données.</w:t>
      </w:r>
    </w:p>
    <w:p>
      <w:pPr>
        <w:spacing w:after="80"/>
      </w:pPr>
      <w:r>
        <w:rPr>
          <w:rFonts w:ascii="Inter" w:hAnsi="Inter"/>
          <w:b w:val="0"/>
          <w:color w:val="1F2937"/>
          <w:sz w:val="19"/>
        </w:rPr>
        <w:t>Les informations confidentielles ne peuvent être communiquées qu'aux personnes et partenaires ayant besoin d'en connaître pour l'exécution de la convention. Cette obligation demeure applicable après la fin de la convention.</w:t>
      </w:r>
    </w:p>
    <w:p>
      <w:pPr>
        <w:pStyle w:val="Heading3"/>
      </w:pPr>
      <w:r>
        <w:t>Article - Règlement amiable des différends</w:t>
      </w:r>
    </w:p>
    <w:p>
      <w:pPr>
        <w:spacing w:after="80"/>
      </w:pPr>
      <w:r>
        <w:rPr>
          <w:rFonts w:ascii="Inter" w:hAnsi="Inter"/>
          <w:b w:val="0"/>
          <w:color w:val="1F2937"/>
          <w:sz w:val="19"/>
        </w:rPr>
        <w:t>En cas de désaccord sur l'interprétation ou l'exécution de la convention, les parties s'engagent à rechercher prioritairement une solution amiable. Une réunion de clarification peut être organisée afin d'identifier les points de blocage, les responsabilités de chacun et les mesures de régularisation possibles.</w:t>
      </w:r>
    </w:p>
    <w:p>
      <w:pPr>
        <w:spacing w:after="80"/>
      </w:pPr>
      <w:r>
        <w:rPr>
          <w:rFonts w:ascii="Inter" w:hAnsi="Inter"/>
          <w:b w:val="0"/>
          <w:color w:val="1F2937"/>
          <w:sz w:val="19"/>
        </w:rPr>
        <w:t>Cette recherche amiable ne fait pas obstacle aux mesures urgentes nécessaires à la sécurité des personnes, à la protection du bien, à la conservation des preuves ou à l'exercice d'un droit lorsque la situation l'exige.</w:t>
      </w:r>
    </w:p>
    <w:p>
      <w:pPr>
        <w:pStyle w:val="Heading3"/>
      </w:pPr>
      <w:r>
        <w:t>Article - Droit applicable et juridiction compétente</w:t>
      </w:r>
    </w:p>
    <w:p>
      <w:pPr>
        <w:spacing w:after="80"/>
      </w:pPr>
      <w:r>
        <w:rPr>
          <w:rFonts w:ascii="Inter" w:hAnsi="Inter"/>
          <w:b w:val="0"/>
          <w:color w:val="1F2937"/>
          <w:sz w:val="19"/>
        </w:rPr>
        <w:t>La convention est soumise au droit français. En cas de litige persistant après tentative de règlement amiable, la juridiction compétente est déterminée selon les règles de droit commun applicables à la nature du contrat, à la qualité des parties et au lieu de situation du bien.</w:t>
      </w:r>
    </w:p>
    <w:p>
      <w:pPr>
        <w:pStyle w:val="Heading3"/>
      </w:pPr>
      <w:r>
        <w:t>Article - Résiliation et clôture</w:t>
      </w:r>
    </w:p>
    <w:p>
      <w:pPr>
        <w:spacing w:after="80"/>
      </w:pPr>
      <w:r>
        <w:rPr>
          <w:rFonts w:ascii="Inter" w:hAnsi="Inter"/>
          <w:b w:val="0"/>
          <w:color w:val="1F2937"/>
          <w:sz w:val="19"/>
        </w:rPr>
        <w:t>La convention peut être résiliée en cas d'arrivée du terme, accord des parties, manquement grave, défaut d'assurance, usage non conforme, impossibilité juridique ou matérielle, risque de sécurité, absence de validation nécessaire ou disparition de l'objet de la convention.</w:t>
      </w:r>
    </w:p>
    <w:p>
      <w:pPr>
        <w:spacing w:after="80"/>
      </w:pPr>
      <w:r>
        <w:rPr>
          <w:rFonts w:ascii="Inter" w:hAnsi="Inter"/>
          <w:b w:val="0"/>
          <w:color w:val="1F2937"/>
          <w:sz w:val="19"/>
        </w:rPr>
        <w:t>La partie qui invoque un manquement adresse une notification écrite décrivant les faits reprochés et, lorsque cela est possible, un délai de régularisation. Les effets de la résiliation sur les accès, documents, frais, travaux, restitutions, données, paiements et responsabilités sont arrêtés contradictoirement.</w:t>
      </w:r>
    </w:p>
    <w:p>
      <w:pPr>
        <w:pStyle w:val="Heading3"/>
      </w:pPr>
      <w:r>
        <w:t>Article - Annexes faisant partie de la convention</w:t>
      </w:r>
    </w:p>
    <w:p>
      <w:pPr>
        <w:spacing w:after="80"/>
      </w:pPr>
      <w:r>
        <w:rPr>
          <w:rFonts w:ascii="Inter" w:hAnsi="Inter"/>
          <w:b w:val="0"/>
          <w:color w:val="1F2937"/>
          <w:sz w:val="19"/>
        </w:rPr>
        <w:t>Les annexes signées ou paraphées par les parties font partie intégrante de la convention. En cas de contradiction, les stipulations particulières du corps de la convention prévalent, sauf mention expresse contraire.</w:t>
      </w:r>
    </w:p>
    <w:p>
      <w:pPr>
        <w:pStyle w:val="ListBullet"/>
        <w:spacing w:after="60"/>
      </w:pPr>
      <w:r>
        <w:rPr>
          <w:rFonts w:ascii="Inter" w:hAnsi="Inter"/>
          <w:color w:val="1F2937"/>
          <w:sz w:val="18"/>
        </w:rPr>
        <w:t>Fiche d'identification du bien ou du projet.</w:t>
      </w:r>
    </w:p>
    <w:p>
      <w:pPr>
        <w:pStyle w:val="ListBullet"/>
        <w:spacing w:after="60"/>
      </w:pPr>
      <w:r>
        <w:rPr>
          <w:rFonts w:ascii="Inter" w:hAnsi="Inter"/>
          <w:color w:val="1F2937"/>
          <w:sz w:val="18"/>
        </w:rPr>
        <w:t>État des lieux et photographies.</w:t>
      </w:r>
    </w:p>
    <w:p>
      <w:pPr>
        <w:pStyle w:val="ListBullet"/>
        <w:spacing w:after="60"/>
      </w:pPr>
      <w:r>
        <w:rPr>
          <w:rFonts w:ascii="Inter" w:hAnsi="Inter"/>
          <w:color w:val="1F2937"/>
          <w:sz w:val="18"/>
        </w:rPr>
        <w:t>Attestations d'assurance.</w:t>
      </w:r>
    </w:p>
    <w:p>
      <w:pPr>
        <w:pStyle w:val="ListBullet"/>
        <w:spacing w:after="60"/>
      </w:pPr>
      <w:r>
        <w:rPr>
          <w:rFonts w:ascii="Inter" w:hAnsi="Inter"/>
          <w:color w:val="1F2937"/>
          <w:sz w:val="18"/>
        </w:rPr>
        <w:t>Autorisations d'accès, de visite ou d'intervention.</w:t>
      </w:r>
    </w:p>
    <w:p>
      <w:pPr>
        <w:pStyle w:val="ListBullet"/>
        <w:spacing w:after="60"/>
      </w:pPr>
      <w:r>
        <w:rPr>
          <w:rFonts w:ascii="Inter" w:hAnsi="Inter"/>
          <w:color w:val="1F2937"/>
          <w:sz w:val="18"/>
        </w:rPr>
        <w:t>Inventaire des clés, équipements, matériaux ou documents remis.</w:t>
      </w:r>
    </w:p>
    <w:p>
      <w:pPr>
        <w:pStyle w:val="ListBullet"/>
        <w:spacing w:after="60"/>
      </w:pPr>
      <w:r>
        <w:rPr>
          <w:rFonts w:ascii="Inter" w:hAnsi="Inter"/>
          <w:color w:val="1F2937"/>
          <w:sz w:val="18"/>
        </w:rPr>
        <w:t>Budget, charges, redevances ou clé de répartition le cas échéant.</w:t>
      </w:r>
    </w:p>
    <w:p>
      <w:pPr>
        <w:pStyle w:val="ListBullet"/>
        <w:spacing w:after="60"/>
      </w:pPr>
      <w:r>
        <w:rPr>
          <w:rFonts w:ascii="Inter" w:hAnsi="Inter"/>
          <w:color w:val="1F2937"/>
          <w:sz w:val="18"/>
        </w:rPr>
        <w:t>Calendrier, comité de suivi et référents opérationnels.</w:t>
      </w:r>
    </w:p>
    <w:p>
      <w:pPr>
        <w:pStyle w:val="Heading2"/>
      </w:pPr>
      <w:r>
        <w:t>Signatures</w:t>
      </w:r>
    </w:p>
    <w:tbl>
      <w:tblPr>
        <w:tblW w:type="auto" w:w="0"/>
        <w:jc w:val="center"/>
        <w:tblLook w:firstColumn="1" w:firstRow="1" w:lastColumn="0" w:lastRow="0" w:noHBand="0" w:noVBand="1" w:val="04A0"/>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5128"/>
        <w:gridCol w:w="5128"/>
      </w:tblGrid>
      <w:tr>
        <w:tc>
          <w:tcPr>
            <w:tcW w:type="dxa" w:w="5128"/>
            <w:shd w:fill="EAF2ED"/>
          </w:tcPr>
          <w:p>
            <w:pPr>
              <w:spacing w:after="0"/>
            </w:pPr>
            <w:r/>
            <w:r>
              <w:rPr>
                <w:rFonts w:ascii="Inter" w:hAnsi="Inter"/>
                <w:b/>
                <w:color w:val="18392F"/>
                <w:sz w:val="17"/>
              </w:rPr>
              <w:t>Pour Territoires Vivants France</w:t>
            </w:r>
          </w:p>
        </w:tc>
        <w:tc>
          <w:tcPr>
            <w:tcW w:type="dxa" w:w="5128"/>
            <w:shd w:fill="EAF2ED"/>
          </w:tcPr>
          <w:p>
            <w:pPr>
              <w:spacing w:after="0"/>
            </w:pPr>
            <w:r/>
            <w:r>
              <w:rPr>
                <w:rFonts w:ascii="Inter" w:hAnsi="Inter"/>
                <w:b/>
                <w:color w:val="18392F"/>
                <w:sz w:val="17"/>
              </w:rPr>
              <w:t>Pour l'autre partie</w:t>
            </w:r>
          </w:p>
        </w:tc>
      </w:tr>
      <w:tr>
        <w:tc>
          <w:tcPr>
            <w:tcW w:type="dxa" w:w="5128"/>
            <w:vAlign w:val="top"/>
          </w:tcPr>
          <w:p>
            <w:r>
              <w:t>Nom, qualité et pouvoir</w:t>
              <w:br/>
              <w:br/>
              <w:br/>
            </w:r>
          </w:p>
        </w:tc>
        <w:tc>
          <w:tcPr>
            <w:tcW w:type="dxa" w:w="5128"/>
            <w:vAlign w:val="top"/>
          </w:tcPr>
          <w:p>
            <w:r>
              <w:t>Nom, qualité et pouvoir</w:t>
              <w:br/>
              <w:br/>
              <w:br/>
            </w:r>
          </w:p>
        </w:tc>
      </w:tr>
      <w:tr>
        <w:tc>
          <w:tcPr>
            <w:tcW w:type="dxa" w:w="5128"/>
            <w:vAlign w:val="top"/>
          </w:tcPr>
          <w:p>
            <w:r>
              <w:t>Date et lieu</w:t>
              <w:br/>
              <w:br/>
              <w:br/>
            </w:r>
          </w:p>
        </w:tc>
        <w:tc>
          <w:tcPr>
            <w:tcW w:type="dxa" w:w="5128"/>
            <w:vAlign w:val="top"/>
          </w:tcPr>
          <w:p>
            <w:r>
              <w:t>Date et lieu</w:t>
              <w:br/>
              <w:br/>
              <w:br/>
            </w:r>
          </w:p>
        </w:tc>
      </w:tr>
      <w:tr>
        <w:tc>
          <w:tcPr>
            <w:tcW w:type="dxa" w:w="5128"/>
            <w:vAlign w:val="top"/>
          </w:tcPr>
          <w:p>
            <w:r>
              <w:t>Signature précédée de la mention lu et approuvé</w:t>
              <w:br/>
              <w:br/>
              <w:br/>
              <w:br/>
            </w:r>
          </w:p>
        </w:tc>
        <w:tc>
          <w:tcPr>
            <w:tcW w:type="dxa" w:w="5128"/>
            <w:vAlign w:val="top"/>
          </w:tcPr>
          <w:p>
            <w:r>
              <w:t>Signature précédée de la mention lu et approuvé</w:t>
              <w:br/>
              <w:br/>
              <w:br/>
              <w:br/>
            </w:r>
          </w:p>
        </w:tc>
      </w:tr>
    </w:tbl>
    <w:p>
      <w:pPr>
        <w:sectPr>
          <w:pgSz w:w="12240" w:h="15840"/>
          <w:pgMar w:top="879" w:right="992" w:bottom="794" w:left="992" w:header="425" w:footer="369" w:gutter="0"/>
          <w:cols w:space="720"/>
          <w:docGrid w:linePitch="360"/>
        </w:sectPr>
      </w:pPr>
    </w:p>
    <w:p>
      <w:pPr>
        <w:pStyle w:val="Heading1"/>
      </w:pPr>
      <w:r>
        <w:t>8. Convention longue de gestion et valorisation</w:t>
      </w:r>
    </w:p>
    <w:tbl>
      <w:tblPr>
        <w:tblW w:type="auto" w:w="0"/>
        <w:jc w:val="center"/>
        <w:tblLayout w:type="fixed"/>
        <w:tblLook w:firstColumn="1" w:firstRow="1" w:lastColumn="0" w:lastRow="0" w:noHBand="0" w:noVBand="1" w:val="04A0"/>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5128"/>
        <w:gridCol w:w="5128"/>
      </w:tblGrid>
      <w:tr>
        <w:tc>
          <w:tcPr>
            <w:tcW w:type="dxa" w:w="5128"/>
            <w:shd w:fill="F6F2EA"/>
          </w:tcPr>
          <w:p>
            <w:pPr>
              <w:spacing w:after="0"/>
            </w:pPr>
            <w:r/>
            <w:r>
              <w:rPr>
                <w:rFonts w:ascii="Inter" w:hAnsi="Inter"/>
                <w:b/>
                <w:color w:val="18392F"/>
                <w:sz w:val="16"/>
              </w:rPr>
              <w:t>Référence</w:t>
            </w:r>
          </w:p>
        </w:tc>
        <w:tc>
          <w:tcPr>
            <w:tcW w:type="dxa" w:w="5128"/>
          </w:tcPr>
          <w:p>
            <w:pPr>
              <w:spacing w:after="0"/>
            </w:pPr>
            <w:r/>
            <w:r>
              <w:rPr>
                <w:rFonts w:ascii="Inter" w:hAnsi="Inter"/>
                <w:b w:val="0"/>
                <w:color w:val="1F2937"/>
                <w:sz w:val="16"/>
              </w:rPr>
              <w:t>TVF-CONV-GEST-LONGUE</w:t>
            </w:r>
          </w:p>
        </w:tc>
      </w:tr>
      <w:tr>
        <w:tc>
          <w:tcPr>
            <w:tcW w:type="dxa" w:w="5128"/>
            <w:shd w:fill="F6F2EA"/>
          </w:tcPr>
          <w:p>
            <w:pPr>
              <w:spacing w:after="0"/>
            </w:pPr>
            <w:r/>
            <w:r>
              <w:rPr>
                <w:rFonts w:ascii="Inter" w:hAnsi="Inter"/>
                <w:b/>
                <w:color w:val="18392F"/>
                <w:sz w:val="16"/>
              </w:rPr>
              <w:t>Objet</w:t>
            </w:r>
          </w:p>
        </w:tc>
        <w:tc>
          <w:tcPr>
            <w:tcW w:type="dxa" w:w="5128"/>
          </w:tcPr>
          <w:p>
            <w:pPr>
              <w:spacing w:after="0"/>
            </w:pPr>
            <w:r/>
            <w:r>
              <w:rPr>
                <w:rFonts w:ascii="Inter" w:hAnsi="Inter"/>
                <w:b w:val="0"/>
                <w:color w:val="1F2937"/>
                <w:sz w:val="16"/>
              </w:rPr>
              <w:t>Organiser un accompagnement long de valorisation, coordination, suivi, remise en usage et mobilisation de partenaires autour d'un bien.</w:t>
            </w:r>
          </w:p>
        </w:tc>
      </w:tr>
      <w:tr>
        <w:tc>
          <w:tcPr>
            <w:tcW w:type="dxa" w:w="5128"/>
            <w:shd w:fill="F6F2EA"/>
          </w:tcPr>
          <w:p>
            <w:pPr>
              <w:spacing w:after="0"/>
            </w:pPr>
            <w:r/>
            <w:r>
              <w:rPr>
                <w:rFonts w:ascii="Inter" w:hAnsi="Inter"/>
                <w:b/>
                <w:color w:val="18392F"/>
                <w:sz w:val="16"/>
              </w:rPr>
              <w:t>Durée ou période</w:t>
            </w:r>
          </w:p>
        </w:tc>
        <w:tc>
          <w:tcPr>
            <w:tcW w:type="dxa" w:w="5128"/>
          </w:tcPr>
          <w:p>
            <w:pPr>
              <w:spacing w:after="0"/>
            </w:pPr>
            <w:r/>
            <w:r>
              <w:rPr>
                <w:rFonts w:ascii="Inter" w:hAnsi="Inter"/>
                <w:b w:val="0"/>
                <w:color w:val="1F2937"/>
                <w:sz w:val="16"/>
              </w:rPr>
              <w:t>Durée longue possible selon montage, généralement organisée en phases successives avec clauses de bilan et de sortie.</w:t>
            </w:r>
          </w:p>
        </w:tc>
      </w:tr>
      <w:tr>
        <w:tc>
          <w:tcPr>
            <w:tcW w:type="dxa" w:w="5128"/>
            <w:shd w:fill="F6F2EA"/>
          </w:tcPr>
          <w:p>
            <w:pPr>
              <w:spacing w:after="0"/>
            </w:pPr>
            <w:r/>
            <w:r>
              <w:rPr>
                <w:rFonts w:ascii="Inter" w:hAnsi="Inter"/>
                <w:b/>
                <w:color w:val="18392F"/>
                <w:sz w:val="16"/>
              </w:rPr>
              <w:t>Date de prise d'effet</w:t>
            </w:r>
          </w:p>
        </w:tc>
        <w:tc>
          <w:tcPr>
            <w:tcW w:type="dxa" w:w="5128"/>
          </w:tcPr>
          <w:p>
            <w:pPr>
              <w:spacing w:after="0"/>
            </w:pPr>
            <w:r/>
            <w:r>
              <w:rPr>
                <w:rFonts w:ascii="Inter" w:hAnsi="Inter"/>
                <w:b w:val="0"/>
                <w:color w:val="1F2937"/>
                <w:sz w:val="16"/>
              </w:rPr>
              <w:t>Date</w:t>
              <w:br/>
              <w:t>__________________________________________________________________________</w:t>
            </w:r>
          </w:p>
        </w:tc>
      </w:tr>
      <w:tr>
        <w:tc>
          <w:tcPr>
            <w:tcW w:type="dxa" w:w="5128"/>
            <w:shd w:fill="F6F2EA"/>
          </w:tcPr>
          <w:p>
            <w:pPr>
              <w:spacing w:after="0"/>
            </w:pPr>
            <w:r/>
            <w:r>
              <w:rPr>
                <w:rFonts w:ascii="Inter" w:hAnsi="Inter"/>
                <w:b/>
                <w:color w:val="18392F"/>
                <w:sz w:val="16"/>
              </w:rPr>
              <w:t>Date de fin ou de bilan</w:t>
            </w:r>
          </w:p>
        </w:tc>
        <w:tc>
          <w:tcPr>
            <w:tcW w:type="dxa" w:w="5128"/>
          </w:tcPr>
          <w:p>
            <w:pPr>
              <w:spacing w:after="0"/>
            </w:pPr>
            <w:r/>
            <w:r>
              <w:rPr>
                <w:rFonts w:ascii="Inter" w:hAnsi="Inter"/>
                <w:b w:val="0"/>
                <w:color w:val="1F2937"/>
                <w:sz w:val="16"/>
              </w:rPr>
              <w:t>Date ou modalités</w:t>
              <w:br/>
              <w:t>__________________________________________________________________________</w:t>
            </w:r>
          </w:p>
        </w:tc>
      </w:tr>
    </w:tbl>
    <w:p/>
    <w:p>
      <w:pPr>
        <w:pStyle w:val="Heading2"/>
      </w:pPr>
      <w:r>
        <w:t>Identification des parties</w:t>
      </w:r>
    </w:p>
    <w:tbl>
      <w:tblPr>
        <w:tblW w:type="auto" w:w="0"/>
        <w:jc w:val="center"/>
        <w:tblLayout w:type="fixed"/>
        <w:tblLook w:firstColumn="1" w:firstRow="1" w:lastColumn="0" w:lastRow="0" w:noHBand="0" w:noVBand="1" w:val="04A0"/>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5128"/>
        <w:gridCol w:w="5128"/>
      </w:tblGrid>
      <w:tr>
        <w:tc>
          <w:tcPr>
            <w:tcW w:type="dxa" w:w="5128"/>
            <w:shd w:fill="F6F2EA"/>
          </w:tcPr>
          <w:p>
            <w:pPr>
              <w:spacing w:after="0"/>
            </w:pPr>
            <w:r/>
            <w:r>
              <w:rPr>
                <w:rFonts w:ascii="Inter" w:hAnsi="Inter"/>
                <w:b/>
                <w:color w:val="18392F"/>
                <w:sz w:val="16"/>
              </w:rPr>
              <w:t>Territoires Vivants France</w:t>
            </w:r>
          </w:p>
        </w:tc>
        <w:tc>
          <w:tcPr>
            <w:tcW w:type="dxa" w:w="5128"/>
          </w:tcPr>
          <w:p>
            <w:pPr>
              <w:spacing w:after="0"/>
            </w:pPr>
            <w:r/>
            <w:r>
              <w:rPr>
                <w:rFonts w:ascii="Inter" w:hAnsi="Inter"/>
                <w:b w:val="0"/>
                <w:color w:val="1F2937"/>
                <w:sz w:val="16"/>
              </w:rPr>
              <w:t>Association loi 1901 - Agence Territoriale de Revitalisation Immobilière</w:t>
            </w:r>
          </w:p>
        </w:tc>
      </w:tr>
      <w:tr>
        <w:tc>
          <w:tcPr>
            <w:tcW w:type="dxa" w:w="5128"/>
            <w:shd w:fill="F6F2EA"/>
          </w:tcPr>
          <w:p>
            <w:pPr>
              <w:spacing w:after="0"/>
            </w:pPr>
            <w:r/>
            <w:r>
              <w:rPr>
                <w:rFonts w:ascii="Inter" w:hAnsi="Inter"/>
                <w:b/>
                <w:color w:val="18392F"/>
                <w:sz w:val="16"/>
              </w:rPr>
              <w:t>Adresse</w:t>
            </w:r>
          </w:p>
        </w:tc>
        <w:tc>
          <w:tcPr>
            <w:tcW w:type="dxa" w:w="5128"/>
          </w:tcPr>
          <w:p>
            <w:pPr>
              <w:spacing w:after="0"/>
            </w:pPr>
            <w:r/>
            <w:r>
              <w:rPr>
                <w:rFonts w:ascii="Inter" w:hAnsi="Inter"/>
                <w:b w:val="0"/>
                <w:color w:val="1F2937"/>
                <w:sz w:val="16"/>
              </w:rPr>
              <w:t>25 rue Élise Gervais, 42000 Saint-Étienne</w:t>
            </w:r>
          </w:p>
        </w:tc>
      </w:tr>
      <w:tr>
        <w:tc>
          <w:tcPr>
            <w:tcW w:type="dxa" w:w="5128"/>
            <w:shd w:fill="F6F2EA"/>
          </w:tcPr>
          <w:p>
            <w:pPr>
              <w:spacing w:after="0"/>
            </w:pPr>
            <w:r/>
            <w:r>
              <w:rPr>
                <w:rFonts w:ascii="Inter" w:hAnsi="Inter"/>
                <w:b/>
                <w:color w:val="18392F"/>
                <w:sz w:val="16"/>
              </w:rPr>
              <w:t>Téléphone</w:t>
            </w:r>
          </w:p>
        </w:tc>
        <w:tc>
          <w:tcPr>
            <w:tcW w:type="dxa" w:w="5128"/>
          </w:tcPr>
          <w:p>
            <w:pPr>
              <w:spacing w:after="0"/>
            </w:pPr>
            <w:r/>
            <w:r>
              <w:rPr>
                <w:rFonts w:ascii="Inter" w:hAnsi="Inter"/>
                <w:b w:val="0"/>
                <w:color w:val="1F2937"/>
                <w:sz w:val="16"/>
              </w:rPr>
              <w:t>04 65 81 54 69</w:t>
            </w:r>
          </w:p>
        </w:tc>
      </w:tr>
      <w:tr>
        <w:tc>
          <w:tcPr>
            <w:tcW w:type="dxa" w:w="5128"/>
            <w:shd w:fill="F6F2EA"/>
          </w:tcPr>
          <w:p>
            <w:pPr>
              <w:spacing w:after="0"/>
            </w:pPr>
            <w:r/>
            <w:r>
              <w:rPr>
                <w:rFonts w:ascii="Inter" w:hAnsi="Inter"/>
                <w:b/>
                <w:color w:val="18392F"/>
                <w:sz w:val="16"/>
              </w:rPr>
              <w:t>E-mail</w:t>
            </w:r>
          </w:p>
        </w:tc>
        <w:tc>
          <w:tcPr>
            <w:tcW w:type="dxa" w:w="5128"/>
          </w:tcPr>
          <w:p>
            <w:pPr>
              <w:spacing w:after="0"/>
            </w:pPr>
            <w:r/>
            <w:r>
              <w:rPr>
                <w:rFonts w:ascii="Inter" w:hAnsi="Inter"/>
                <w:b w:val="0"/>
                <w:color w:val="1F2937"/>
                <w:sz w:val="16"/>
              </w:rPr>
              <w:t>contact@territoiresvivantsfrance.fr</w:t>
            </w:r>
          </w:p>
        </w:tc>
      </w:tr>
      <w:tr>
        <w:tc>
          <w:tcPr>
            <w:tcW w:type="dxa" w:w="5128"/>
            <w:shd w:fill="F6F2EA"/>
          </w:tcPr>
          <w:p>
            <w:pPr>
              <w:spacing w:after="0"/>
            </w:pPr>
            <w:r/>
            <w:r>
              <w:rPr>
                <w:rFonts w:ascii="Inter" w:hAnsi="Inter"/>
                <w:b/>
                <w:color w:val="18392F"/>
                <w:sz w:val="16"/>
              </w:rPr>
              <w:t>Site internet</w:t>
            </w:r>
          </w:p>
        </w:tc>
        <w:tc>
          <w:tcPr>
            <w:tcW w:type="dxa" w:w="5128"/>
          </w:tcPr>
          <w:p>
            <w:pPr>
              <w:spacing w:after="0"/>
            </w:pPr>
            <w:r/>
            <w:r>
              <w:rPr>
                <w:rFonts w:ascii="Inter" w:hAnsi="Inter"/>
                <w:b w:val="0"/>
                <w:color w:val="1F2937"/>
                <w:sz w:val="16"/>
              </w:rPr>
              <w:t>www.territoiresvivantsfrance.fr</w:t>
            </w:r>
          </w:p>
        </w:tc>
      </w:tr>
      <w:tr>
        <w:tc>
          <w:tcPr>
            <w:tcW w:type="dxa" w:w="5128"/>
            <w:shd w:fill="F6F2EA"/>
          </w:tcPr>
          <w:p>
            <w:pPr>
              <w:spacing w:after="0"/>
            </w:pPr>
            <w:r/>
            <w:r>
              <w:rPr>
                <w:rFonts w:ascii="Inter" w:hAnsi="Inter"/>
                <w:b/>
                <w:color w:val="18392F"/>
                <w:sz w:val="16"/>
              </w:rPr>
              <w:t>Représentant TVF</w:t>
            </w:r>
          </w:p>
        </w:tc>
        <w:tc>
          <w:tcPr>
            <w:tcW w:type="dxa" w:w="5128"/>
          </w:tcPr>
          <w:p>
            <w:pPr>
              <w:spacing w:after="0"/>
            </w:pPr>
            <w:r/>
            <w:r>
              <w:rPr>
                <w:rFonts w:ascii="Inter" w:hAnsi="Inter"/>
                <w:b w:val="0"/>
                <w:color w:val="1F2937"/>
                <w:sz w:val="16"/>
              </w:rPr>
              <w:t>Nom, prénom, qualité, pouvoir</w:t>
              <w:br/>
              <w:t>__________________________________________________________________________</w:t>
            </w:r>
          </w:p>
        </w:tc>
      </w:tr>
      <w:tr>
        <w:tc>
          <w:tcPr>
            <w:tcW w:type="dxa" w:w="5128"/>
            <w:shd w:fill="F6F2EA"/>
          </w:tcPr>
          <w:p>
            <w:pPr>
              <w:spacing w:after="0"/>
            </w:pPr>
            <w:r/>
            <w:r>
              <w:rPr>
                <w:rFonts w:ascii="Inter" w:hAnsi="Inter"/>
                <w:b/>
                <w:color w:val="18392F"/>
                <w:sz w:val="16"/>
              </w:rPr>
              <w:t>Cocontractant</w:t>
            </w:r>
          </w:p>
        </w:tc>
        <w:tc>
          <w:tcPr>
            <w:tcW w:type="dxa" w:w="5128"/>
          </w:tcPr>
          <w:p>
            <w:pPr>
              <w:spacing w:after="0"/>
            </w:pPr>
            <w:r/>
            <w:r>
              <w:rPr>
                <w:rFonts w:ascii="Inter" w:hAnsi="Inter"/>
                <w:b w:val="0"/>
                <w:color w:val="1F2937"/>
                <w:sz w:val="16"/>
              </w:rPr>
              <w:t>Nom ou dénomination</w:t>
              <w:br/>
              <w:t>__________________________________________________________________________</w:t>
            </w:r>
          </w:p>
        </w:tc>
      </w:tr>
      <w:tr>
        <w:tc>
          <w:tcPr>
            <w:tcW w:type="dxa" w:w="5128"/>
            <w:shd w:fill="F6F2EA"/>
          </w:tcPr>
          <w:p>
            <w:pPr>
              <w:spacing w:after="0"/>
            </w:pPr>
            <w:r/>
            <w:r>
              <w:rPr>
                <w:rFonts w:ascii="Inter" w:hAnsi="Inter"/>
                <w:b/>
                <w:color w:val="18392F"/>
                <w:sz w:val="16"/>
              </w:rPr>
              <w:t>Qualité</w:t>
            </w:r>
          </w:p>
        </w:tc>
        <w:tc>
          <w:tcPr>
            <w:tcW w:type="dxa" w:w="5128"/>
          </w:tcPr>
          <w:p>
            <w:pPr>
              <w:spacing w:after="0"/>
            </w:pPr>
            <w:r/>
            <w:r>
              <w:rPr>
                <w:rFonts w:ascii="Inter" w:hAnsi="Inter"/>
                <w:b w:val="0"/>
                <w:color w:val="1F2937"/>
                <w:sz w:val="16"/>
              </w:rPr>
              <w:t>Propriétaire, représentant, entreprise, collectivité, association ou autre qualité</w:t>
              <w:br/>
              <w:t>__________________________________________________________________________</w:t>
            </w:r>
          </w:p>
        </w:tc>
      </w:tr>
      <w:tr>
        <w:tc>
          <w:tcPr>
            <w:tcW w:type="dxa" w:w="5128"/>
            <w:shd w:fill="F6F2EA"/>
          </w:tcPr>
          <w:p>
            <w:pPr>
              <w:spacing w:after="0"/>
            </w:pPr>
            <w:r/>
            <w:r>
              <w:rPr>
                <w:rFonts w:ascii="Inter" w:hAnsi="Inter"/>
                <w:b/>
                <w:color w:val="18392F"/>
                <w:sz w:val="16"/>
              </w:rPr>
              <w:t>Adresse du cocontractant</w:t>
            </w:r>
          </w:p>
        </w:tc>
        <w:tc>
          <w:tcPr>
            <w:tcW w:type="dxa" w:w="5128"/>
          </w:tcPr>
          <w:p>
            <w:pPr>
              <w:spacing w:after="0"/>
            </w:pPr>
            <w:r/>
            <w:r>
              <w:rPr>
                <w:rFonts w:ascii="Inter" w:hAnsi="Inter"/>
                <w:b w:val="0"/>
                <w:color w:val="1F2937"/>
                <w:sz w:val="16"/>
              </w:rPr>
              <w:t>Adresse complète</w:t>
              <w:br/>
              <w:t>__________________________________________________________________________</w:t>
            </w:r>
          </w:p>
        </w:tc>
      </w:tr>
      <w:tr>
        <w:tc>
          <w:tcPr>
            <w:tcW w:type="dxa" w:w="5128"/>
            <w:shd w:fill="F6F2EA"/>
          </w:tcPr>
          <w:p>
            <w:pPr>
              <w:spacing w:after="0"/>
            </w:pPr>
            <w:r/>
            <w:r>
              <w:rPr>
                <w:rFonts w:ascii="Inter" w:hAnsi="Inter"/>
                <w:b/>
                <w:color w:val="18392F"/>
                <w:sz w:val="16"/>
              </w:rPr>
              <w:t>Coordonnées</w:t>
            </w:r>
          </w:p>
        </w:tc>
        <w:tc>
          <w:tcPr>
            <w:tcW w:type="dxa" w:w="5128"/>
          </w:tcPr>
          <w:p>
            <w:pPr>
              <w:spacing w:after="0"/>
            </w:pPr>
            <w:r/>
            <w:r>
              <w:rPr>
                <w:rFonts w:ascii="Inter" w:hAnsi="Inter"/>
                <w:b w:val="0"/>
                <w:color w:val="1F2937"/>
                <w:sz w:val="16"/>
              </w:rPr>
              <w:t>Téléphone et e-mail</w:t>
              <w:br/>
              <w:t>__________________________________________________________________________</w:t>
            </w:r>
          </w:p>
        </w:tc>
      </w:tr>
    </w:tbl>
    <w:p/>
    <w:p>
      <w:pPr>
        <w:pStyle w:val="Heading2"/>
      </w:pPr>
      <w:r>
        <w:t>Bien, ressource ou projet concerné</w:t>
      </w:r>
    </w:p>
    <w:tbl>
      <w:tblPr>
        <w:tblW w:type="auto" w:w="0"/>
        <w:jc w:val="center"/>
        <w:tblLayout w:type="fixed"/>
        <w:tblLook w:firstColumn="1" w:firstRow="1" w:lastColumn="0" w:lastRow="0" w:noHBand="0" w:noVBand="1" w:val="04A0"/>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5128"/>
        <w:gridCol w:w="5128"/>
      </w:tblGrid>
      <w:tr>
        <w:tc>
          <w:tcPr>
            <w:tcW w:type="dxa" w:w="5128"/>
            <w:shd w:fill="F6F2EA"/>
          </w:tcPr>
          <w:p>
            <w:pPr>
              <w:spacing w:after="0"/>
            </w:pPr>
            <w:r/>
            <w:r>
              <w:rPr>
                <w:rFonts w:ascii="Inter" w:hAnsi="Inter"/>
                <w:b/>
                <w:color w:val="18392F"/>
                <w:sz w:val="16"/>
              </w:rPr>
              <w:t>Adresse ou localisation</w:t>
            </w:r>
          </w:p>
        </w:tc>
        <w:tc>
          <w:tcPr>
            <w:tcW w:type="dxa" w:w="5128"/>
          </w:tcPr>
          <w:p>
            <w:pPr>
              <w:spacing w:after="0"/>
            </w:pPr>
            <w:r/>
            <w:r>
              <w:rPr>
                <w:rFonts w:ascii="Inter" w:hAnsi="Inter"/>
                <w:b w:val="0"/>
                <w:color w:val="1F2937"/>
                <w:sz w:val="16"/>
              </w:rPr>
              <w:t>Adresse complète, secteur ou références cadastrales</w:t>
              <w:br/>
              <w:t>__________________________________________________________________________</w:t>
            </w:r>
          </w:p>
        </w:tc>
      </w:tr>
      <w:tr>
        <w:tc>
          <w:tcPr>
            <w:tcW w:type="dxa" w:w="5128"/>
            <w:shd w:fill="F6F2EA"/>
          </w:tcPr>
          <w:p>
            <w:pPr>
              <w:spacing w:after="0"/>
            </w:pPr>
            <w:r/>
            <w:r>
              <w:rPr>
                <w:rFonts w:ascii="Inter" w:hAnsi="Inter"/>
                <w:b/>
                <w:color w:val="18392F"/>
                <w:sz w:val="16"/>
              </w:rPr>
              <w:t>Nature du bien ou de la ressource</w:t>
            </w:r>
          </w:p>
        </w:tc>
        <w:tc>
          <w:tcPr>
            <w:tcW w:type="dxa" w:w="5128"/>
          </w:tcPr>
          <w:p>
            <w:pPr>
              <w:spacing w:after="0"/>
            </w:pPr>
            <w:r/>
            <w:r>
              <w:rPr>
                <w:rFonts w:ascii="Inter" w:hAnsi="Inter"/>
                <w:b w:val="0"/>
                <w:color w:val="1F2937"/>
                <w:sz w:val="16"/>
              </w:rPr>
              <w:t>Logement, commerce, bâtiment, terrain, friche, matériaux ou projet</w:t>
              <w:br/>
              <w:t>__________________________________________________________________________</w:t>
            </w:r>
          </w:p>
        </w:tc>
      </w:tr>
      <w:tr>
        <w:tc>
          <w:tcPr>
            <w:tcW w:type="dxa" w:w="5128"/>
            <w:shd w:fill="F6F2EA"/>
          </w:tcPr>
          <w:p>
            <w:pPr>
              <w:spacing w:after="0"/>
            </w:pPr>
            <w:r/>
            <w:r>
              <w:rPr>
                <w:rFonts w:ascii="Inter" w:hAnsi="Inter"/>
                <w:b/>
                <w:color w:val="18392F"/>
                <w:sz w:val="16"/>
              </w:rPr>
              <w:t>Situation connue</w:t>
            </w:r>
          </w:p>
        </w:tc>
        <w:tc>
          <w:tcPr>
            <w:tcW w:type="dxa" w:w="5128"/>
          </w:tcPr>
          <w:p>
            <w:pPr>
              <w:spacing w:after="0"/>
            </w:pPr>
            <w:r/>
            <w:r>
              <w:rPr>
                <w:rFonts w:ascii="Inter" w:hAnsi="Inter"/>
                <w:b w:val="0"/>
                <w:color w:val="1F2937"/>
                <w:sz w:val="16"/>
              </w:rPr>
              <w:t>État apparent, occupation, vacance, contraintes ou contexte</w:t>
              <w:br/>
              <w:t>__________________________________________________________________________</w:t>
            </w:r>
          </w:p>
        </w:tc>
      </w:tr>
      <w:tr>
        <w:tc>
          <w:tcPr>
            <w:tcW w:type="dxa" w:w="5128"/>
            <w:shd w:fill="F6F2EA"/>
          </w:tcPr>
          <w:p>
            <w:pPr>
              <w:spacing w:after="0"/>
            </w:pPr>
            <w:r/>
            <w:r>
              <w:rPr>
                <w:rFonts w:ascii="Inter" w:hAnsi="Inter"/>
                <w:b/>
                <w:color w:val="18392F"/>
                <w:sz w:val="16"/>
              </w:rPr>
              <w:t>Documents annexés</w:t>
            </w:r>
          </w:p>
        </w:tc>
        <w:tc>
          <w:tcPr>
            <w:tcW w:type="dxa" w:w="5128"/>
          </w:tcPr>
          <w:p>
            <w:pPr>
              <w:spacing w:after="0"/>
            </w:pPr>
            <w:r/>
            <w:r>
              <w:rPr>
                <w:rFonts w:ascii="Inter" w:hAnsi="Inter"/>
                <w:b w:val="0"/>
                <w:color w:val="1F2937"/>
                <w:sz w:val="16"/>
              </w:rPr>
              <w:t>Liste des documents joints</w:t>
              <w:br/>
              <w:t>__________________________________________________________________________</w:t>
            </w:r>
          </w:p>
        </w:tc>
      </w:tr>
      <w:tr>
        <w:tc>
          <w:tcPr>
            <w:tcW w:type="dxa" w:w="5128"/>
            <w:shd w:fill="F6F2EA"/>
          </w:tcPr>
          <w:p>
            <w:pPr>
              <w:spacing w:after="0"/>
            </w:pPr>
            <w:r/>
            <w:r>
              <w:rPr>
                <w:rFonts w:ascii="Inter" w:hAnsi="Inter"/>
                <w:b/>
                <w:color w:val="18392F"/>
                <w:sz w:val="16"/>
              </w:rPr>
              <w:t>Référence interne TVF</w:t>
            </w:r>
          </w:p>
        </w:tc>
        <w:tc>
          <w:tcPr>
            <w:tcW w:type="dxa" w:w="5128"/>
          </w:tcPr>
          <w:p>
            <w:pPr>
              <w:spacing w:after="0"/>
            </w:pPr>
            <w:r/>
            <w:r>
              <w:rPr>
                <w:rFonts w:ascii="Inter" w:hAnsi="Inter"/>
                <w:b w:val="0"/>
                <w:color w:val="1F2937"/>
                <w:sz w:val="16"/>
              </w:rPr>
              <w:t>Référence dossier ou demande</w:t>
              <w:br/>
              <w:t>__________________________________________________________________________</w:t>
            </w:r>
          </w:p>
        </w:tc>
      </w:tr>
    </w:tbl>
    <w:p/>
    <w:p>
      <w:pPr>
        <w:pStyle w:val="Heading2"/>
      </w:pPr>
      <w:r>
        <w:t>Clauses contractuelles</w:t>
      </w:r>
    </w:p>
    <w:p>
      <w:pPr>
        <w:pStyle w:val="Heading3"/>
      </w:pPr>
      <w:r>
        <w:t>Article 1 - Objet et périmètre de la mission</w:t>
      </w:r>
    </w:p>
    <w:p>
      <w:pPr>
        <w:spacing w:after="80"/>
      </w:pPr>
      <w:r>
        <w:rPr>
          <w:rFonts w:ascii="Inter" w:hAnsi="Inter"/>
          <w:b w:val="0"/>
          <w:color w:val="1F2937"/>
          <w:sz w:val="19"/>
        </w:rPr>
        <w:t>La convention confie à TVF une mission longue d'accompagnement, de coordination et de suivi visant à favoriser la remise en usage ou la valorisation progressive du bien.</w:t>
      </w:r>
    </w:p>
    <w:p>
      <w:pPr>
        <w:spacing w:after="80"/>
      </w:pPr>
      <w:r>
        <w:rPr>
          <w:rFonts w:ascii="Inter" w:hAnsi="Inter"/>
          <w:b w:val="0"/>
          <w:color w:val="1F2937"/>
          <w:sz w:val="19"/>
        </w:rPr>
        <w:t>Le périmètre exact de la mission est limité aux actions décrites dans la convention. Tout pouvoir d'engager le propriétaire, de signer en son nom, de commander des travaux ou de conclure avec des tiers doit être expressément prévu.</w:t>
      </w:r>
    </w:p>
    <w:p>
      <w:pPr>
        <w:pStyle w:val="Heading3"/>
      </w:pPr>
      <w:r>
        <w:t>Article 2 - Organisation par phases</w:t>
      </w:r>
    </w:p>
    <w:p>
      <w:pPr>
        <w:spacing w:after="80"/>
      </w:pPr>
      <w:r>
        <w:rPr>
          <w:rFonts w:ascii="Inter" w:hAnsi="Inter"/>
          <w:b w:val="0"/>
          <w:color w:val="1F2937"/>
          <w:sz w:val="19"/>
        </w:rPr>
        <w:t>La mission peut être organisée en phases : lancement, collecte documentaire, diagnostic, stratégie, mobilisation des partenaires, montage opérationnel, mise en oeuvre, suivi, bilan et clôture.</w:t>
      </w:r>
    </w:p>
    <w:p>
      <w:pPr>
        <w:spacing w:after="80"/>
      </w:pPr>
      <w:r>
        <w:rPr>
          <w:rFonts w:ascii="Inter" w:hAnsi="Inter"/>
          <w:b w:val="0"/>
          <w:color w:val="1F2937"/>
          <w:sz w:val="19"/>
        </w:rPr>
        <w:t>Chaque phase comporte des objectifs, livrables, décisions attendues, responsables, délais et conditions de passage à l'étape suivante.</w:t>
      </w:r>
    </w:p>
    <w:p>
      <w:pPr>
        <w:pStyle w:val="Heading3"/>
      </w:pPr>
      <w:r>
        <w:t>Article 3 - Pouvoirs donnés à TVF</w:t>
      </w:r>
    </w:p>
    <w:p>
      <w:pPr>
        <w:spacing w:after="80"/>
      </w:pPr>
      <w:r>
        <w:rPr>
          <w:rFonts w:ascii="Inter" w:hAnsi="Inter"/>
          <w:b w:val="0"/>
          <w:color w:val="1F2937"/>
          <w:sz w:val="19"/>
        </w:rPr>
        <w:t>TVF peut organiser des rendez-vous, solliciter des informations, préparer des courriers, demander des devis, rechercher des partenaires, tenir un tableau de suivi, organiser un comité et produire des synthèses.</w:t>
      </w:r>
    </w:p>
    <w:p>
      <w:pPr>
        <w:spacing w:after="80"/>
      </w:pPr>
      <w:r>
        <w:rPr>
          <w:rFonts w:ascii="Inter" w:hAnsi="Inter"/>
          <w:b w:val="0"/>
          <w:color w:val="1F2937"/>
          <w:sz w:val="19"/>
        </w:rPr>
        <w:t>TVF ne peut pas accomplir un acte relevant d'une profession réglementée, percevoir des fonds pour compte de tiers, signer un bail, vendre le bien, engager des travaux ou représenter le propriétaire sans mandat ou habilitation spécifique.</w:t>
      </w:r>
    </w:p>
    <w:p>
      <w:pPr>
        <w:pStyle w:val="Heading3"/>
      </w:pPr>
      <w:r>
        <w:t>Article 4 - Obligations du propriétaire</w:t>
      </w:r>
    </w:p>
    <w:p>
      <w:pPr>
        <w:spacing w:after="80"/>
      </w:pPr>
      <w:r>
        <w:rPr>
          <w:rFonts w:ascii="Inter" w:hAnsi="Inter"/>
          <w:b w:val="0"/>
          <w:color w:val="1F2937"/>
          <w:sz w:val="19"/>
        </w:rPr>
        <w:t>Le propriétaire reste décisionnaire sur le bien. Il doit communiquer les informations nécessaires, répondre aux demandes de validation, signaler les contraintes connues, autoriser les accès utiles et ne pas laisser TVF intervenir sur la base d'informations incomplètes ou trompeuses.</w:t>
      </w:r>
    </w:p>
    <w:p>
      <w:pPr>
        <w:spacing w:after="80"/>
      </w:pPr>
      <w:r>
        <w:rPr>
          <w:rFonts w:ascii="Inter" w:hAnsi="Inter"/>
          <w:b w:val="0"/>
          <w:color w:val="1F2937"/>
          <w:sz w:val="19"/>
        </w:rPr>
        <w:t>Il conserve ses obligations légales de propriétaire, notamment en matière de sécurité, conservation du bien, autorisations, assurances, fiscalité et relations avec les tiers.</w:t>
      </w:r>
    </w:p>
    <w:p>
      <w:pPr>
        <w:pStyle w:val="Heading3"/>
      </w:pPr>
      <w:r>
        <w:t>Article 5 - Budget, dépenses et validation</w:t>
      </w:r>
    </w:p>
    <w:p>
      <w:pPr>
        <w:spacing w:after="80"/>
      </w:pPr>
      <w:r>
        <w:rPr>
          <w:rFonts w:ascii="Inter" w:hAnsi="Inter"/>
          <w:b w:val="0"/>
          <w:color w:val="1F2937"/>
          <w:sz w:val="19"/>
        </w:rPr>
        <w:t>Aucune dépense significative, commande, devis, travaux, prestation ou engagement financier ne peut être engagé sans validation préalable de la partie qui doit en supporter la charge.</w:t>
      </w:r>
    </w:p>
    <w:p>
      <w:pPr>
        <w:spacing w:after="80"/>
      </w:pPr>
      <w:r>
        <w:rPr>
          <w:rFonts w:ascii="Inter" w:hAnsi="Inter"/>
          <w:b w:val="0"/>
          <w:color w:val="1F2937"/>
          <w:sz w:val="19"/>
        </w:rPr>
        <w:t>Un budget prévisionnel peut être annexé. Il précise les postes, plafonds, financeurs envisagés, règles de validation, justificatifs et modalités de révision.</w:t>
      </w:r>
    </w:p>
    <w:p>
      <w:pPr>
        <w:pStyle w:val="Heading3"/>
      </w:pPr>
      <w:r>
        <w:t>Article 6 - Travaux, intervenants et garanties</w:t>
      </w:r>
    </w:p>
    <w:p>
      <w:pPr>
        <w:spacing w:after="80"/>
      </w:pPr>
      <w:r>
        <w:rPr>
          <w:rFonts w:ascii="Inter" w:hAnsi="Inter"/>
          <w:b w:val="0"/>
          <w:color w:val="1F2937"/>
          <w:sz w:val="19"/>
        </w:rPr>
        <w:t>Les travaux nécessitant compétence, assurance, garantie, qualification ou autorisation sont confiés à des professionnels habilités. La convention précise qui commande, paie, suit, réceptionne et conserve les garanties.</w:t>
      </w:r>
    </w:p>
    <w:p>
      <w:pPr>
        <w:spacing w:after="80"/>
      </w:pPr>
      <w:r>
        <w:rPr>
          <w:rFonts w:ascii="Inter" w:hAnsi="Inter"/>
          <w:b w:val="0"/>
          <w:color w:val="1F2937"/>
          <w:sz w:val="19"/>
        </w:rPr>
        <w:t>TVF peut coordonner le suivi des informations, mais ne devient pas automatiquement maître d'oeuvre, constructeur, diagnostiqueur, gestionnaire ou garant technique des interventions.</w:t>
      </w:r>
    </w:p>
    <w:p>
      <w:pPr>
        <w:pStyle w:val="Heading3"/>
      </w:pPr>
      <w:r>
        <w:t>Article 7 - Reporting, traçabilité et bilan</w:t>
      </w:r>
    </w:p>
    <w:p>
      <w:pPr>
        <w:spacing w:after="80"/>
      </w:pPr>
      <w:r>
        <w:rPr>
          <w:rFonts w:ascii="Inter" w:hAnsi="Inter"/>
          <w:b w:val="0"/>
          <w:color w:val="1F2937"/>
          <w:sz w:val="19"/>
        </w:rPr>
        <w:t>TVF transmet un suivi périodique indiquant actions réalisées, documents reçus, partenaires sollicités, décisions attendues, blocages, dépenses connues, prochaines étapes et éléments d'impact.</w:t>
      </w:r>
    </w:p>
    <w:p>
      <w:pPr>
        <w:spacing w:after="80"/>
      </w:pPr>
      <w:r>
        <w:rPr>
          <w:rFonts w:ascii="Inter" w:hAnsi="Inter"/>
          <w:b w:val="0"/>
          <w:color w:val="1F2937"/>
          <w:sz w:val="19"/>
        </w:rPr>
        <w:t>À la clôture, un bilan peut être établi avec les résultats, limites, documents produits, photos avant/après, dépenses, partenaires et suites recommandées.</w:t>
      </w:r>
    </w:p>
    <w:p>
      <w:pPr>
        <w:pStyle w:val="Heading3"/>
      </w:pPr>
      <w:r>
        <w:t>Article - Assurances</w:t>
      </w:r>
    </w:p>
    <w:p>
      <w:pPr>
        <w:spacing w:after="80"/>
      </w:pPr>
      <w:r>
        <w:rPr>
          <w:rFonts w:ascii="Inter" w:hAnsi="Inter"/>
          <w:b w:val="0"/>
          <w:color w:val="1F2937"/>
          <w:sz w:val="19"/>
        </w:rPr>
        <w:t>Chaque partie doit être couverte par les assurances adaptées à son rôle, à son activité, aux personnes qu'elle mobilise et aux risques liés au bien ou au projet.</w:t>
      </w:r>
    </w:p>
    <w:p>
      <w:pPr>
        <w:spacing w:after="80"/>
      </w:pPr>
      <w:r>
        <w:rPr>
          <w:rFonts w:ascii="Inter" w:hAnsi="Inter"/>
          <w:b w:val="0"/>
          <w:color w:val="1F2937"/>
          <w:sz w:val="19"/>
        </w:rPr>
        <w:t>Les attestations d'assurance peuvent être demandées avant toute visite, occupation, intervention, stockage, chantier, mise à disposition ou action ouverte au public. L'absence d'assurance adaptée peut justifier la suspension de l'action ou la résiliation de la convention.</w:t>
      </w:r>
    </w:p>
    <w:p>
      <w:pPr>
        <w:pStyle w:val="Heading3"/>
      </w:pPr>
      <w:r>
        <w:t>Article - Sécurité, conformité et réglementation</w:t>
      </w:r>
    </w:p>
    <w:p>
      <w:pPr>
        <w:spacing w:after="80"/>
      </w:pPr>
      <w:r>
        <w:rPr>
          <w:rFonts w:ascii="Inter" w:hAnsi="Inter"/>
          <w:b w:val="0"/>
          <w:color w:val="1F2937"/>
          <w:sz w:val="19"/>
        </w:rPr>
        <w:t>Aucune action ne doit être engagée lorsque l'état du bien, les accès, les réseaux, la structure, l'environnement ou les conditions d'usage exposent les personnes à un danger non maîtrisé.</w:t>
      </w:r>
    </w:p>
    <w:p>
      <w:pPr>
        <w:spacing w:after="80"/>
      </w:pPr>
      <w:r>
        <w:rPr>
          <w:rFonts w:ascii="Inter" w:hAnsi="Inter"/>
          <w:b w:val="0"/>
          <w:color w:val="1F2937"/>
          <w:sz w:val="19"/>
        </w:rPr>
        <w:t>Les parties s'engagent à respecter les règles applicables en matière d'urbanisme, sécurité, accessibilité, hygiène, voisinage, copropriété, droit du travail, accueil du public, environnement et protection des données.</w:t>
      </w:r>
    </w:p>
    <w:p>
      <w:pPr>
        <w:pStyle w:val="Heading3"/>
      </w:pPr>
      <w:r>
        <w:t>Article - Responsabilité générale des parties</w:t>
      </w:r>
    </w:p>
    <w:p>
      <w:pPr>
        <w:spacing w:after="80"/>
      </w:pPr>
      <w:r>
        <w:rPr>
          <w:rFonts w:ascii="Inter" w:hAnsi="Inter"/>
          <w:b w:val="0"/>
          <w:color w:val="1F2937"/>
          <w:sz w:val="19"/>
        </w:rPr>
        <w:t>Chaque partie est responsable des obligations qui lui incombent en vertu de la convention, de la loi et de sa qualité propre. Le propriétaire conserve les responsabilités attachées au bien. TVF répond des fautes directement imputables à l'exécution de sa mission. Le bénéficiaire ou occupant répond de son usage et des personnes qu'il introduit dans les lieux.</w:t>
      </w:r>
    </w:p>
    <w:p>
      <w:pPr>
        <w:spacing w:after="80"/>
      </w:pPr>
      <w:r>
        <w:rPr>
          <w:rFonts w:ascii="Inter" w:hAnsi="Inter"/>
          <w:b w:val="0"/>
          <w:color w:val="1F2937"/>
          <w:sz w:val="19"/>
        </w:rPr>
        <w:t>Aucune partie n'est responsable des dommages résultant exclusivement d'une faute de l'autre partie, d'un tiers non placé sous sa responsabilité ou d'une information déterminante qui ne lui aurait pas été communiquée.</w:t>
      </w:r>
    </w:p>
    <w:p>
      <w:pPr>
        <w:pStyle w:val="Heading3"/>
      </w:pPr>
      <w:r>
        <w:t>Article - Non-renonciation</w:t>
      </w:r>
    </w:p>
    <w:p>
      <w:pPr>
        <w:spacing w:after="80"/>
      </w:pPr>
      <w:r>
        <w:rPr>
          <w:rFonts w:ascii="Inter" w:hAnsi="Inter"/>
          <w:b w:val="0"/>
          <w:color w:val="1F2937"/>
          <w:sz w:val="19"/>
        </w:rPr>
        <w:t>Le fait pour une partie de ne pas exercer immédiatement un droit prévu par la convention ne vaut pas renonciation à ce droit. Toute tolérance ponctuelle, retard de réaction ou absence de mise en demeure ne peut être interprétée comme une modification durable des obligations contractuelles.</w:t>
      </w:r>
    </w:p>
    <w:p>
      <w:pPr>
        <w:spacing w:after="80"/>
      </w:pPr>
      <w:r>
        <w:rPr>
          <w:rFonts w:ascii="Inter" w:hAnsi="Inter"/>
          <w:b w:val="0"/>
          <w:color w:val="1F2937"/>
          <w:sz w:val="19"/>
        </w:rPr>
        <w:t>Toute renonciation doit être expresse, écrite et limitée à l'objet qu'elle vise. Elle ne produit aucun effet pour les autres clauses, périodes, biens, dossiers ou obligations.</w:t>
      </w:r>
    </w:p>
    <w:p>
      <w:pPr>
        <w:pStyle w:val="Heading3"/>
      </w:pPr>
      <w:r>
        <w:t>Article - Force majeure et impossibilité temporaire</w:t>
      </w:r>
    </w:p>
    <w:p>
      <w:pPr>
        <w:spacing w:after="80"/>
      </w:pPr>
      <w:r>
        <w:rPr>
          <w:rFonts w:ascii="Inter" w:hAnsi="Inter"/>
          <w:b w:val="0"/>
          <w:color w:val="1F2937"/>
          <w:sz w:val="19"/>
        </w:rPr>
        <w:t>Lorsqu'un événement extérieur, imprévisible ou difficilement maîtrisable empêche temporairement l'exécution normale de la convention, la partie concernée en informe l'autre partie dans les meilleurs délais. Les parties recherchent alors une adaptation raisonnable du calendrier, des accès, des obligations ou de l'organisation prévue.</w:t>
      </w:r>
    </w:p>
    <w:p>
      <w:pPr>
        <w:spacing w:after="80"/>
      </w:pPr>
      <w:r>
        <w:rPr>
          <w:rFonts w:ascii="Inter" w:hAnsi="Inter"/>
          <w:b w:val="0"/>
          <w:color w:val="1F2937"/>
          <w:sz w:val="19"/>
        </w:rPr>
        <w:t>Si l'empêchement rend la poursuite de la convention impossible ou manifestement disproportionnée, les parties peuvent convenir d'une suspension, d'une modification par avenant ou d'une résiliation sans faute, sous réserve du règlement des frais, responsabilités et restitutions déjà nés.</w:t>
      </w:r>
    </w:p>
    <w:p>
      <w:pPr>
        <w:pStyle w:val="Heading3"/>
      </w:pPr>
      <w:r>
        <w:t>Article - Modification par avenant</w:t>
      </w:r>
    </w:p>
    <w:p>
      <w:pPr>
        <w:spacing w:after="80"/>
      </w:pPr>
      <w:r>
        <w:rPr>
          <w:rFonts w:ascii="Inter" w:hAnsi="Inter"/>
          <w:b w:val="0"/>
          <w:color w:val="1F2937"/>
          <w:sz w:val="19"/>
        </w:rPr>
        <w:t>Toute modification substantielle de la durée, de l'usage autorisé, du périmètre du bien, du modèle économique, des responsabilités, des travaux, des partenaires habilités ou des documents contractuels doit faire l'objet d'un avenant écrit signé par les parties.</w:t>
      </w:r>
    </w:p>
    <w:p>
      <w:pPr>
        <w:spacing w:after="80"/>
      </w:pPr>
      <w:r>
        <w:rPr>
          <w:rFonts w:ascii="Inter" w:hAnsi="Inter"/>
          <w:b w:val="0"/>
          <w:color w:val="1F2937"/>
          <w:sz w:val="19"/>
        </w:rPr>
        <w:t>Les échanges oraux, messages informels ou tolérances de fait ne modifient pas la convention lorsqu'ils ne sont pas confirmés par écrit par les personnes ayant pouvoir de signature.</w:t>
      </w:r>
    </w:p>
    <w:p>
      <w:pPr>
        <w:pStyle w:val="Heading3"/>
      </w:pPr>
      <w:r>
        <w:t>Article - Communication, logo et image</w:t>
      </w:r>
    </w:p>
    <w:p>
      <w:pPr>
        <w:spacing w:after="80"/>
      </w:pPr>
      <w:r>
        <w:rPr>
          <w:rFonts w:ascii="Inter" w:hAnsi="Inter"/>
          <w:b w:val="0"/>
          <w:color w:val="1F2937"/>
          <w:sz w:val="19"/>
        </w:rPr>
        <w:t>Aucune partie ne peut utiliser le nom, le logo, les photographies, l'adresse précise du bien, les données du propriétaire, les éléments du dossier ou les informations relatives au projet à des fins de communication externe sans accord préalable écrit.</w:t>
      </w:r>
    </w:p>
    <w:p>
      <w:pPr>
        <w:spacing w:after="80"/>
      </w:pPr>
      <w:r>
        <w:rPr>
          <w:rFonts w:ascii="Inter" w:hAnsi="Inter"/>
          <w:b w:val="0"/>
          <w:color w:val="1F2937"/>
          <w:sz w:val="19"/>
        </w:rPr>
        <w:t>Lorsque la communication est autorisée, elle doit rester fidèle à la réalité du projet, ne pas annoncer de partenariat non signé, ne pas révéler d'informations confidentielles et ne pas laisser croire qu'une aide, une opération, un financement ou une remise en usage serait acquis avant validation.</w:t>
      </w:r>
    </w:p>
    <w:p>
      <w:pPr>
        <w:pStyle w:val="Heading3"/>
      </w:pPr>
      <w:r>
        <w:t>Article - Données personnelles et confidentialité</w:t>
      </w:r>
    </w:p>
    <w:p>
      <w:pPr>
        <w:spacing w:after="80"/>
      </w:pPr>
      <w:r>
        <w:rPr>
          <w:rFonts w:ascii="Inter" w:hAnsi="Inter"/>
          <w:b w:val="0"/>
          <w:color w:val="1F2937"/>
          <w:sz w:val="19"/>
        </w:rPr>
        <w:t>Les informations transmises dans le cadre de la convention sont utilisées uniquement pour l'instruction, le suivi, la coordination, la traçabilité et l'évaluation du dossier. Les données personnelles sont traitées conformément à la politique de confidentialité de Territoires Vivants France et aux règles applicables en matière de protection des données.</w:t>
      </w:r>
    </w:p>
    <w:p>
      <w:pPr>
        <w:spacing w:after="80"/>
      </w:pPr>
      <w:r>
        <w:rPr>
          <w:rFonts w:ascii="Inter" w:hAnsi="Inter"/>
          <w:b w:val="0"/>
          <w:color w:val="1F2937"/>
          <w:sz w:val="19"/>
        </w:rPr>
        <w:t>Les informations confidentielles ne peuvent être communiquées qu'aux personnes et partenaires ayant besoin d'en connaître pour l'exécution de la convention. Cette obligation demeure applicable après la fin de la convention.</w:t>
      </w:r>
    </w:p>
    <w:p>
      <w:pPr>
        <w:pStyle w:val="Heading3"/>
      </w:pPr>
      <w:r>
        <w:t>Article - Règlement amiable des différends</w:t>
      </w:r>
    </w:p>
    <w:p>
      <w:pPr>
        <w:spacing w:after="80"/>
      </w:pPr>
      <w:r>
        <w:rPr>
          <w:rFonts w:ascii="Inter" w:hAnsi="Inter"/>
          <w:b w:val="0"/>
          <w:color w:val="1F2937"/>
          <w:sz w:val="19"/>
        </w:rPr>
        <w:t>En cas de désaccord sur l'interprétation ou l'exécution de la convention, les parties s'engagent à rechercher prioritairement une solution amiable. Une réunion de clarification peut être organisée afin d'identifier les points de blocage, les responsabilités de chacun et les mesures de régularisation possibles.</w:t>
      </w:r>
    </w:p>
    <w:p>
      <w:pPr>
        <w:spacing w:after="80"/>
      </w:pPr>
      <w:r>
        <w:rPr>
          <w:rFonts w:ascii="Inter" w:hAnsi="Inter"/>
          <w:b w:val="0"/>
          <w:color w:val="1F2937"/>
          <w:sz w:val="19"/>
        </w:rPr>
        <w:t>Cette recherche amiable ne fait pas obstacle aux mesures urgentes nécessaires à la sécurité des personnes, à la protection du bien, à la conservation des preuves ou à l'exercice d'un droit lorsque la situation l'exige.</w:t>
      </w:r>
    </w:p>
    <w:p>
      <w:pPr>
        <w:pStyle w:val="Heading3"/>
      </w:pPr>
      <w:r>
        <w:t>Article - Droit applicable et juridiction compétente</w:t>
      </w:r>
    </w:p>
    <w:p>
      <w:pPr>
        <w:spacing w:after="80"/>
      </w:pPr>
      <w:r>
        <w:rPr>
          <w:rFonts w:ascii="Inter" w:hAnsi="Inter"/>
          <w:b w:val="0"/>
          <w:color w:val="1F2937"/>
          <w:sz w:val="19"/>
        </w:rPr>
        <w:t>La convention est soumise au droit français. En cas de litige persistant après tentative de règlement amiable, la juridiction compétente est déterminée selon les règles de droit commun applicables à la nature du contrat, à la qualité des parties et au lieu de situation du bien.</w:t>
      </w:r>
    </w:p>
    <w:p>
      <w:pPr>
        <w:pStyle w:val="Heading3"/>
      </w:pPr>
      <w:r>
        <w:t>Article - Résiliation et clôture</w:t>
      </w:r>
    </w:p>
    <w:p>
      <w:pPr>
        <w:spacing w:after="80"/>
      </w:pPr>
      <w:r>
        <w:rPr>
          <w:rFonts w:ascii="Inter" w:hAnsi="Inter"/>
          <w:b w:val="0"/>
          <w:color w:val="1F2937"/>
          <w:sz w:val="19"/>
        </w:rPr>
        <w:t>La convention peut être résiliée en cas d'arrivée du terme, accord des parties, manquement grave, défaut d'assurance, usage non conforme, impossibilité juridique ou matérielle, risque de sécurité, absence de validation nécessaire ou disparition de l'objet de la convention.</w:t>
      </w:r>
    </w:p>
    <w:p>
      <w:pPr>
        <w:spacing w:after="80"/>
      </w:pPr>
      <w:r>
        <w:rPr>
          <w:rFonts w:ascii="Inter" w:hAnsi="Inter"/>
          <w:b w:val="0"/>
          <w:color w:val="1F2937"/>
          <w:sz w:val="19"/>
        </w:rPr>
        <w:t>La partie qui invoque un manquement adresse une notification écrite décrivant les faits reprochés et, lorsque cela est possible, un délai de régularisation. Les effets de la résiliation sur les accès, documents, frais, travaux, restitutions, données, paiements et responsabilités sont arrêtés contradictoirement.</w:t>
      </w:r>
    </w:p>
    <w:p>
      <w:pPr>
        <w:pStyle w:val="Heading3"/>
      </w:pPr>
      <w:r>
        <w:t>Article - Annexes faisant partie de la convention</w:t>
      </w:r>
    </w:p>
    <w:p>
      <w:pPr>
        <w:spacing w:after="80"/>
      </w:pPr>
      <w:r>
        <w:rPr>
          <w:rFonts w:ascii="Inter" w:hAnsi="Inter"/>
          <w:b w:val="0"/>
          <w:color w:val="1F2937"/>
          <w:sz w:val="19"/>
        </w:rPr>
        <w:t>Les annexes signées ou paraphées par les parties font partie intégrante de la convention. En cas de contradiction, les stipulations particulières du corps de la convention prévalent, sauf mention expresse contraire.</w:t>
      </w:r>
    </w:p>
    <w:p>
      <w:pPr>
        <w:pStyle w:val="ListBullet"/>
        <w:spacing w:after="60"/>
      </w:pPr>
      <w:r>
        <w:rPr>
          <w:rFonts w:ascii="Inter" w:hAnsi="Inter"/>
          <w:color w:val="1F2937"/>
          <w:sz w:val="18"/>
        </w:rPr>
        <w:t>Fiche d'identification du bien ou du projet.</w:t>
      </w:r>
    </w:p>
    <w:p>
      <w:pPr>
        <w:pStyle w:val="ListBullet"/>
        <w:spacing w:after="60"/>
      </w:pPr>
      <w:r>
        <w:rPr>
          <w:rFonts w:ascii="Inter" w:hAnsi="Inter"/>
          <w:color w:val="1F2937"/>
          <w:sz w:val="18"/>
        </w:rPr>
        <w:t>État des lieux et photographies.</w:t>
      </w:r>
    </w:p>
    <w:p>
      <w:pPr>
        <w:pStyle w:val="ListBullet"/>
        <w:spacing w:after="60"/>
      </w:pPr>
      <w:r>
        <w:rPr>
          <w:rFonts w:ascii="Inter" w:hAnsi="Inter"/>
          <w:color w:val="1F2937"/>
          <w:sz w:val="18"/>
        </w:rPr>
        <w:t>Attestations d'assurance.</w:t>
      </w:r>
    </w:p>
    <w:p>
      <w:pPr>
        <w:pStyle w:val="ListBullet"/>
        <w:spacing w:after="60"/>
      </w:pPr>
      <w:r>
        <w:rPr>
          <w:rFonts w:ascii="Inter" w:hAnsi="Inter"/>
          <w:color w:val="1F2937"/>
          <w:sz w:val="18"/>
        </w:rPr>
        <w:t>Autorisations d'accès, de visite ou d'intervention.</w:t>
      </w:r>
    </w:p>
    <w:p>
      <w:pPr>
        <w:pStyle w:val="ListBullet"/>
        <w:spacing w:after="60"/>
      </w:pPr>
      <w:r>
        <w:rPr>
          <w:rFonts w:ascii="Inter" w:hAnsi="Inter"/>
          <w:color w:val="1F2937"/>
          <w:sz w:val="18"/>
        </w:rPr>
        <w:t>Inventaire des clés, équipements, matériaux ou documents remis.</w:t>
      </w:r>
    </w:p>
    <w:p>
      <w:pPr>
        <w:pStyle w:val="ListBullet"/>
        <w:spacing w:after="60"/>
      </w:pPr>
      <w:r>
        <w:rPr>
          <w:rFonts w:ascii="Inter" w:hAnsi="Inter"/>
          <w:color w:val="1F2937"/>
          <w:sz w:val="18"/>
        </w:rPr>
        <w:t>Budget, charges, redevances ou clé de répartition le cas échéant.</w:t>
      </w:r>
    </w:p>
    <w:p>
      <w:pPr>
        <w:pStyle w:val="ListBullet"/>
        <w:spacing w:after="60"/>
      </w:pPr>
      <w:r>
        <w:rPr>
          <w:rFonts w:ascii="Inter" w:hAnsi="Inter"/>
          <w:color w:val="1F2937"/>
          <w:sz w:val="18"/>
        </w:rPr>
        <w:t>Calendrier, comité de suivi et référents opérationnels.</w:t>
      </w:r>
    </w:p>
    <w:p>
      <w:pPr>
        <w:pStyle w:val="Heading2"/>
      </w:pPr>
      <w:r>
        <w:t>Signatures</w:t>
      </w:r>
    </w:p>
    <w:tbl>
      <w:tblPr>
        <w:tblW w:type="auto" w:w="0"/>
        <w:jc w:val="center"/>
        <w:tblLook w:firstColumn="1" w:firstRow="1" w:lastColumn="0" w:lastRow="0" w:noHBand="0" w:noVBand="1" w:val="04A0"/>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5128"/>
        <w:gridCol w:w="5128"/>
      </w:tblGrid>
      <w:tr>
        <w:tc>
          <w:tcPr>
            <w:tcW w:type="dxa" w:w="5128"/>
            <w:shd w:fill="EAF2ED"/>
          </w:tcPr>
          <w:p>
            <w:pPr>
              <w:spacing w:after="0"/>
            </w:pPr>
            <w:r/>
            <w:r>
              <w:rPr>
                <w:rFonts w:ascii="Inter" w:hAnsi="Inter"/>
                <w:b/>
                <w:color w:val="18392F"/>
                <w:sz w:val="17"/>
              </w:rPr>
              <w:t>Pour Territoires Vivants France</w:t>
            </w:r>
          </w:p>
        </w:tc>
        <w:tc>
          <w:tcPr>
            <w:tcW w:type="dxa" w:w="5128"/>
            <w:shd w:fill="EAF2ED"/>
          </w:tcPr>
          <w:p>
            <w:pPr>
              <w:spacing w:after="0"/>
            </w:pPr>
            <w:r/>
            <w:r>
              <w:rPr>
                <w:rFonts w:ascii="Inter" w:hAnsi="Inter"/>
                <w:b/>
                <w:color w:val="18392F"/>
                <w:sz w:val="17"/>
              </w:rPr>
              <w:t>Pour l'autre partie</w:t>
            </w:r>
          </w:p>
        </w:tc>
      </w:tr>
      <w:tr>
        <w:tc>
          <w:tcPr>
            <w:tcW w:type="dxa" w:w="5128"/>
            <w:vAlign w:val="top"/>
          </w:tcPr>
          <w:p>
            <w:r>
              <w:t>Nom, qualité et pouvoir</w:t>
              <w:br/>
              <w:br/>
              <w:br/>
            </w:r>
          </w:p>
        </w:tc>
        <w:tc>
          <w:tcPr>
            <w:tcW w:type="dxa" w:w="5128"/>
            <w:vAlign w:val="top"/>
          </w:tcPr>
          <w:p>
            <w:r>
              <w:t>Nom, qualité et pouvoir</w:t>
              <w:br/>
              <w:br/>
              <w:br/>
            </w:r>
          </w:p>
        </w:tc>
      </w:tr>
      <w:tr>
        <w:tc>
          <w:tcPr>
            <w:tcW w:type="dxa" w:w="5128"/>
            <w:vAlign w:val="top"/>
          </w:tcPr>
          <w:p>
            <w:r>
              <w:t>Date et lieu</w:t>
              <w:br/>
              <w:br/>
              <w:br/>
            </w:r>
          </w:p>
        </w:tc>
        <w:tc>
          <w:tcPr>
            <w:tcW w:type="dxa" w:w="5128"/>
            <w:vAlign w:val="top"/>
          </w:tcPr>
          <w:p>
            <w:r>
              <w:t>Date et lieu</w:t>
              <w:br/>
              <w:br/>
              <w:br/>
            </w:r>
          </w:p>
        </w:tc>
      </w:tr>
      <w:tr>
        <w:tc>
          <w:tcPr>
            <w:tcW w:type="dxa" w:w="5128"/>
            <w:vAlign w:val="top"/>
          </w:tcPr>
          <w:p>
            <w:r>
              <w:t>Signature précédée de la mention lu et approuvé</w:t>
              <w:br/>
              <w:br/>
              <w:br/>
              <w:br/>
            </w:r>
          </w:p>
        </w:tc>
        <w:tc>
          <w:tcPr>
            <w:tcW w:type="dxa" w:w="5128"/>
            <w:vAlign w:val="top"/>
          </w:tcPr>
          <w:p>
            <w:r>
              <w:t>Signature précédée de la mention lu et approuvé</w:t>
              <w:br/>
              <w:br/>
              <w:br/>
              <w:br/>
            </w:r>
          </w:p>
        </w:tc>
      </w:tr>
    </w:tbl>
    <w:p>
      <w:pPr>
        <w:sectPr>
          <w:pgSz w:w="12240" w:h="15840"/>
          <w:pgMar w:top="879" w:right="992" w:bottom="794" w:left="992" w:header="425" w:footer="369" w:gutter="0"/>
          <w:cols w:space="720"/>
          <w:docGrid w:linePitch="360"/>
        </w:sectPr>
      </w:pPr>
    </w:p>
    <w:p>
      <w:pPr>
        <w:pStyle w:val="Heading1"/>
      </w:pPr>
      <w:r>
        <w:t>Annexes standards et liste de pièces</w:t>
      </w:r>
    </w:p>
    <w:p>
      <w:pPr>
        <w:pStyle w:val="Heading3"/>
      </w:pPr>
      <w:r>
        <w:t>Annexe - Informations obligatoires avant signature</w:t>
      </w:r>
    </w:p>
    <w:p>
      <w:pPr>
        <w:spacing w:after="80"/>
      </w:pPr>
      <w:r>
        <w:rPr>
          <w:rFonts w:ascii="Inter" w:hAnsi="Inter"/>
          <w:b w:val="0"/>
          <w:color w:val="1F2937"/>
          <w:sz w:val="19"/>
        </w:rPr>
        <w:t>Avant signature, les parties doivent renseigner les informations permettant d'identifier sans ambiguïté le bien, les personnes engagées, leurs pouvoirs, l'usage autorisé, la durée, les responsabilités et les conditions financières.</w:t>
      </w:r>
    </w:p>
    <w:p>
      <w:pPr>
        <w:pStyle w:val="ListBullet"/>
        <w:spacing w:after="60"/>
      </w:pPr>
      <w:r>
        <w:rPr>
          <w:rFonts w:ascii="Inter" w:hAnsi="Inter"/>
          <w:color w:val="1F2937"/>
          <w:sz w:val="18"/>
        </w:rPr>
        <w:t>Identité complète des signataires et pouvoir de signature.</w:t>
      </w:r>
    </w:p>
    <w:p>
      <w:pPr>
        <w:pStyle w:val="ListBullet"/>
        <w:spacing w:after="60"/>
      </w:pPr>
      <w:r>
        <w:rPr>
          <w:rFonts w:ascii="Inter" w:hAnsi="Inter"/>
          <w:color w:val="1F2937"/>
          <w:sz w:val="18"/>
        </w:rPr>
        <w:t>Adresse complète du bien, références cadastrales si disponibles et description des espaces concernés.</w:t>
      </w:r>
    </w:p>
    <w:p>
      <w:pPr>
        <w:pStyle w:val="ListBullet"/>
        <w:spacing w:after="60"/>
      </w:pPr>
      <w:r>
        <w:rPr>
          <w:rFonts w:ascii="Inter" w:hAnsi="Inter"/>
          <w:color w:val="1F2937"/>
          <w:sz w:val="18"/>
        </w:rPr>
        <w:t>Justificatif de propriété, mandat, pouvoir, délibération ou autorisation selon le cas.</w:t>
      </w:r>
    </w:p>
    <w:p>
      <w:pPr>
        <w:pStyle w:val="ListBullet"/>
        <w:spacing w:after="60"/>
      </w:pPr>
      <w:r>
        <w:rPr>
          <w:rFonts w:ascii="Inter" w:hAnsi="Inter"/>
          <w:color w:val="1F2937"/>
          <w:sz w:val="18"/>
        </w:rPr>
        <w:t>État des lieux, photos, clés, badges, accès, compteurs, équipements et inventaire.</w:t>
      </w:r>
    </w:p>
    <w:p>
      <w:pPr>
        <w:pStyle w:val="ListBullet"/>
        <w:spacing w:after="60"/>
      </w:pPr>
      <w:r>
        <w:rPr>
          <w:rFonts w:ascii="Inter" w:hAnsi="Inter"/>
          <w:color w:val="1F2937"/>
          <w:sz w:val="18"/>
        </w:rPr>
        <w:t>Attestations d'assurance adaptées aux rôles de chaque partie.</w:t>
      </w:r>
    </w:p>
    <w:p>
      <w:pPr>
        <w:pStyle w:val="ListBullet"/>
        <w:spacing w:after="60"/>
      </w:pPr>
      <w:r>
        <w:rPr>
          <w:rFonts w:ascii="Inter" w:hAnsi="Inter"/>
          <w:color w:val="1F2937"/>
          <w:sz w:val="18"/>
        </w:rPr>
        <w:t>Description précise de l'usage, des personnes autorisées et des interventions prévues.</w:t>
      </w:r>
    </w:p>
    <w:p>
      <w:pPr>
        <w:pStyle w:val="ListBullet"/>
        <w:spacing w:after="60"/>
      </w:pPr>
      <w:r>
        <w:rPr>
          <w:rFonts w:ascii="Inter" w:hAnsi="Inter"/>
          <w:color w:val="1F2937"/>
          <w:sz w:val="18"/>
        </w:rPr>
        <w:t>Durée, calendrier, conditions de prolongation, sortie et restitution.</w:t>
      </w:r>
    </w:p>
    <w:p>
      <w:pPr>
        <w:pStyle w:val="ListBullet"/>
        <w:spacing w:after="60"/>
      </w:pPr>
      <w:r>
        <w:rPr>
          <w:rFonts w:ascii="Inter" w:hAnsi="Inter"/>
          <w:color w:val="1F2937"/>
          <w:sz w:val="18"/>
        </w:rPr>
        <w:t>Charges, frais, redevance, loyer, partage de revenus ou gratuité clairement indiqués.</w:t>
      </w:r>
    </w:p>
    <w:p>
      <w:pPr>
        <w:pStyle w:val="Heading3"/>
      </w:pPr>
      <w:r>
        <w:t>Annexe - Mentions de prudence juridique</w:t>
      </w:r>
    </w:p>
    <w:p>
      <w:pPr>
        <w:spacing w:after="80"/>
      </w:pPr>
      <w:r>
        <w:rPr>
          <w:rFonts w:ascii="Inter" w:hAnsi="Inter"/>
          <w:b w:val="0"/>
          <w:color w:val="1F2937"/>
          <w:sz w:val="19"/>
        </w:rPr>
        <w:t>Les conventions doivent être utilisées en fonction du régime réellement applicable au bien. Le nom donné au document ne suffit pas à déterminer sa qualification juridique. Les usages d'habitation, commerciaux, professionnels, associatifs, fonciers ou mixtes peuvent relever de règles distinctes.</w:t>
      </w:r>
    </w:p>
    <w:p>
      <w:pPr>
        <w:spacing w:after="80"/>
      </w:pPr>
      <w:r>
        <w:rPr>
          <w:rFonts w:ascii="Inter" w:hAnsi="Inter"/>
          <w:b w:val="0"/>
          <w:color w:val="1F2937"/>
          <w:sz w:val="19"/>
        </w:rPr>
        <w:t>Les modèles de cette bibliothèque constituent une base contractuelle de travail. Les dossiers présentant des enjeux importants de durée, revenus, travaux, fiscalité, sécurité, occupation, copropriété ou responsabilité doivent faire l'objet d'une relecture par un professionnel compétent.</w:t>
      </w:r>
    </w:p>
    <w:sectPr w:rsidR="00FC693F" w:rsidRPr="0006063C" w:rsidSect="00034616">
      <w:pgSz w:w="12240" w:h="15840"/>
      <w:pgMar w:top="879" w:right="992" w:bottom="794" w:left="992"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667085"/>
        <w:sz w:val="14"/>
      </w:rPr>
      <w:t>Territoires Vivants France - 25 rue Élise Gervais, 42000 Saint-Étienne - 04 65 81 54 69 - contact@territoiresvivantsfrance.fr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80000" cy="720000"/>
          <wp:docPr id="1" name="Picture 1"/>
          <wp:cNvGraphicFramePr>
            <a:graphicFrameLocks noChangeAspect="1"/>
          </wp:cNvGraphicFramePr>
          <a:graphic>
            <a:graphicData uri="http://schemas.openxmlformats.org/drawingml/2006/picture">
              <pic:pic>
                <pic:nvPicPr>
                  <pic:cNvPr id="0" name="logo-territoires-vivants-france.png"/>
                  <pic:cNvPicPr/>
                </pic:nvPicPr>
                <pic:blipFill>
                  <a:blip r:embed="rId1"/>
                  <a:stretch>
                    <a:fillRect/>
                  </a:stretch>
                </pic:blipFill>
                <pic:spPr>
                  <a:xfrm>
                    <a:off x="0" y="0"/>
                    <a:ext cx="1080000" cy="720000"/>
                  </a:xfrm>
                  <a:prstGeom prst="rect"/>
                </pic:spPr>
              </pic:pic>
            </a:graphicData>
          </a:graphic>
        </wp:inline>
      </w:drawing>
    </w:r>
    <w:r>
      <w:rPr>
        <w:rFonts w:ascii="Inter" w:hAnsi="Inter"/>
        <w:color w:val="667085"/>
        <w:sz w:val="16"/>
      </w:rPr>
      <w:t xml:space="preserve">  TVF - Conventions immobilières et territoriales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Inter" w:hAnsi="Inter"/>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Manrope" w:hAnsi="Manrope"/>
      <w:b/>
      <w:bCs/>
      <w:color w:val="18392F"/>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Manrope" w:hAnsi="Manrope"/>
      <w:b/>
      <w:bCs/>
      <w:color w:val="1E4A3A"/>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Manrope" w:hAnsi="Manrope"/>
      <w:b/>
      <w:bCs/>
      <w:color w:val="18392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42"/>
      <w:contextualSpacing/>
    </w:pPr>
    <w:rPr>
      <w:rFonts w:ascii="Inter" w:hAnsi="Inte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42"/>
      <w:contextualSpacing/>
    </w:pPr>
    <w:rPr>
      <w:rFonts w:ascii="Inter" w:hAnsi="Inte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